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路徑更換：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CKIP斷詞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6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# TODO: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將WS,POS,NER的路徑更改為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data_CKIP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所在的位置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載入Word2Vec語料庫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# TODO: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 model改為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y_360W_cbow_2D_300dim_2020v1.bin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所在的位置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K-means分群檔案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# TODO: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將K-means讀取路徑改為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alldata_K-means_v3.csv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所在位置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LGBM model loading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# TODO: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將model0～model4的讀取路徑改為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Lgbm_0.txt ~ Lgbm_4.txt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的所在位置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可能需要安裝套件：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pip install -U ckiptagger[tfgpu,gdown]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genism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lightgbm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I/O: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一段陳情文，也就是excel檔中"subject"的欄位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東區崇明十八街1號前，路樹未修剪，造成○○○○○雨天時，本身騎車途經差點被樹枝砸傷，請工務局派員修剪並回電，煩卓處，承辦可聯繫民眾，並請結案時將處理結果電話回覆民眾_x000D_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output: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兩種輸出  =&gt; 一般案件 </w:t>
        <w:br w:type="textWrapping"/>
        <w:tab/>
        <w:tab/>
        <w:t xml:space="preserve">       =&gt; 危急案件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呼叫：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d966" w:val="clear"/>
          <w:rtl w:val="0"/>
        </w:rPr>
        <w:t xml:space="preserve">[步驟]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打開Anaconda propmt </w:t>
        <w:br w:type="textWrapping"/>
        <w:t xml:space="preserve">=&gt; 進入run.sh所在的資料夾 </w:t>
        <w:br w:type="textWrapping"/>
        <w:t xml:space="preserve">=&gt; 在cmd打上 .\run.sh **陳情文內容** </w:t>
        <w:br w:type="textWrapping"/>
        <w:t xml:space="preserve">=&gt; Enter </w:t>
        <w:br w:type="textWrapping"/>
        <w:t xml:space="preserve">=&gt; 得到輸出(一般案件 / 危急案件)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如下圖：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