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91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 xml:space="preserve">实训日期：2026 年 06 月 23 日  </w:t>
      </w:r>
    </w:p>
    <w:p w14:paraId="76DC1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 xml:space="preserve">实训题目：ESP32 硬件外设开发与在线仿真平台实操  </w:t>
      </w:r>
    </w:p>
    <w:p w14:paraId="7D3D6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 xml:space="preserve">实训时段：14:30-18:00  </w:t>
      </w:r>
    </w:p>
    <w:p w14:paraId="02850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实训任务：学习 ESP32 硬件原理、掌握两类在线仿真平台、完成多类传感器外设代码编写与功能调试，按规范打包源码并录制演示视频提交成果</w:t>
      </w:r>
    </w:p>
    <w:p w14:paraId="2A5946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一、今日实训内容</w:t>
      </w:r>
    </w:p>
    <w:p w14:paraId="33676F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（一）ESP32 基础硬件理论系统学习</w:t>
      </w:r>
    </w:p>
    <w:p w14:paraId="6ADDAC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01" w:leftChars="-171" w:right="0" w:rightChars="0" w:hanging="560" w:hangingChars="2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ESP32 芯片核心参数讲解 老师介绍 ESP32 为乐鑫双核 LX6 芯片，主频 240MHz，集成 2.4G WiFi + 蓝牙双模，拥有丰富 GPIO、I2C、SPI、ADC 等复用外设，支持多档低功耗模式，适配智能家居、环境监测等物联网场景。对比 ESP8266、STM32 差异：ESP32 自带无线、开发简单成本低；STM32 无内置无线，适合工业控制。同时介绍 ESP32 系列衍生型号（ESP32-C/S/P/H）定位区别。</w:t>
      </w:r>
    </w:p>
    <w:p w14:paraId="281C65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01" w:leftChars="-171" w:right="0" w:rightChars="0" w:hanging="560" w:hangingChars="2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ESP32 开发板硬件结构拆解 讲解开发板核心部件：USB 接口供电下载、CH340 串口转换芯片、稳压电路、ESP32-WROOM-32 核心模组、两侧 GPIO 排针；区分两大功能按键：EN 复位键、BOOT 下载键。</w:t>
      </w:r>
    </w:p>
    <w:p w14:paraId="4BE1FD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01" w:leftChars="-171" w:right="0" w:rightChars="0" w:hanging="560" w:hangingChars="2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GPIO 引脚复用规则说明 ESP32 芯片共 48 引脚，开发板引出 30 个可编程 GPIO，引脚具备复用功能，可配置为数字输入输出、ADC 模拟采集、I2C/SPI 通信、PWM 脉冲输出等，同一时间仅生效一种功能，实操时规避特殊限制引脚。</w:t>
      </w:r>
    </w:p>
    <w:p w14:paraId="21628B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01" w:leftChars="-171" w:right="0" w:rightChars="0" w:hanging="560" w:hangingChars="2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4)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ESP32 主流开发方式介绍 三种开发方案：Arduino C/C++（上手最快）、MicroPython（Thonny 软件，Python 语法简单）、ESP-IDF（乐鑫原生 C/C++ 专业开发），本次实训主要使用 Arduino 与在线仿真平台开发。</w:t>
      </w:r>
    </w:p>
    <w:p w14:paraId="3BEA2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（二）两大在线仿真平台实操学习（无实物开发板替代方案）</w:t>
      </w:r>
    </w:p>
    <w:p w14:paraId="48F21E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79" w:leftChars="-171" w:right="0" w:rightChars="0" w:hanging="280" w:hangingChars="1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Wokwi 仿真平台使用教学 打开网址</w:t>
      </w:r>
      <w:r>
        <w:rPr>
          <w:rFonts w:hint="eastAsia" w:ascii="宋体" w:hAnsi="宋体" w:eastAsia="宋体" w:cs="宋体"/>
          <w:color w:val="0066FF"/>
          <w:sz w:val="28"/>
          <w:szCs w:val="28"/>
          <w:bdr w:val="none" w:color="auto" w:sz="0" w:space="0"/>
        </w:rPr>
        <w:fldChar w:fldCharType="begin"/>
      </w:r>
      <w:r>
        <w:rPr>
          <w:rFonts w:hint="eastAsia" w:ascii="宋体" w:hAnsi="宋体" w:eastAsia="宋体" w:cs="宋体"/>
          <w:color w:val="0066FF"/>
          <w:sz w:val="28"/>
          <w:szCs w:val="28"/>
          <w:bdr w:val="none" w:color="auto" w:sz="0" w:space="0"/>
        </w:rPr>
        <w:instrText xml:space="preserve"> HYPERLINK "https://link.wtturl.cn/?target=https://wokwi.com/&amp;scene=im&amp;aid=582478&amp;lang=zh" \o "autolink" \t "_blank" </w:instrText>
      </w:r>
      <w:r>
        <w:rPr>
          <w:rFonts w:hint="eastAsia" w:ascii="宋体" w:hAnsi="宋体" w:eastAsia="宋体" w:cs="宋体"/>
          <w:color w:val="0066FF"/>
          <w:sz w:val="28"/>
          <w:szCs w:val="28"/>
          <w:bdr w:val="none" w:color="auto" w:sz="0" w:space="0"/>
        </w:rPr>
        <w:fldChar w:fldCharType="separate"/>
      </w:r>
      <w:r>
        <w:rPr>
          <w:rStyle w:val="6"/>
          <w:rFonts w:hint="eastAsia" w:ascii="宋体" w:hAnsi="宋体" w:eastAsia="宋体" w:cs="宋体"/>
          <w:color w:val="0066FF"/>
          <w:sz w:val="28"/>
          <w:szCs w:val="28"/>
          <w:bdr w:val="none" w:color="auto" w:sz="0" w:space="0"/>
        </w:rPr>
        <w:t>https://wokwi.com/</w:t>
      </w:r>
      <w:r>
        <w:rPr>
          <w:rFonts w:hint="eastAsia" w:ascii="宋体" w:hAnsi="宋体" w:eastAsia="宋体" w:cs="宋体"/>
          <w:color w:val="0066FF"/>
          <w:sz w:val="28"/>
          <w:szCs w:val="28"/>
          <w:bdr w:val="none" w:color="auto" w:sz="0" w:space="0"/>
        </w:rPr>
        <w:fldChar w:fldCharType="end"/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，新建工程选择 ESP32 模板；左侧元件库可添加 LED、DHT 传感器、蜂鸣器、舵机、LCD 显示屏等元器件；支持虚拟 WiFi、公共 MQTT 服务器，内置串口监视器实时查看运行日志，支持 Arduino、MicroPython 双语言编写代码。</w:t>
      </w:r>
    </w:p>
    <w:p w14:paraId="2C36E8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01" w:leftChars="-171" w:right="0" w:rightChars="0" w:hanging="560" w:hangingChars="2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(2）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Velxio 仿真平台使用教学 打开网址 shturl.cc/BGYLYzviEoIduFu17NKpTSC，内置大量 ESP32 实训案例，包含 RGB 红绿灯、温湿度报警、人体感应等模板；可视化电路仿真，可手动模拟传感器数值变化，一键编译运行，实时展示硬件动作效果。</w:t>
      </w:r>
    </w:p>
    <w:p w14:paraId="3093EF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（三）基础外设实操代码编写与仿真调试</w:t>
      </w:r>
    </w:p>
    <w:p w14:paraId="3EECA0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基础 IO 设备：LED 闪烁、有源蜂鸣器</w:t>
      </w:r>
    </w:p>
    <w:p w14:paraId="563C18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 xml:space="preserve">LED：GPIO2 外接 LED 串联电阻，编写循环高低电平代码，实现 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500ms 间隔亮灭；</w:t>
      </w:r>
    </w:p>
    <w:p w14:paraId="67A0E2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蜂鸣器：控制 GPIO27 输出电平，循环鸣响 0.5 秒、静音 0.5 秒，掌握数字输出控制外设逻辑。</w:t>
      </w:r>
    </w:p>
    <w:p w14:paraId="1FCA4C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DHT11/DHT22 温湿度传感器 + 高温蜂鸣报警 Arduino 环境需提前安装</w:t>
      </w:r>
      <w:r>
        <w:rPr>
          <w:rStyle w:val="7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DHT sensor library by Adafruit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库；传感器 VCC 接 3V3、GND 共地、数据引脚接 GPIO4；程序循环读取温湿度，增加数据异常过滤逻辑，设置 40℃阈值，超温自动触发蜂鸣器报警，串口实时打印温湿度数据。</w:t>
      </w:r>
    </w:p>
    <w:p w14:paraId="45F115D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DHT22 + 蜂鸣器 + 舵机联动项目 舵机使用 ESP32 内置 LEDC PWM 驱动，无需额外舵机库；温度高于 40℃时，蜂鸣器报警同时舵机旋转 90° 模拟开窗，温度正常舵机复位 0°，实现多外设联动控制。</w:t>
      </w:r>
    </w:p>
    <w:p w14:paraId="3AAC96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4）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HC-SR505 人体红外 PIR 传感器 传感器供电 3.3V，信号引脚 GPIO12 配置为输入模式；检测到人输出高电平、无人输出低电平，串口打印人体状态，可拓展人来亮灯、安防报警功能。</w:t>
      </w:r>
    </w:p>
    <w:p w14:paraId="5D953A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  <w:lang w:val="en-US" w:eastAsia="zh-CN"/>
        </w:rPr>
        <w:t>5）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MQTT 物联网通信拓展（MicroPython） 学习 MQTT 协议 “发布 - 订阅” 核心机制，轻量适配物联网单片机；编写 MicroPython 代码实现 ESP32 连接虚拟 WiFi、读取 DHT 温湿度、LCD 屏幕显示、通过公共 MQTT 服务器上传温湿度数据，高温点亮 LED 报警。</w:t>
      </w:r>
    </w:p>
    <w:p w14:paraId="2F84A0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</w:p>
    <w:p w14:paraId="653C0B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  <w:r>
        <w:drawing>
          <wp:inline distT="0" distB="0" distL="114300" distR="114300">
            <wp:extent cx="5265420" cy="3042285"/>
            <wp:effectExtent l="0" t="0" r="5080" b="571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820035"/>
            <wp:effectExtent l="0" t="0" r="10160" b="1206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3295" cy="1842135"/>
            <wp:effectExtent l="0" t="0" r="1905" b="12065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9700" cy="3140075"/>
            <wp:effectExtent l="0" t="0" r="0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7965" cy="2014855"/>
            <wp:effectExtent l="0" t="0" r="635" b="444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4048125" cy="3400425"/>
            <wp:effectExtent l="0" t="0" r="3175" b="317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3040" cy="3006725"/>
            <wp:effectExtent l="0" t="0" r="3810" b="317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1BF97C"/>
    <w:multiLevelType w:val="multilevel"/>
    <w:tmpl w:val="521BF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C2048"/>
    <w:rsid w:val="3CAC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2026-06-23T13:23:00Z</dcterms:created>
  <dc:creator>小朋友</dc:creator>
  <cp:lastModifiedBy>小朋友</cp:lastModifiedBy>
  <dcterms:modified xsi:type="dcterms:W3CDTF">2026-06-23T13:37:28Z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EB5CF8E4E7ED47CAB38B616268F13B5D_11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