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contextualSpacing w:val="0"/>
        <w:jc w:val="center"/>
        <w:rPr>
          <w:rFonts w:ascii="Raavi" w:cs="Raavi" w:eastAsia="Raavi" w:hAnsi="Raav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University of Maryland</w:t>
        <w:tab/>
      </w:r>
      <w:r w:rsidDel="00000000" w:rsidR="00000000" w:rsidRPr="00000000">
        <w:rPr>
          <w:rtl w:val="0"/>
        </w:rPr>
        <w:tab/>
        <w:tab/>
        <w:tab/>
        <w:tab/>
        <w:tab/>
        <w:t xml:space="preserve">          </w:t>
        <w:tab/>
        <w:t xml:space="preserve">        College Park, Maryland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Bachelors of Art, Criminology and Criminal Justice</w:t>
        <w:tab/>
        <w:tab/>
        <w:tab/>
        <w:t xml:space="preserve">                                          May 2012</w:t>
      </w: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Frederick Community College</w:t>
        <w:tab/>
      </w:r>
      <w:r w:rsidDel="00000000" w:rsidR="00000000" w:rsidRPr="00000000">
        <w:rPr>
          <w:rtl w:val="0"/>
        </w:rPr>
        <w:tab/>
        <w:tab/>
        <w:tab/>
        <w:t xml:space="preserve">                                     Frederick, Maryland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Associates Degree, Criminal Justice </w:t>
        <w:tab/>
        <w:tab/>
        <w:tab/>
        <w:tab/>
        <w:tab/>
        <w:t xml:space="preserve">                                          May 2010</w:t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Costco Wholesale </w:t>
      </w:r>
      <w:r w:rsidDel="00000000" w:rsidR="00000000" w:rsidRPr="00000000">
        <w:rPr>
          <w:rtl w:val="0"/>
        </w:rPr>
        <w:t xml:space="preserve">                     </w:t>
        <w:tab/>
        <w:tab/>
        <w:tab/>
        <w:tab/>
        <w:tab/>
        <w:tab/>
        <w:t xml:space="preserve">             Frederick, Maryland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Licensed Hearing Aid Dispenser </w:t>
        <w:tab/>
        <w:tab/>
        <w:tab/>
        <w:tab/>
        <w:tab/>
        <w:t xml:space="preserve">                           </w:t>
      </w:r>
      <w:r w:rsidDel="00000000" w:rsidR="00000000" w:rsidRPr="00000000">
        <w:rPr>
          <w:rtl w:val="0"/>
        </w:rPr>
        <w:t xml:space="preserve">Feb 2014 – Present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Hearing Aid Apprentice         </w:t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tl w:val="0"/>
        </w:rPr>
        <w:t xml:space="preserve">May 2013 – 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Perform hearing exams, take ear impressions and recommend appropriate hearing devices to patients.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Promote a pleasant environment by assisting patients with a positive experience, answering questions and addressing problems.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Provide outstanding patient service by scheduling periodic appointments for preventive maintenance, programming, fitting and hearing aid adjustments.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Assisted in mentoring another Hearing Aid Apprentice who obtained her licensed and is practicing.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Increased sales from previous fiscal year by serving patients during extended business hours into evenings and Saturdays.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Demonstrated to work independently and self sufficiently by being flexible to assist at different warehouses with different schedules.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Successfully completed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International Hearing Society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Distance Learning Course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and Costco online apprenticeship program within 8 months.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Costco Wholesale </w:t>
        <w:tab/>
        <w:tab/>
        <w:tab/>
        <w:tab/>
        <w:tab/>
        <w:tab/>
        <w:t xml:space="preserve">                                     </w:t>
      </w:r>
      <w:r w:rsidDel="00000000" w:rsidR="00000000" w:rsidRPr="00000000">
        <w:rPr>
          <w:rtl w:val="0"/>
        </w:rPr>
        <w:t xml:space="preserve">Frederick, Maryland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Cashier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Jul 2007 – May 2013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Successfully promoted company memberships to new customers effectively communicating member benefits, which ultimately led to new members. Conducted training for new employees.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Promoted a positive experience to members by carrying heavy merchandise and groceries. 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Trained in multiple departments throughout the warehouse to provide assistance wherever needed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Prince George’s County Police Department District III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Landover, Maryland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Robbery Suppression Team Intern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</w:t>
        <w:tab/>
        <w:tab/>
        <w:tab/>
        <w:tab/>
        <w:tab/>
        <w:t xml:space="preserve">                       Jan 2012 – May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Investigated criminal acts by listening to inmate correctional facility phone recordings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Assisted with administrative work by following up with victims and thoroughly organizing cases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Accompanied detectives responding to robberies, carjackings and witnessed detectives file reports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Served search warrants on criminal suspects and found items particularly described in warrants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144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AND CERTIFICATIONS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Language Skills: Spanish (Fluent)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Computer Skills: Microsoft Office Word, Power Point, Excel, and AS400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Certification: State of Maryland Hearing Aid Dispenser License (passed exams the first time administered)   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Costco Specific Certifications: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Cashier certified • Gas Station Supervision certified • Photo Lab Technician certified</w:t>
      </w:r>
    </w:p>
    <w:sectPr>
      <w:headerReference r:id="rId5" w:type="default"/>
      <w:footerReference r:id="rId6" w:type="default"/>
      <w:pgSz w:h="15840" w:w="12240"/>
      <w:pgMar w:bottom="1080" w:top="900" w:left="1080" w:right="117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Raav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Othoniel A. Molina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b w:val="1"/>
        <w:sz w:val="32"/>
        <w:szCs w:val="32"/>
      </w:rPr>
    </w:pPr>
    <w:r w:rsidDel="00000000" w:rsidR="00000000" w:rsidRPr="00000000">
      <w:rPr>
        <w:rtl w:val="0"/>
      </w:rPr>
      <w:t xml:space="preserve">5135 McLauren Lane, Frederick, Maryland 21703 • (240) 422-2297 • molina7589@gmail.com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