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 w:val="0"/>
          <w:bCs/>
          <w:sz w:val="32"/>
        </w:rPr>
      </w:pPr>
      <w:r>
        <w:rPr>
          <w:rFonts w:hint="eastAsia"/>
          <w:b/>
          <w:sz w:val="32"/>
        </w:rPr>
        <w:t>组成原理实验课程第</w:t>
      </w:r>
      <w:r>
        <w:rPr>
          <w:rFonts w:hint="eastAsia"/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  <w:lang w:val="en-US" w:eastAsia="zh-CN"/>
        </w:rPr>
        <w:t>3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次</w:t>
      </w:r>
      <w:r>
        <w:rPr>
          <w:rFonts w:hint="eastAsia"/>
          <w:b/>
          <w:sz w:val="32"/>
          <w:lang w:val="en-US" w:eastAsia="zh-CN"/>
        </w:rPr>
        <w:t>实验</w:t>
      </w:r>
      <w:r>
        <w:rPr>
          <w:rFonts w:hint="eastAsia"/>
          <w:b/>
          <w:sz w:val="32"/>
        </w:rPr>
        <w:t>报告</w:t>
      </w:r>
    </w:p>
    <w:tbl>
      <w:tblPr>
        <w:tblStyle w:val="5"/>
        <w:tblW w:w="852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1"/>
        <w:gridCol w:w="1422"/>
        <w:gridCol w:w="1422"/>
        <w:gridCol w:w="1422"/>
        <w:gridCol w:w="1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寄存器堆实现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班级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李涛老师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学生姓名</w:t>
            </w:r>
          </w:p>
        </w:tc>
        <w:tc>
          <w:tcPr>
            <w:tcW w:w="1421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曹瑜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学号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2212794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hint="eastAsia"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指导老师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董前琨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实验楼A区306</w:t>
            </w:r>
          </w:p>
        </w:tc>
        <w:tc>
          <w:tcPr>
            <w:tcW w:w="1422" w:type="dxa"/>
          </w:tcPr>
          <w:p>
            <w:pPr>
              <w:jc w:val="center"/>
              <w:rPr>
                <w:rFonts w:ascii="Times New Roman" w:hAnsi="Times New Roman" w:eastAsia="宋体" w:cs="Times New Roman"/>
                <w:szCs w:val="24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>
            <w:pPr>
              <w:jc w:val="center"/>
              <w:rPr>
                <w:rFonts w:hint="default" w:ascii="Times New Roman" w:hAnsi="Times New Roman" w:eastAsia="宋体" w:cs="Times New Roman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Cs w:val="24"/>
                <w:lang w:val="en-US" w:eastAsia="zh-CN"/>
              </w:rPr>
              <w:t>2024.04.25</w:t>
            </w:r>
          </w:p>
        </w:tc>
      </w:tr>
    </w:tbl>
    <w:p>
      <w:pPr>
        <w:jc w:val="center"/>
        <w:rPr>
          <w:u w:val="single"/>
        </w:rPr>
      </w:pPr>
    </w:p>
    <w:p>
      <w:pPr>
        <w:pStyle w:val="7"/>
        <w:numPr>
          <w:ilvl w:val="0"/>
          <w:numId w:val="0"/>
        </w:numPr>
        <w:ind w:left="113" w:leftChars="0" w:hanging="113" w:firstLineChars="0"/>
        <w:jc w:val="left"/>
        <w:rPr>
          <w:b/>
        </w:rPr>
      </w:pPr>
      <w:r>
        <w:rPr>
          <w:rFonts w:hint="default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>1、</w:t>
      </w:r>
      <w:r>
        <w:rPr>
          <w:rFonts w:hint="eastAsia"/>
          <w:b/>
        </w:rPr>
        <w:t>实验目的</w:t>
      </w:r>
    </w:p>
    <w:p>
      <w:pPr>
        <w:pStyle w:val="7"/>
        <w:numPr>
          <w:ilvl w:val="0"/>
          <w:numId w:val="0"/>
        </w:numPr>
        <w:ind w:firstLine="210" w:firstLineChars="100"/>
        <w:jc w:val="left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熟悉并掌握MIPS计算机中寄存器堆的原理和设计方法。</w:t>
      </w:r>
    </w:p>
    <w:p>
      <w:pPr>
        <w:pStyle w:val="7"/>
        <w:numPr>
          <w:ilvl w:val="0"/>
          <w:numId w:val="0"/>
        </w:numPr>
        <w:ind w:firstLine="210" w:firstLineChars="100"/>
        <w:jc w:val="left"/>
        <w:rPr>
          <w:rFonts w:hint="eastAsia"/>
        </w:rPr>
      </w:pPr>
      <w:r>
        <w:rPr>
          <w:rFonts w:hint="eastAsia"/>
        </w:rPr>
        <w:t>2.初步了解MIPS指令结构和源操作数/目的操作数的概念。</w:t>
      </w:r>
    </w:p>
    <w:p>
      <w:pPr>
        <w:pStyle w:val="7"/>
        <w:numPr>
          <w:ilvl w:val="0"/>
          <w:numId w:val="0"/>
        </w:numPr>
        <w:ind w:firstLine="210" w:firstLineChars="100"/>
        <w:jc w:val="left"/>
        <w:rPr>
          <w:rFonts w:hint="eastAsia"/>
        </w:rPr>
      </w:pPr>
      <w:r>
        <w:rPr>
          <w:rFonts w:hint="eastAsia"/>
        </w:rPr>
        <w:t>3.熟悉并运用verilog语言进行电路设计。</w:t>
      </w:r>
    </w:p>
    <w:p>
      <w:pPr>
        <w:pStyle w:val="7"/>
        <w:numPr>
          <w:ilvl w:val="0"/>
          <w:numId w:val="0"/>
        </w:numPr>
        <w:ind w:firstLine="210" w:firstLineChars="100"/>
        <w:jc w:val="left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eastAsia"/>
        </w:rPr>
        <w:t>为后续设计cpu的实验打下基础。</w:t>
      </w:r>
    </w:p>
    <w:p>
      <w:pPr>
        <w:pStyle w:val="7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7"/>
        <w:numPr>
          <w:ilvl w:val="0"/>
          <w:numId w:val="0"/>
        </w:numPr>
        <w:jc w:val="left"/>
        <w:rPr>
          <w:rFonts w:hint="eastAsia"/>
          <w:b/>
        </w:rPr>
      </w:pPr>
      <w:r>
        <w:rPr>
          <w:rFonts w:hint="eastAsia"/>
          <w:b/>
          <w:lang w:val="en-US" w:eastAsia="zh-CN"/>
        </w:rPr>
        <w:t>2、</w:t>
      </w:r>
      <w:r>
        <w:rPr>
          <w:rFonts w:hint="eastAsia"/>
          <w:b/>
        </w:rPr>
        <w:t>实验内容说明</w:t>
      </w:r>
    </w:p>
    <w:p>
      <w:pPr>
        <w:pStyle w:val="7"/>
        <w:rPr>
          <w:rFonts w:hint="eastAsia"/>
          <w:lang w:eastAsia="zh-CN"/>
        </w:rPr>
      </w:pPr>
      <w:r>
        <w:rPr>
          <w:rFonts w:hint="eastAsia"/>
        </w:rPr>
        <w:t>1.学习MIPS计算机中寄存器堆的设计及原理</w:t>
      </w:r>
      <w:r>
        <w:rPr>
          <w:rFonts w:hint="eastAsia"/>
          <w:lang w:eastAsia="zh-CN"/>
        </w:rPr>
        <w:t>；</w:t>
      </w:r>
    </w:p>
    <w:p>
      <w:pPr>
        <w:pStyle w:val="7"/>
        <w:rPr>
          <w:rFonts w:hint="eastAsia"/>
          <w:lang w:eastAsia="zh-CN"/>
        </w:rPr>
      </w:pPr>
      <w:r>
        <w:rPr>
          <w:rFonts w:hint="eastAsia"/>
        </w:rPr>
        <w:t>2.自行设计本次实验的方案，画出结构框图，详细标出输入输出端口，本次实验建议设计为异步读同步写的寄存器堆</w:t>
      </w:r>
      <w:r>
        <w:rPr>
          <w:rFonts w:hint="eastAsia"/>
          <w:lang w:eastAsia="zh-CN"/>
        </w:rPr>
        <w:t>；</w:t>
      </w:r>
    </w:p>
    <w:p>
      <w:pPr>
        <w:pStyle w:val="7"/>
        <w:rPr>
          <w:rFonts w:hint="eastAsia" w:eastAsiaTheme="minorEastAsia"/>
          <w:lang w:eastAsia="zh-CN"/>
        </w:rPr>
      </w:pPr>
      <w:r>
        <w:rPr>
          <w:rFonts w:hint="eastAsia"/>
        </w:rPr>
        <w:t>3.本次实验建议寄存器堆设计为1个写端口和2个读端口</w:t>
      </w:r>
      <w:r>
        <w:rPr>
          <w:rFonts w:hint="eastAsia"/>
          <w:lang w:eastAsia="zh-CN"/>
        </w:rPr>
        <w:t>；</w:t>
      </w:r>
    </w:p>
    <w:p>
      <w:pPr>
        <w:pStyle w:val="7"/>
        <w:rPr>
          <w:rFonts w:hint="eastAsia" w:eastAsiaTheme="minorEastAsia"/>
          <w:lang w:eastAsia="zh-CN"/>
        </w:rPr>
      </w:pPr>
      <w:r>
        <w:rPr>
          <w:rFonts w:hint="eastAsia"/>
        </w:rPr>
        <w:t>4.根据设计的实验方案，使用verilog编写相应代码</w:t>
      </w:r>
      <w:r>
        <w:rPr>
          <w:rFonts w:hint="eastAsia"/>
          <w:lang w:eastAsia="zh-CN"/>
        </w:rPr>
        <w:t>；</w:t>
      </w:r>
    </w:p>
    <w:p>
      <w:pPr>
        <w:pStyle w:val="7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eastAsia"/>
        </w:rPr>
        <w:t>.将以上设计作为一个单独的模块，设计一个外围模块去调用该模块，外围模块中需调用封装好的LCD触摸屏模块，显示寄存器堆的读写端口地址和数据，最好能扫描出所有寄存器的值显示在LCD触摸屏上，并且需要利用触摸功能输入寄存器堆的读写地址和写数据</w:t>
      </w:r>
      <w:r>
        <w:rPr>
          <w:rFonts w:hint="eastAsia"/>
          <w:lang w:eastAsia="zh-CN"/>
        </w:rPr>
        <w:t>；</w:t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6.将提供的存储32位数的32个寄存器改为16个64位寄存器</w:t>
      </w:r>
      <w:bookmarkStart w:id="0" w:name="_GoBack"/>
      <w:bookmarkEnd w:id="0"/>
      <w:r>
        <w:rPr>
          <w:rFonts w:hint="eastAsia"/>
          <w:lang w:val="en-US" w:eastAsia="zh-CN"/>
        </w:rPr>
        <w:t>；</w:t>
      </w:r>
    </w:p>
    <w:p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u w:val="single"/>
          <w:lang w:val="en-US" w:eastAsia="zh-CN"/>
        </w:rPr>
        <w:t>设计思想：将64位数拆分成高低各32位放到两个32位寄存器中存储</w:t>
      </w:r>
      <w:r>
        <w:rPr>
          <w:rFonts w:hint="eastAsia"/>
          <w:lang w:val="en-US" w:eastAsia="zh-CN"/>
        </w:rPr>
        <w:t>）</w:t>
      </w:r>
    </w:p>
    <w:p>
      <w:pPr>
        <w:pStyle w:val="7"/>
        <w:rPr>
          <w:rFonts w:hint="eastAsia"/>
        </w:rPr>
      </w:pPr>
    </w:p>
    <w:p>
      <w:pPr>
        <w:pStyle w:val="7"/>
        <w:numPr>
          <w:ilvl w:val="0"/>
          <w:numId w:val="1"/>
        </w:numPr>
        <w:ind w:left="113" w:leftChars="0" w:hanging="113" w:firstLineChars="0"/>
        <w:jc w:val="left"/>
        <w:rPr>
          <w:rFonts w:hint="eastAsia"/>
          <w:b/>
        </w:rPr>
      </w:pPr>
      <w:r>
        <w:rPr>
          <w:rFonts w:hint="eastAsia"/>
          <w:b/>
        </w:rPr>
        <w:t>实验原理图</w:t>
      </w:r>
    </w:p>
    <w:p>
      <w:pPr>
        <w:pStyle w:val="7"/>
        <w:rPr>
          <w:rFonts w:hint="eastAsia"/>
          <w:u w:val="single"/>
          <w:lang w:val="en-US" w:eastAsia="zh-CN"/>
        </w:rPr>
      </w:pPr>
      <w:r>
        <w:rPr>
          <w:rFonts w:hint="eastAsia"/>
          <w:lang w:val="en-US" w:eastAsia="zh-CN"/>
        </w:rPr>
        <w:t>test_addr为寄存器堆的调试读端口，而test_data为通过该端口读出的数据；“display_name”域有特殊处理，其头3个字符显示“REG”，</w:t>
      </w:r>
      <w:r>
        <w:rPr>
          <w:rFonts w:hint="eastAsia"/>
          <w:u w:val="single"/>
          <w:lang w:val="en-US" w:eastAsia="zh-CN"/>
        </w:rPr>
        <w:t>第4个字符表示“H”或者“G”</w:t>
      </w:r>
      <w:r>
        <w:rPr>
          <w:rFonts w:hint="eastAsia"/>
          <w:lang w:val="en-US" w:eastAsia="zh-CN"/>
        </w:rPr>
        <w:t>，表明该寄存器存的是高/低位，但对于第5位字符(0~F)的赋值，在设计LCD屏显示字符时，</w:t>
      </w:r>
      <w:r>
        <w:rPr>
          <w:rFonts w:hint="eastAsia"/>
          <w:u w:val="single"/>
          <w:lang w:val="en-US" w:eastAsia="zh-CN"/>
        </w:rPr>
        <w:t>给第5位字符赋值{4'b0011,test_addr[3:0]}；</w:t>
      </w:r>
    </w:p>
    <w:p>
      <w:pPr>
        <w:pStyle w:val="7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共实现</w:t>
      </w:r>
      <w:r>
        <w:rPr>
          <w:rFonts w:hint="eastAsia"/>
          <w:u w:val="single"/>
          <w:lang w:val="en-US" w:eastAsia="zh-CN"/>
        </w:rPr>
        <w:t>16个64位寄存器</w:t>
      </w:r>
      <w:r>
        <w:rPr>
          <w:rFonts w:hint="eastAsia"/>
          <w:lang w:val="en-US" w:eastAsia="zh-CN"/>
        </w:rPr>
        <w:t>，其中0号寄存器读出的值恒为0，寄存器堆为异步读同步写，共有2个写端口和6个读端口，读端口高位和低位两两一组，其中2个读端口为调试读端口，用于扫描读出16个寄存器；</w:t>
      </w:r>
    </w:p>
    <w:p>
      <w:pPr>
        <w:pStyle w:val="7"/>
        <w:numPr>
          <w:ilvl w:val="0"/>
          <w:numId w:val="0"/>
        </w:numPr>
        <w:ind w:leftChars="0"/>
        <w:jc w:val="center"/>
        <w:rPr>
          <w:rFonts w:hint="eastAsia"/>
          <w:b/>
        </w:rPr>
      </w:pPr>
      <w:r>
        <w:drawing>
          <wp:inline distT="0" distB="0" distL="114300" distR="114300">
            <wp:extent cx="3782695" cy="2223770"/>
            <wp:effectExtent l="0" t="0" r="12065" b="127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left="113" w:leftChars="0" w:hanging="113" w:firstLineChars="0"/>
        <w:jc w:val="left"/>
        <w:rPr>
          <w:rFonts w:hint="eastAsia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-654050</wp:posOffset>
            </wp:positionH>
            <wp:positionV relativeFrom="paragraph">
              <wp:posOffset>53340</wp:posOffset>
            </wp:positionV>
            <wp:extent cx="6758305" cy="8715375"/>
            <wp:effectExtent l="0" t="0" r="8255" b="1905"/>
            <wp:wrapSquare wrapText="bothSides"/>
            <wp:docPr id="21" name="图片 21" descr="cd9c9c019c3e5979b1780c99fa108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d9c9c019c3e5979b1780c99fa1082d"/>
                    <pic:cNvPicPr>
                      <a:picLocks noChangeAspect="1"/>
                    </pic:cNvPicPr>
                  </pic:nvPicPr>
                  <pic:blipFill>
                    <a:blip r:embed="rId5"/>
                    <a:srcRect l="25115" t="17521" r="26911"/>
                    <a:stretch>
                      <a:fillRect/>
                    </a:stretch>
                  </pic:blipFill>
                  <pic:spPr>
                    <a:xfrm>
                      <a:off x="0" y="0"/>
                      <a:ext cx="6758305" cy="871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numPr>
          <w:ilvl w:val="0"/>
          <w:numId w:val="2"/>
        </w:numPr>
        <w:ind w:left="113" w:leftChars="0" w:hanging="113" w:firstLineChars="0"/>
        <w:jc w:val="left"/>
        <w:rPr>
          <w:rFonts w:hint="eastAsia"/>
          <w:b/>
        </w:rPr>
      </w:pPr>
      <w:r>
        <w:rPr>
          <w:rFonts w:hint="eastAsia"/>
          <w:b/>
        </w:rPr>
        <w:t>实验步骤</w:t>
      </w:r>
    </w:p>
    <w:p>
      <w:pPr>
        <w:pStyle w:val="7"/>
        <w:numPr>
          <w:ilvl w:val="0"/>
          <w:numId w:val="0"/>
        </w:numPr>
        <w:ind w:leftChars="0"/>
        <w:jc w:val="left"/>
        <w:rPr>
          <w:rFonts w:hint="eastAsia"/>
          <w:b/>
        </w:rPr>
      </w:pPr>
    </w:p>
    <w:p>
      <w:pPr>
        <w:pStyle w:val="7"/>
        <w:numPr>
          <w:ilvl w:val="0"/>
          <w:numId w:val="0"/>
        </w:numPr>
        <w:ind w:leftChars="0"/>
        <w:jc w:val="left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[regfile]模块：</w:t>
      </w:r>
    </w:p>
    <w:p>
      <w:pPr>
        <w:pStyle w:val="7"/>
        <w:numPr>
          <w:ilvl w:val="0"/>
          <w:numId w:val="0"/>
        </w:numPr>
        <w:ind w:leftChars="0"/>
        <w:jc w:val="left"/>
        <w:rPr>
          <w:rFonts w:hint="default"/>
          <w:b/>
          <w:lang w:val="en-US" w:eastAsia="zh-CN"/>
        </w:rPr>
      </w:pPr>
    </w:p>
    <w:p>
      <w:pPr>
        <w:pStyle w:val="7"/>
        <w:numPr>
          <w:ilvl w:val="0"/>
          <w:numId w:val="3"/>
        </w:numPr>
        <w:ind w:left="42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在regfile模块里将读写的三个地址改为4位（表示16个）；</w:t>
      </w:r>
    </w:p>
    <w:p>
      <w:pPr>
        <w:pStyle w:val="7"/>
        <w:numPr>
          <w:ilvl w:val="0"/>
          <w:numId w:val="0"/>
        </w:numPr>
        <w:ind w:left="420" w:leftChars="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将rdata1/2分为高位和低位，定义32位宽的rdata_h和rdata_l；</w:t>
      </w:r>
    </w:p>
    <w:p>
      <w:pPr>
        <w:pStyle w:val="7"/>
        <w:numPr>
          <w:ilvl w:val="0"/>
          <w:numId w:val="0"/>
        </w:numPr>
        <w:ind w:left="420" w:leftChars="0"/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对应修改test_addr和test_data_h 、test_data_l</w:t>
      </w:r>
    </w:p>
    <w:p>
      <w:pPr>
        <w:pStyle w:val="7"/>
        <w:numPr>
          <w:ilvl w:val="0"/>
          <w:numId w:val="0"/>
        </w:numPr>
        <w:ind w:left="420" w:leftChars="0"/>
        <w:jc w:val="center"/>
        <w:rPr>
          <w:rFonts w:hint="default"/>
          <w:color w:val="0000FF"/>
          <w:lang w:val="en-US" w:eastAsia="zh-CN"/>
        </w:rPr>
      </w:pPr>
      <w:r>
        <w:drawing>
          <wp:inline distT="0" distB="0" distL="114300" distR="114300">
            <wp:extent cx="2659380" cy="280416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firstLine="630" w:firstLineChars="300"/>
        <w:jc w:val="left"/>
        <w:rPr>
          <w:rFonts w:hint="eastAsia"/>
          <w:lang w:val="en-US" w:eastAsia="zh-CN"/>
        </w:rPr>
      </w:pPr>
    </w:p>
    <w:p>
      <w:pPr>
        <w:pStyle w:val="7"/>
        <w:numPr>
          <w:ilvl w:val="0"/>
          <w:numId w:val="0"/>
        </w:numPr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2.定义两组16个存储32位数的寄存器堆，存储高低位；</w:t>
      </w:r>
    </w:p>
    <w:p>
      <w:pPr>
        <w:pStyle w:val="7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110740" cy="480060"/>
            <wp:effectExtent l="0" t="0" r="762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jc w:val="left"/>
        <w:rPr>
          <w:color w:val="0000FF"/>
        </w:rPr>
      </w:pPr>
    </w:p>
    <w:p>
      <w:pPr>
        <w:pStyle w:val="7"/>
        <w:numPr>
          <w:ilvl w:val="0"/>
          <w:numId w:val="0"/>
        </w:numPr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3.接收到时钟信号时，将写数据端的两个值分别输出到两个目标寄存器中</w:t>
      </w:r>
    </w:p>
    <w:p>
      <w:pPr>
        <w:pStyle w:val="7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564890" cy="1896745"/>
            <wp:effectExtent l="0" t="0" r="1270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4890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jc w:val="center"/>
      </w:pPr>
    </w:p>
    <w:p>
      <w:pPr>
        <w:pStyle w:val="7"/>
        <w:numPr>
          <w:ilvl w:val="0"/>
          <w:numId w:val="0"/>
        </w:numPr>
        <w:jc w:val="center"/>
      </w:pPr>
    </w:p>
    <w:p>
      <w:pPr>
        <w:pStyle w:val="7"/>
        <w:numPr>
          <w:ilvl w:val="0"/>
          <w:numId w:val="0"/>
        </w:numPr>
        <w:jc w:val="center"/>
      </w:pPr>
    </w:p>
    <w:p>
      <w:pPr>
        <w:pStyle w:val="7"/>
        <w:numPr>
          <w:ilvl w:val="0"/>
          <w:numId w:val="0"/>
        </w:numPr>
        <w:jc w:val="center"/>
      </w:pPr>
    </w:p>
    <w:p>
      <w:pPr>
        <w:pStyle w:val="7"/>
        <w:numPr>
          <w:ilvl w:val="0"/>
          <w:numId w:val="0"/>
        </w:numPr>
        <w:jc w:val="center"/>
      </w:pPr>
    </w:p>
    <w:p>
      <w:pPr>
        <w:pStyle w:val="7"/>
        <w:numPr>
          <w:ilvl w:val="0"/>
          <w:numId w:val="0"/>
        </w:numPr>
        <w:jc w:val="both"/>
        <w:rPr>
          <w:rFonts w:hint="default"/>
          <w:color w:val="0000FF"/>
          <w:lang w:val="en-US" w:eastAsia="zh-CN"/>
        </w:rPr>
      </w:pPr>
    </w:p>
    <w:p>
      <w:pPr>
        <w:pStyle w:val="7"/>
        <w:numPr>
          <w:ilvl w:val="0"/>
          <w:numId w:val="4"/>
        </w:numPr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依次修改raddr1为不同值时对应的读数据操作，</w:t>
      </w:r>
    </w:p>
    <w:p>
      <w:pPr>
        <w:pStyle w:val="7"/>
        <w:numPr>
          <w:ilvl w:val="0"/>
          <w:numId w:val="0"/>
        </w:numPr>
        <w:ind w:firstLine="840" w:firstLineChars="40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raddr1为0时默认读到的为64位0；</w:t>
      </w:r>
    </w:p>
    <w:p>
      <w:pPr>
        <w:pStyle w:val="7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7"/>
        <w:numPr>
          <w:ilvl w:val="0"/>
          <w:numId w:val="0"/>
        </w:numPr>
        <w:jc w:val="left"/>
      </w:pPr>
      <w:r>
        <w:drawing>
          <wp:inline distT="0" distB="0" distL="114300" distR="114300">
            <wp:extent cx="1729105" cy="3752850"/>
            <wp:effectExtent l="0" t="0" r="8255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289050" cy="3619500"/>
            <wp:effectExtent l="0" t="0" r="6350" b="762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160780" cy="2901950"/>
            <wp:effectExtent l="0" t="0" r="12700" b="889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jc w:val="left"/>
      </w:pPr>
    </w:p>
    <w:p>
      <w:pPr>
        <w:pStyle w:val="7"/>
        <w:numPr>
          <w:ilvl w:val="0"/>
          <w:numId w:val="0"/>
        </w:numPr>
        <w:jc w:val="left"/>
        <w:rPr>
          <w:color w:val="0000FF"/>
        </w:rPr>
      </w:pPr>
    </w:p>
    <w:p>
      <w:pPr>
        <w:pStyle w:val="7"/>
        <w:numPr>
          <w:ilvl w:val="0"/>
          <w:numId w:val="4"/>
        </w:numPr>
        <w:ind w:left="0" w:leftChars="0" w:firstLine="420" w:firstLineChars="20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对读端口2也做同样的修改：</w:t>
      </w:r>
    </w:p>
    <w:p>
      <w:pPr>
        <w:pStyle w:val="7"/>
        <w:numPr>
          <w:ilvl w:val="0"/>
          <w:numId w:val="0"/>
        </w:numPr>
        <w:ind w:leftChars="200"/>
        <w:jc w:val="left"/>
      </w:pPr>
      <w:r>
        <w:drawing>
          <wp:inline distT="0" distB="0" distL="114300" distR="114300">
            <wp:extent cx="1357630" cy="2965450"/>
            <wp:effectExtent l="0" t="0" r="1397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763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31595" cy="3475355"/>
            <wp:effectExtent l="0" t="0" r="9525" b="146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31595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20825" cy="2575560"/>
            <wp:effectExtent l="0" t="0" r="317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leftChars="200"/>
        <w:jc w:val="left"/>
        <w:rPr>
          <w:rFonts w:hint="default"/>
          <w:lang w:val="en-US" w:eastAsia="zh-CN"/>
        </w:rPr>
      </w:pPr>
    </w:p>
    <w:p>
      <w:pPr>
        <w:pStyle w:val="7"/>
        <w:numPr>
          <w:ilvl w:val="0"/>
          <w:numId w:val="4"/>
        </w:numPr>
        <w:ind w:left="0" w:leftChars="0" w:firstLine="420" w:firstLineChars="20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对调试端口进行输出对应修改：</w:t>
      </w:r>
    </w:p>
    <w:p>
      <w:pPr>
        <w:pStyle w:val="7"/>
        <w:numPr>
          <w:ilvl w:val="0"/>
          <w:numId w:val="0"/>
        </w:numPr>
        <w:ind w:leftChars="200"/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不同的test_addr值对应输出两个高低位的值；</w:t>
      </w:r>
    </w:p>
    <w:p>
      <w:pPr>
        <w:pStyle w:val="7"/>
        <w:numPr>
          <w:ilvl w:val="0"/>
          <w:numId w:val="0"/>
        </w:numPr>
        <w:ind w:leftChars="200"/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</w:t>
      </w:r>
    </w:p>
    <w:p>
      <w:pPr>
        <w:pStyle w:val="7"/>
        <w:numPr>
          <w:ilvl w:val="0"/>
          <w:numId w:val="0"/>
        </w:numPr>
        <w:jc w:val="left"/>
      </w:pPr>
      <w:r>
        <w:drawing>
          <wp:inline distT="0" distB="0" distL="114300" distR="114300">
            <wp:extent cx="1812290" cy="3749040"/>
            <wp:effectExtent l="0" t="0" r="127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19860" cy="3917950"/>
            <wp:effectExtent l="0" t="0" r="12700" b="1397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65960" cy="3558540"/>
            <wp:effectExtent l="0" t="0" r="0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jc w:val="left"/>
      </w:pPr>
    </w:p>
    <w:p>
      <w:pPr>
        <w:pStyle w:val="7"/>
        <w:numPr>
          <w:ilvl w:val="0"/>
          <w:numId w:val="0"/>
        </w:numPr>
        <w:jc w:val="left"/>
      </w:pPr>
    </w:p>
    <w:p>
      <w:pPr>
        <w:pStyle w:val="7"/>
        <w:numPr>
          <w:ilvl w:val="0"/>
          <w:numId w:val="0"/>
        </w:numPr>
        <w:ind w:leftChars="200"/>
        <w:jc w:val="left"/>
        <w:rPr>
          <w:rFonts w:hint="default" w:eastAsiaTheme="minorEastAsia"/>
          <w:lang w:val="en-US" w:eastAsia="zh-CN"/>
        </w:rPr>
      </w:pPr>
    </w:p>
    <w:p>
      <w:pPr>
        <w:pStyle w:val="7"/>
        <w:numPr>
          <w:ilvl w:val="0"/>
          <w:numId w:val="0"/>
        </w:numPr>
        <w:ind w:leftChars="0"/>
        <w:jc w:val="left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[regfile_display]模块：</w:t>
      </w:r>
    </w:p>
    <w:p>
      <w:pPr>
        <w:pStyle w:val="7"/>
        <w:numPr>
          <w:ilvl w:val="0"/>
          <w:numId w:val="0"/>
        </w:numPr>
        <w:ind w:leftChars="0"/>
        <w:jc w:val="left"/>
        <w:rPr>
          <w:rFonts w:hint="eastAsia"/>
          <w:b/>
          <w:lang w:val="en-US" w:eastAsia="zh-CN"/>
        </w:rPr>
      </w:pPr>
    </w:p>
    <w:p>
      <w:pPr>
        <w:pStyle w:val="7"/>
        <w:numPr>
          <w:ilvl w:val="0"/>
          <w:numId w:val="0"/>
        </w:numPr>
        <w:ind w:leftChars="0"/>
        <w:jc w:val="left"/>
        <w:rPr>
          <w:rFonts w:hint="default"/>
          <w:b/>
          <w:lang w:val="en-US" w:eastAsia="zh-CN"/>
        </w:rPr>
      </w:pPr>
    </w:p>
    <w:p>
      <w:pPr>
        <w:pStyle w:val="7"/>
        <w:numPr>
          <w:ilvl w:val="0"/>
          <w:numId w:val="5"/>
        </w:numPr>
        <w:ind w:leftChars="20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将拨码开关新增为3个，选择对应的5个功能</w:t>
      </w:r>
    </w:p>
    <w:p>
      <w:pPr>
        <w:pStyle w:val="7"/>
        <w:numPr>
          <w:ilvl w:val="0"/>
          <w:numId w:val="0"/>
        </w:numPr>
        <w:ind w:leftChars="400"/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Led灯更新为5个，写地址/写数据高位/写数据低位/输入读地址1/输入低地址2;</w:t>
      </w:r>
    </w:p>
    <w:p>
      <w:pPr>
        <w:pStyle w:val="7"/>
        <w:numPr>
          <w:ilvl w:val="0"/>
          <w:numId w:val="0"/>
        </w:numPr>
        <w:ind w:leftChars="400"/>
        <w:jc w:val="left"/>
        <w:rPr>
          <w:rFonts w:hint="default"/>
          <w:lang w:val="en-US" w:eastAsia="zh-CN"/>
        </w:rPr>
      </w:pPr>
    </w:p>
    <w:p>
      <w:pPr>
        <w:pStyle w:val="7"/>
        <w:numPr>
          <w:ilvl w:val="0"/>
          <w:numId w:val="0"/>
        </w:numPr>
        <w:ind w:leftChars="200"/>
        <w:jc w:val="center"/>
      </w:pPr>
      <w:r>
        <w:drawing>
          <wp:inline distT="0" distB="0" distL="114300" distR="114300">
            <wp:extent cx="3169920" cy="2026920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ind w:leftChars="200"/>
        <w:jc w:val="center"/>
        <w:rPr>
          <w:rFonts w:hint="default"/>
          <w:color w:val="0000FF"/>
          <w:lang w:val="en-US" w:eastAsia="zh-CN"/>
        </w:rPr>
      </w:pPr>
    </w:p>
    <w:p>
      <w:pPr>
        <w:pStyle w:val="7"/>
        <w:numPr>
          <w:ilvl w:val="0"/>
          <w:numId w:val="5"/>
        </w:numPr>
        <w:ind w:left="420" w:leftChars="200" w:firstLine="420" w:firstLineChars="20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修改led显示：input_sel对应的数值为0/1/2/3/4时分别对应不同的操作；</w:t>
      </w:r>
    </w:p>
    <w:p>
      <w:pPr>
        <w:pStyle w:val="7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7"/>
        <w:numPr>
          <w:ilvl w:val="0"/>
          <w:numId w:val="0"/>
        </w:numPr>
        <w:ind w:leftChars="40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903220" cy="1226820"/>
            <wp:effectExtent l="0" t="0" r="7620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jc w:val="left"/>
        <w:rPr>
          <w:color w:val="0000FF"/>
        </w:rPr>
      </w:pPr>
    </w:p>
    <w:p>
      <w:pPr>
        <w:pStyle w:val="7"/>
        <w:numPr>
          <w:ilvl w:val="0"/>
          <w:numId w:val="5"/>
        </w:numPr>
        <w:ind w:left="420" w:leftChars="200" w:firstLine="420" w:firstLineChars="200"/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在寄存器堆模块处将几个地址修改为4位宽，将读写数据相关变量修改为两个              32位宽的形式，修改对应参数传递调用对应值；</w:t>
      </w:r>
    </w:p>
    <w:p>
      <w:pPr>
        <w:pStyle w:val="7"/>
        <w:numPr>
          <w:ilvl w:val="0"/>
          <w:numId w:val="0"/>
        </w:numPr>
        <w:ind w:leftChars="400"/>
        <w:jc w:val="left"/>
        <w:rPr>
          <w:rFonts w:hint="default"/>
          <w:lang w:val="en-US" w:eastAsia="zh-CN"/>
        </w:rPr>
      </w:pPr>
    </w:p>
    <w:p>
      <w:pPr>
        <w:pStyle w:val="7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3542665" cy="2702560"/>
            <wp:effectExtent l="0" t="0" r="8255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16480" cy="2951480"/>
            <wp:effectExtent l="0" t="0" r="0" b="508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jc w:val="left"/>
      </w:pPr>
    </w:p>
    <w:p>
      <w:pPr>
        <w:pStyle w:val="7"/>
        <w:numPr>
          <w:ilvl w:val="0"/>
          <w:numId w:val="0"/>
        </w:numPr>
        <w:jc w:val="left"/>
      </w:pPr>
    </w:p>
    <w:p>
      <w:pPr>
        <w:pStyle w:val="7"/>
        <w:numPr>
          <w:ilvl w:val="0"/>
          <w:numId w:val="0"/>
        </w:numPr>
        <w:jc w:val="left"/>
      </w:pPr>
    </w:p>
    <w:p>
      <w:pPr>
        <w:pStyle w:val="7"/>
        <w:numPr>
          <w:ilvl w:val="0"/>
          <w:numId w:val="5"/>
        </w:numPr>
        <w:ind w:left="420" w:leftChars="200" w:firstLine="420" w:firstLineChars="20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修改input_sel对应的不同操作：</w:t>
      </w:r>
    </w:p>
    <w:p>
      <w:pPr>
        <w:pStyle w:val="7"/>
        <w:numPr>
          <w:ilvl w:val="0"/>
          <w:numId w:val="0"/>
        </w:numPr>
        <w:ind w:leftChars="40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input_sel值为000（0）时，表示输入raddr1；</w:t>
      </w:r>
    </w:p>
    <w:p>
      <w:pPr>
        <w:pStyle w:val="7"/>
        <w:numPr>
          <w:ilvl w:val="0"/>
          <w:numId w:val="0"/>
        </w:numPr>
        <w:ind w:leftChars="40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input_sel值为001（1）时，表示输入raddr2；</w:t>
      </w:r>
    </w:p>
    <w:p>
      <w:pPr>
        <w:pStyle w:val="7"/>
        <w:numPr>
          <w:ilvl w:val="0"/>
          <w:numId w:val="0"/>
        </w:numPr>
        <w:ind w:leftChars="40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input_sel值为010（2）时，表示输入waddr；</w:t>
      </w:r>
    </w:p>
    <w:p>
      <w:pPr>
        <w:pStyle w:val="7"/>
        <w:numPr>
          <w:ilvl w:val="0"/>
          <w:numId w:val="0"/>
        </w:numPr>
        <w:ind w:leftChars="400"/>
        <w:jc w:val="left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input_sel值为011（3）时，表示输入wdata_h；</w:t>
      </w:r>
    </w:p>
    <w:p>
      <w:pPr>
        <w:pStyle w:val="7"/>
        <w:numPr>
          <w:ilvl w:val="0"/>
          <w:numId w:val="0"/>
        </w:numPr>
        <w:ind w:leftChars="400"/>
        <w:jc w:val="left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input_sel值为100（4）时，表示输入wdata_l；</w:t>
      </w:r>
    </w:p>
    <w:p>
      <w:pPr>
        <w:pStyle w:val="7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7"/>
        <w:numPr>
          <w:ilvl w:val="0"/>
          <w:numId w:val="0"/>
        </w:numPr>
        <w:jc w:val="left"/>
      </w:pPr>
      <w:r>
        <w:drawing>
          <wp:inline distT="0" distB="0" distL="114300" distR="114300">
            <wp:extent cx="4606925" cy="5233670"/>
            <wp:effectExtent l="0" t="0" r="10795" b="88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6925" cy="523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jc w:val="left"/>
      </w:pPr>
      <w:r>
        <w:drawing>
          <wp:inline distT="0" distB="0" distL="114300" distR="114300">
            <wp:extent cx="4565015" cy="5246370"/>
            <wp:effectExtent l="0" t="0" r="6985" b="1143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524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jc w:val="left"/>
      </w:pPr>
      <w:r>
        <w:drawing>
          <wp:inline distT="0" distB="0" distL="114300" distR="114300">
            <wp:extent cx="4625340" cy="2431415"/>
            <wp:effectExtent l="0" t="0" r="7620" b="698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jc w:val="left"/>
      </w:pPr>
    </w:p>
    <w:p>
      <w:pPr>
        <w:pStyle w:val="7"/>
        <w:numPr>
          <w:ilvl w:val="0"/>
          <w:numId w:val="0"/>
        </w:numPr>
        <w:jc w:val="left"/>
      </w:pPr>
    </w:p>
    <w:p>
      <w:pPr>
        <w:pStyle w:val="7"/>
        <w:numPr>
          <w:ilvl w:val="0"/>
          <w:numId w:val="0"/>
        </w:numPr>
        <w:jc w:val="left"/>
      </w:pPr>
    </w:p>
    <w:p>
      <w:pPr>
        <w:pStyle w:val="7"/>
        <w:numPr>
          <w:ilvl w:val="0"/>
          <w:numId w:val="0"/>
        </w:numPr>
        <w:jc w:val="left"/>
      </w:pPr>
    </w:p>
    <w:p>
      <w:pPr>
        <w:pStyle w:val="7"/>
        <w:numPr>
          <w:ilvl w:val="0"/>
          <w:numId w:val="0"/>
        </w:numPr>
        <w:jc w:val="left"/>
        <w:rPr>
          <w:color w:val="0000FF"/>
        </w:rPr>
      </w:pPr>
    </w:p>
    <w:p>
      <w:pPr>
        <w:pStyle w:val="7"/>
        <w:numPr>
          <w:ilvl w:val="0"/>
          <w:numId w:val="5"/>
        </w:numPr>
        <w:ind w:left="420" w:leftChars="200" w:firstLine="420" w:firstLineChars="200"/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修改触摸屏显示：</w:t>
      </w:r>
    </w:p>
    <w:p>
      <w:pPr>
        <w:pStyle w:val="7"/>
        <w:numPr>
          <w:ilvl w:val="0"/>
          <w:numId w:val="0"/>
        </w:numPr>
        <w:ind w:leftChars="400" w:firstLine="630" w:firstLineChars="300"/>
        <w:jc w:val="left"/>
        <w:rPr>
          <w:rFonts w:hint="eastAsia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块号11~26显示16个通用寄存器</w:t>
      </w:r>
      <w:r>
        <w:rPr>
          <w:rFonts w:hint="default"/>
          <w:color w:val="0000FF"/>
          <w:u w:val="single"/>
          <w:lang w:val="en-US" w:eastAsia="zh-CN"/>
        </w:rPr>
        <w:t>高位</w:t>
      </w:r>
      <w:r>
        <w:rPr>
          <w:rFonts w:hint="default"/>
          <w:color w:val="0000FF"/>
          <w:lang w:val="en-US" w:eastAsia="zh-CN"/>
        </w:rPr>
        <w:t>的值</w:t>
      </w:r>
      <w:r>
        <w:rPr>
          <w:rFonts w:hint="eastAsia"/>
          <w:color w:val="0000FF"/>
          <w:lang w:val="en-US" w:eastAsia="zh-CN"/>
        </w:rPr>
        <w:t>；</w:t>
      </w:r>
    </w:p>
    <w:p>
      <w:pPr>
        <w:pStyle w:val="7"/>
        <w:numPr>
          <w:ilvl w:val="0"/>
          <w:numId w:val="0"/>
        </w:numPr>
        <w:ind w:leftChars="400" w:firstLine="630" w:firstLineChars="300"/>
        <w:jc w:val="left"/>
        <w:rPr>
          <w:rFonts w:hint="eastAsia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块号27~41显示16个通用寄存器</w:t>
      </w:r>
      <w:r>
        <w:rPr>
          <w:rFonts w:hint="eastAsia"/>
          <w:color w:val="0000FF"/>
          <w:u w:val="single"/>
          <w:lang w:val="en-US" w:eastAsia="zh-CN"/>
        </w:rPr>
        <w:t>低</w:t>
      </w:r>
      <w:r>
        <w:rPr>
          <w:rFonts w:hint="default"/>
          <w:color w:val="0000FF"/>
          <w:u w:val="single"/>
          <w:lang w:val="en-US" w:eastAsia="zh-CN"/>
        </w:rPr>
        <w:t>位</w:t>
      </w:r>
      <w:r>
        <w:rPr>
          <w:rFonts w:hint="default"/>
          <w:color w:val="0000FF"/>
          <w:lang w:val="en-US" w:eastAsia="zh-CN"/>
        </w:rPr>
        <w:t>的值</w:t>
      </w:r>
      <w:r>
        <w:rPr>
          <w:rFonts w:hint="eastAsia"/>
          <w:color w:val="0000FF"/>
          <w:lang w:val="en-US" w:eastAsia="zh-CN"/>
        </w:rPr>
        <w:t>；</w:t>
      </w:r>
    </w:p>
    <w:p>
      <w:pPr>
        <w:pStyle w:val="7"/>
        <w:numPr>
          <w:ilvl w:val="0"/>
          <w:numId w:val="0"/>
        </w:numPr>
        <w:ind w:leftChars="400" w:firstLine="630" w:firstLineChars="300"/>
        <w:jc w:val="left"/>
        <w:rPr>
          <w:rFonts w:hint="default"/>
          <w:color w:val="0000FF"/>
          <w:lang w:val="en-US" w:eastAsia="zh-CN"/>
        </w:rPr>
      </w:pPr>
    </w:p>
    <w:p>
      <w:pPr>
        <w:pStyle w:val="7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-631190</wp:posOffset>
            </wp:positionH>
            <wp:positionV relativeFrom="paragraph">
              <wp:posOffset>190500</wp:posOffset>
            </wp:positionV>
            <wp:extent cx="6663055" cy="4250690"/>
            <wp:effectExtent l="0" t="0" r="12065" b="1270"/>
            <wp:wrapSquare wrapText="bothSides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63055" cy="425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numPr>
          <w:ilvl w:val="0"/>
          <w:numId w:val="0"/>
        </w:numPr>
        <w:jc w:val="left"/>
      </w:pPr>
    </w:p>
    <w:p>
      <w:pPr>
        <w:pStyle w:val="7"/>
        <w:numPr>
          <w:ilvl w:val="0"/>
          <w:numId w:val="0"/>
        </w:numPr>
        <w:jc w:val="left"/>
      </w:pPr>
    </w:p>
    <w:p>
      <w:pPr>
        <w:pStyle w:val="7"/>
        <w:numPr>
          <w:ilvl w:val="0"/>
          <w:numId w:val="0"/>
        </w:numPr>
        <w:jc w:val="left"/>
        <w:rPr>
          <w:color w:val="0000FF"/>
        </w:rPr>
      </w:pPr>
    </w:p>
    <w:p>
      <w:pPr>
        <w:pStyle w:val="7"/>
        <w:widowControl w:val="0"/>
        <w:numPr>
          <w:ilvl w:val="0"/>
          <w:numId w:val="5"/>
        </w:numPr>
        <w:ind w:left="420" w:leftChars="200" w:firstLine="420" w:firstLineChars="200"/>
        <w:jc w:val="left"/>
        <w:rPr>
          <w:rFonts w:hint="default" w:eastAsiaTheme="minor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修改led屏前10块的显示：</w:t>
      </w:r>
    </w:p>
    <w:p>
      <w:pPr>
        <w:pStyle w:val="7"/>
        <w:widowControl w:val="0"/>
        <w:numPr>
          <w:ilvl w:val="0"/>
          <w:numId w:val="0"/>
        </w:numPr>
        <w:ind w:leftChars="400" w:firstLine="420" w:firstLineChars="200"/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依次显示:</w:t>
      </w:r>
    </w:p>
    <w:tbl>
      <w:tblPr>
        <w:tblStyle w:val="5"/>
        <w:tblW w:w="0" w:type="auto"/>
        <w:tblInd w:w="189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6"/>
        <w:gridCol w:w="16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raddr1</w:t>
            </w:r>
          </w:p>
        </w:tc>
        <w:tc>
          <w:tcPr>
            <w:tcW w:w="1608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raddr2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rdata1_h</w:t>
            </w:r>
          </w:p>
        </w:tc>
        <w:tc>
          <w:tcPr>
            <w:tcW w:w="1608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rdata1_l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rdata2_h</w:t>
            </w:r>
          </w:p>
        </w:tc>
        <w:tc>
          <w:tcPr>
            <w:tcW w:w="1608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rdata2_l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wdata_h</w:t>
            </w:r>
          </w:p>
        </w:tc>
        <w:tc>
          <w:tcPr>
            <w:tcW w:w="1608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wdata_l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36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waddr</w:t>
            </w:r>
          </w:p>
        </w:tc>
        <w:tc>
          <w:tcPr>
            <w:tcW w:w="1608" w:type="dxa"/>
          </w:tcPr>
          <w:p>
            <w:pPr>
              <w:pStyle w:val="7"/>
              <w:widowControl w:val="0"/>
              <w:numPr>
                <w:ilvl w:val="0"/>
                <w:numId w:val="0"/>
              </w:numPr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7"/>
        <w:widowControl w:val="0"/>
        <w:numPr>
          <w:ilvl w:val="0"/>
          <w:numId w:val="0"/>
        </w:numPr>
        <w:ind w:leftChars="400" w:firstLine="420" w:firstLineChars="200"/>
        <w:jc w:val="left"/>
        <w:rPr>
          <w:rFonts w:hint="default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ind w:leftChars="400"/>
        <w:jc w:val="left"/>
      </w:pPr>
      <w:r>
        <w:drawing>
          <wp:inline distT="0" distB="0" distL="114300" distR="114300">
            <wp:extent cx="2216785" cy="3643630"/>
            <wp:effectExtent l="0" t="0" r="8255" b="1397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09140" cy="4816475"/>
            <wp:effectExtent l="0" t="0" r="2540" b="1460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7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7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7"/>
        <w:numPr>
          <w:ilvl w:val="0"/>
          <w:numId w:val="0"/>
        </w:numPr>
        <w:ind w:left="113" w:leftChars="0" w:hanging="113" w:firstLineChars="0"/>
        <w:jc w:val="left"/>
        <w:rPr>
          <w:b/>
        </w:rPr>
      </w:pPr>
      <w:r>
        <w:rPr>
          <w:rFonts w:hint="eastAsia" w:cstheme="minorBidi"/>
          <w:b/>
          <w:kern w:val="2"/>
          <w:sz w:val="21"/>
          <w:szCs w:val="22"/>
          <w:lang w:val="en-US" w:eastAsia="zh-CN" w:bidi="ar-SA"/>
        </w:rPr>
        <w:t>5</w:t>
      </w:r>
      <w:r>
        <w:rPr>
          <w:rFonts w:hint="default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>、</w:t>
      </w:r>
      <w:r>
        <w:rPr>
          <w:rFonts w:hint="eastAsia"/>
          <w:b/>
        </w:rPr>
        <w:t>实验结果分析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color w:val="0000FF"/>
          <w:lang w:val="en-US" w:eastAsia="zh-CN"/>
        </w:rPr>
      </w:pPr>
      <w:r>
        <w:rPr>
          <w:rFonts w:hint="eastAsia"/>
          <w:b/>
          <w:color w:val="0000FF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1700530" cy="2584450"/>
            <wp:effectExtent l="0" t="0" r="6350" b="6350"/>
            <wp:wrapSquare wrapText="bothSides"/>
            <wp:docPr id="22" name="图片 22" descr="014f69642654ca2189b11cdbfeaa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14f69642654ca2189b11cdbfeaa288"/>
                    <pic:cNvPicPr>
                      <a:picLocks noChangeAspect="1"/>
                    </pic:cNvPicPr>
                  </pic:nvPicPr>
                  <pic:blipFill>
                    <a:blip r:embed="rId28"/>
                    <a:srcRect l="57778" t="7464" r="5916" b="29496"/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color w:val="0000FF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color w:val="0000FF"/>
          <w:lang w:val="en-US" w:eastAsia="zh-CN"/>
        </w:rPr>
      </w:pPr>
      <w:r>
        <w:rPr>
          <w:rFonts w:hint="eastAsia"/>
          <w:b w:val="0"/>
          <w:bCs/>
          <w:color w:val="0000FF"/>
          <w:lang w:val="en-US" w:eastAsia="zh-CN"/>
        </w:rPr>
        <w:t>此时的面板显示</w:t>
      </w:r>
      <w:r>
        <w:rPr>
          <w:rFonts w:hint="eastAsia"/>
          <w:b/>
          <w:color w:val="0000FF"/>
          <w:lang w:val="en-US" w:eastAsia="zh-CN"/>
        </w:rPr>
        <w:t>：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color w:val="0000FF"/>
          <w:lang w:val="en-US" w:eastAsia="zh-CN"/>
        </w:rPr>
      </w:pPr>
      <w:r>
        <w:rPr>
          <w:rFonts w:hint="eastAsia"/>
          <w:b w:val="0"/>
          <w:bCs/>
          <w:color w:val="0000FF"/>
          <w:lang w:val="en-US" w:eastAsia="zh-CN"/>
        </w:rPr>
        <w:t>第一行为radd1，radd2，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color w:val="0000FF"/>
          <w:lang w:val="en-US" w:eastAsia="zh-CN"/>
        </w:rPr>
      </w:pPr>
      <w:r>
        <w:rPr>
          <w:rFonts w:hint="eastAsia"/>
          <w:b w:val="0"/>
          <w:bCs/>
          <w:color w:val="0000FF"/>
          <w:lang w:val="en-US" w:eastAsia="zh-CN"/>
        </w:rPr>
        <w:t>第二行左边为rdata1的高32位显示，右边为rdata1的低32位显示；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color w:val="0000FF"/>
          <w:lang w:val="en-US" w:eastAsia="zh-CN"/>
        </w:rPr>
      </w:pPr>
      <w:r>
        <w:rPr>
          <w:rFonts w:hint="eastAsia"/>
          <w:b w:val="0"/>
          <w:bCs/>
          <w:color w:val="0000FF"/>
          <w:lang w:val="en-US" w:eastAsia="zh-CN"/>
        </w:rPr>
        <w:t>第三行左边为rdata2的高32位显示，右边为rdata2的低32位显示；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color w:val="0000FF"/>
          <w:lang w:val="en-US" w:eastAsia="zh-CN"/>
        </w:rPr>
      </w:pPr>
      <w:r>
        <w:rPr>
          <w:rFonts w:hint="eastAsia"/>
          <w:b w:val="0"/>
          <w:bCs/>
          <w:color w:val="0000FF"/>
          <w:lang w:val="en-US" w:eastAsia="zh-CN"/>
        </w:rPr>
        <w:t>第四行左边为wdata_h,右边为wdata_l；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color w:val="0000FF"/>
          <w:lang w:val="en-US" w:eastAsia="zh-CN"/>
        </w:rPr>
      </w:pPr>
      <w:r>
        <w:rPr>
          <w:rFonts w:hint="eastAsia"/>
          <w:b w:val="0"/>
          <w:bCs/>
          <w:color w:val="0000FF"/>
          <w:lang w:val="en-US" w:eastAsia="zh-CN"/>
        </w:rPr>
        <w:t>然后REGH依次为16个寄存器的高32位显示；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 w:val="0"/>
          <w:bCs/>
          <w:color w:val="0000FF"/>
          <w:lang w:val="en-US" w:eastAsia="zh-CN"/>
        </w:rPr>
      </w:pPr>
      <w:r>
        <w:rPr>
          <w:rFonts w:hint="eastAsia"/>
          <w:b w:val="0"/>
          <w:bCs/>
          <w:color w:val="0000FF"/>
          <w:lang w:val="en-US" w:eastAsia="zh-CN"/>
        </w:rPr>
        <w:t>REGL依次为16个寄存器的低32位显示；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/>
          <w:color w:val="0000FF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/>
          <w:color w:val="0000FF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color w:val="0000FF"/>
          <w:lang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color w:val="0000FF"/>
          <w:lang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 w:val="0"/>
          <w:color w:val="0000FF"/>
          <w:sz w:val="24"/>
          <w:szCs w:val="24"/>
          <w:lang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 w:val="0"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bCs w:val="0"/>
          <w:color w:val="0000FF"/>
          <w:sz w:val="24"/>
          <w:szCs w:val="24"/>
          <w:lang w:val="en-US" w:eastAsia="zh-CN"/>
        </w:rPr>
        <w:t>操作1：写数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 w:val="0"/>
          <w:color w:val="0000FF"/>
          <w:sz w:val="24"/>
          <w:szCs w:val="24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往wdata的高低位分别写入15555111和11111111；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Waddr输入3，表示写入3号寄存器；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给出wen信号后可见REGH3和REGL3内都写入了对应的数；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color w:val="0000FF"/>
          <w:sz w:val="24"/>
          <w:szCs w:val="24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 w:val="0"/>
          <w:bCs/>
          <w:color w:val="0000FF"/>
          <w:sz w:val="24"/>
          <w:szCs w:val="24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/>
          <w:color w:val="0000FF"/>
          <w:lang w:val="en-US" w:eastAsia="zh-CN"/>
        </w:rPr>
      </w:pPr>
      <w:r>
        <w:rPr>
          <w:rFonts w:hint="default"/>
          <w:b/>
          <w:color w:val="0000FF"/>
          <w:lang w:val="en-US" w:eastAsia="zh-CN"/>
        </w:rPr>
        <w:drawing>
          <wp:inline distT="0" distB="0" distL="114300" distR="114300">
            <wp:extent cx="5269865" cy="4611370"/>
            <wp:effectExtent l="0" t="0" r="3175" b="6350"/>
            <wp:docPr id="23" name="图片 23" descr="014f69642654ca2189b11cdbfeaa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014f69642654ca2189b11cdbfeaa28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color w:val="0000FF"/>
          <w:lang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color w:val="0000FF"/>
          <w:lang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 w:val="0"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bCs w:val="0"/>
          <w:color w:val="0000FF"/>
          <w:sz w:val="24"/>
          <w:szCs w:val="24"/>
          <w:lang w:val="en-US" w:eastAsia="zh-CN"/>
        </w:rPr>
        <w:t>操作2：读数data1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 w:val="0"/>
          <w:color w:val="0000FF"/>
          <w:sz w:val="24"/>
          <w:szCs w:val="24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 w:val="0"/>
          <w:color w:val="0000FF"/>
          <w:sz w:val="24"/>
          <w:szCs w:val="24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在radd1处输入3，表示读取3号寄存器内的数；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给出wen信号后，可见rdat1_h和rdat2_l处显示出了对应的3号寄存器存储数值15555111和11111111  即1555511111111111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color w:val="0000FF"/>
          <w:lang w:eastAsia="zh-CN"/>
        </w:rPr>
      </w:pPr>
      <w:r>
        <w:rPr>
          <w:rFonts w:hint="eastAsia"/>
          <w:b/>
          <w:color w:val="0000FF"/>
          <w:lang w:eastAsia="zh-CN"/>
        </w:rPr>
        <w:drawing>
          <wp:inline distT="0" distB="0" distL="114300" distR="114300">
            <wp:extent cx="5224780" cy="4608195"/>
            <wp:effectExtent l="0" t="0" r="2540" b="9525"/>
            <wp:docPr id="24" name="图片 24" descr="d5fba56e813683e5cbc9ca29d4f8e3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d5fba56e813683e5cbc9ca29d4f8e3b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478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color w:val="0000FF"/>
          <w:lang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color w:val="0000FF"/>
          <w:sz w:val="24"/>
          <w:szCs w:val="24"/>
          <w:lang w:val="en-US" w:eastAsia="zh-CN"/>
        </w:rPr>
        <w:t>操作3：写数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color w:val="0000FF"/>
          <w:sz w:val="24"/>
          <w:szCs w:val="24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往wdata的高低位分别写入123ABCDE和FEDCBA98；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waddr输入E，表示写入E号寄存器；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给出wen信号后可见REGHE和REGLE内都写入了对应的数；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/>
          <w:color w:val="0000FF"/>
          <w:lang w:val="en-US" w:eastAsia="zh-CN"/>
        </w:rPr>
      </w:pPr>
      <w:r>
        <w:rPr>
          <w:rFonts w:hint="eastAsia"/>
          <w:b/>
          <w:color w:val="0000FF"/>
          <w:lang w:val="en-US" w:eastAsia="zh-CN"/>
        </w:rPr>
        <w:drawing>
          <wp:inline distT="0" distB="0" distL="114300" distR="114300">
            <wp:extent cx="1741170" cy="2637790"/>
            <wp:effectExtent l="0" t="0" r="11430" b="13970"/>
            <wp:docPr id="30" name="图片 30" descr="78c7d39782d9b6de13fec72639018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78c7d39782d9b6de13fec726390185e"/>
                    <pic:cNvPicPr>
                      <a:picLocks noChangeAspect="1"/>
                    </pic:cNvPicPr>
                  </pic:nvPicPr>
                  <pic:blipFill>
                    <a:blip r:embed="rId30"/>
                    <a:srcRect l="55262" t="6083" r="7135" b="30652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0000FF"/>
          <w:lang w:val="en-US" w:eastAsia="zh-CN"/>
        </w:rPr>
        <w:t xml:space="preserve"> 给出wen信号：     </w:t>
      </w:r>
      <w:r>
        <w:rPr>
          <w:rFonts w:hint="default"/>
          <w:b/>
          <w:color w:val="0000FF"/>
          <w:lang w:val="en-US" w:eastAsia="zh-CN"/>
        </w:rPr>
        <w:drawing>
          <wp:inline distT="0" distB="0" distL="114300" distR="114300">
            <wp:extent cx="1787525" cy="2613660"/>
            <wp:effectExtent l="0" t="0" r="10795" b="7620"/>
            <wp:docPr id="31" name="图片 31" descr="a45b35f0fd86300c07119de584e4c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a45b35f0fd86300c07119de584e4c01"/>
                    <pic:cNvPicPr>
                      <a:picLocks noChangeAspect="1"/>
                    </pic:cNvPicPr>
                  </pic:nvPicPr>
                  <pic:blipFill>
                    <a:blip r:embed="rId31"/>
                    <a:srcRect l="55451" t="6658" b="31564"/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0000FF"/>
          <w:lang w:val="en-US" w:eastAsia="zh-CN"/>
        </w:rPr>
        <w:t xml:space="preserve">    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/>
          <w:color w:val="0000FF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 w:val="0"/>
          <w:color w:val="0000FF"/>
          <w:sz w:val="24"/>
          <w:szCs w:val="24"/>
          <w:lang w:val="en-US" w:eastAsia="zh-CN"/>
        </w:rPr>
      </w:pPr>
      <w:r>
        <w:rPr>
          <w:rFonts w:hint="eastAsia"/>
          <w:b/>
          <w:bCs w:val="0"/>
          <w:color w:val="0000FF"/>
          <w:sz w:val="24"/>
          <w:szCs w:val="24"/>
          <w:lang w:val="en-US" w:eastAsia="zh-CN"/>
        </w:rPr>
        <w:t>操作4：读数data2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/>
          <w:bCs w:val="0"/>
          <w:color w:val="0000FF"/>
          <w:sz w:val="24"/>
          <w:szCs w:val="24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在radd1处输入E，表示读取E号寄存器内的数；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eastAsia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给出wen信号后，可见rdat1_h和rdat2_l处显示出了对应的E号寄存器存储数值：  123ABCDE和FEDCBA98 即123ABCDEFEDCBA98；</w:t>
      </w: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 w:val="0"/>
          <w:bCs/>
          <w:color w:val="0000FF"/>
          <w:sz w:val="24"/>
          <w:szCs w:val="24"/>
          <w:lang w:val="en-US" w:eastAsia="zh-CN"/>
        </w:rPr>
      </w:pPr>
    </w:p>
    <w:p>
      <w:pPr>
        <w:pStyle w:val="7"/>
        <w:widowControl w:val="0"/>
        <w:numPr>
          <w:ilvl w:val="0"/>
          <w:numId w:val="0"/>
        </w:numPr>
        <w:jc w:val="left"/>
        <w:rPr>
          <w:rFonts w:hint="default"/>
          <w:b/>
          <w:color w:val="0000FF"/>
          <w:lang w:val="en-US" w:eastAsia="zh-CN"/>
        </w:rPr>
      </w:pPr>
      <w:r>
        <w:rPr>
          <w:rFonts w:hint="default"/>
          <w:b/>
          <w:color w:val="0000FF"/>
          <w:lang w:val="en-US" w:eastAsia="zh-CN"/>
        </w:rPr>
        <w:drawing>
          <wp:inline distT="0" distB="0" distL="114300" distR="114300">
            <wp:extent cx="5269865" cy="5389245"/>
            <wp:effectExtent l="0" t="0" r="3175" b="5715"/>
            <wp:docPr id="32" name="图片 32" descr="011615d58dd4e58d699d9e6aa28e8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11615d58dd4e58d699d9e6aa28e8fa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0" w:leftChars="0" w:firstLine="0" w:firstLineChars="0"/>
        <w:jc w:val="left"/>
      </w:pPr>
    </w:p>
    <w:p>
      <w:pPr>
        <w:pStyle w:val="7"/>
        <w:ind w:left="0" w:leftChars="0" w:firstLine="0" w:firstLineChars="0"/>
        <w:jc w:val="left"/>
      </w:pPr>
    </w:p>
    <w:p>
      <w:pPr>
        <w:pStyle w:val="7"/>
        <w:numPr>
          <w:ilvl w:val="0"/>
          <w:numId w:val="0"/>
        </w:numPr>
        <w:ind w:left="113" w:leftChars="0" w:hanging="113" w:firstLineChars="0"/>
        <w:jc w:val="left"/>
        <w:rPr>
          <w:b/>
        </w:rPr>
      </w:pPr>
      <w:r>
        <w:rPr>
          <w:rFonts w:hint="eastAsia" w:cstheme="minorBidi"/>
          <w:b/>
          <w:kern w:val="2"/>
          <w:sz w:val="21"/>
          <w:szCs w:val="22"/>
          <w:lang w:val="en-US" w:eastAsia="zh-CN" w:bidi="ar-SA"/>
        </w:rPr>
        <w:t>6</w:t>
      </w:r>
      <w:r>
        <w:rPr>
          <w:rFonts w:hint="default" w:asciiTheme="minorHAnsi" w:hAnsiTheme="minorHAnsi" w:eastAsiaTheme="minorEastAsia" w:cstheme="minorBidi"/>
          <w:b/>
          <w:kern w:val="2"/>
          <w:sz w:val="21"/>
          <w:szCs w:val="22"/>
          <w:lang w:val="en-US" w:eastAsia="zh-CN" w:bidi="ar-SA"/>
        </w:rPr>
        <w:t>、</w:t>
      </w:r>
      <w:r>
        <w:rPr>
          <w:rFonts w:hint="eastAsia"/>
          <w:b/>
        </w:rPr>
        <w:t>总结感想</w:t>
      </w:r>
    </w:p>
    <w:p>
      <w:pPr>
        <w:pStyle w:val="7"/>
        <w:ind w:left="420" w:firstLine="0" w:firstLineChars="0"/>
        <w:jc w:val="left"/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本次实验中学习了MIPS计算机中寄存器堆的设计原理，在理解了32个32位寄存器堆的设计原理后，自行完成了16个64位寄存器堆的设计并在实验箱上完成了功能验证，对寄存器堆的结构和数据的读写原理有了更深一步认知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F0FE95"/>
    <w:multiLevelType w:val="singleLevel"/>
    <w:tmpl w:val="9BF0FE95"/>
    <w:lvl w:ilvl="0" w:tentative="0">
      <w:start w:val="4"/>
      <w:numFmt w:val="decimal"/>
      <w:suff w:val="nothing"/>
      <w:lvlText w:val="%1、"/>
      <w:lvlJc w:val="left"/>
    </w:lvl>
  </w:abstractNum>
  <w:abstractNum w:abstractNumId="1">
    <w:nsid w:val="B38CB766"/>
    <w:multiLevelType w:val="singleLevel"/>
    <w:tmpl w:val="B38CB76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0897CE2"/>
    <w:multiLevelType w:val="singleLevel"/>
    <w:tmpl w:val="E0897CE2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CDD096C"/>
    <w:multiLevelType w:val="singleLevel"/>
    <w:tmpl w:val="3CDD096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BBFA8FF"/>
    <w:multiLevelType w:val="singleLevel"/>
    <w:tmpl w:val="6BBFA8FF"/>
    <w:lvl w:ilvl="0" w:tentative="0">
      <w:start w:val="3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A3ZDQwMmNiOWFlYzZjYTcwOWJiZGQ0YTA5ODBmZGUifQ=="/>
  </w:docVars>
  <w:rsids>
    <w:rsidRoot w:val="000044FA"/>
    <w:rsid w:val="000044FA"/>
    <w:rsid w:val="000341D9"/>
    <w:rsid w:val="00197B4D"/>
    <w:rsid w:val="00553C84"/>
    <w:rsid w:val="006543C0"/>
    <w:rsid w:val="009A5168"/>
    <w:rsid w:val="00A04A32"/>
    <w:rsid w:val="00A36C13"/>
    <w:rsid w:val="00B16FA8"/>
    <w:rsid w:val="00C75E02"/>
    <w:rsid w:val="00D749E4"/>
    <w:rsid w:val="01F33EE0"/>
    <w:rsid w:val="02D432A2"/>
    <w:rsid w:val="04C9670A"/>
    <w:rsid w:val="05B51CC6"/>
    <w:rsid w:val="0A9E5F43"/>
    <w:rsid w:val="0B8B296C"/>
    <w:rsid w:val="0C177D5B"/>
    <w:rsid w:val="0C48085D"/>
    <w:rsid w:val="10CD30DE"/>
    <w:rsid w:val="14076989"/>
    <w:rsid w:val="19A370D2"/>
    <w:rsid w:val="1BBB0703"/>
    <w:rsid w:val="1BCF2401"/>
    <w:rsid w:val="1D9A07EC"/>
    <w:rsid w:val="21937A2C"/>
    <w:rsid w:val="2231665B"/>
    <w:rsid w:val="2357490F"/>
    <w:rsid w:val="29121B7F"/>
    <w:rsid w:val="29F37C02"/>
    <w:rsid w:val="2B0D4CF3"/>
    <w:rsid w:val="2ED40002"/>
    <w:rsid w:val="31046251"/>
    <w:rsid w:val="399F120C"/>
    <w:rsid w:val="3E10092B"/>
    <w:rsid w:val="3EAE5A4E"/>
    <w:rsid w:val="3EEC4EF4"/>
    <w:rsid w:val="401949F7"/>
    <w:rsid w:val="45E71F71"/>
    <w:rsid w:val="46B83700"/>
    <w:rsid w:val="480B674D"/>
    <w:rsid w:val="484216E1"/>
    <w:rsid w:val="48C536F1"/>
    <w:rsid w:val="51E25CE3"/>
    <w:rsid w:val="581B2BFB"/>
    <w:rsid w:val="5B503CBD"/>
    <w:rsid w:val="5C05790F"/>
    <w:rsid w:val="61D92C5E"/>
    <w:rsid w:val="6B902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autoRedefine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autoRedefine/>
    <w:qFormat/>
    <w:uiPriority w:val="0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47</Words>
  <Characters>272</Characters>
  <Lines>2</Lines>
  <Paragraphs>1</Paragraphs>
  <TotalTime>4</TotalTime>
  <ScaleCrop>false</ScaleCrop>
  <LinksUpToDate>false</LinksUpToDate>
  <CharactersWithSpaces>318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2019-03-21T10:18:00Z</dcterms:created>
  <dc:creator>quinn109</dc:creator>
  <cp:lastModifiedBy>怀.瑾.</cp:lastModifiedBy>
  <dcterms:modified xsi:type="dcterms:W3CDTF">2024-04-27T08:35:40Z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88BCDFA0BF484A7EB9D1171BDE7CDC1A_13</vt:lpwstr>
  </property>
</Properties>
</file>