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DC10" w14:textId="237754AA" w:rsidR="009F4E52" w:rsidRPr="00FA0E4A" w:rsidRDefault="00000000">
      <w:pPr>
        <w:pStyle w:val="Titre"/>
        <w:rPr>
          <w:lang w:val="en-US"/>
        </w:rPr>
      </w:pPr>
      <w:r w:rsidRPr="00FA0E4A">
        <w:rPr>
          <w:lang w:val="en-US"/>
        </w:rPr>
        <w:t xml:space="preserve">Behave </w:t>
      </w:r>
      <w:r w:rsidR="00E81787">
        <w:rPr>
          <w:lang w:val="en-US"/>
        </w:rPr>
        <w:t>MasterData</w:t>
      </w:r>
    </w:p>
    <w:p w14:paraId="3FBD1B8B" w14:textId="77777777" w:rsidR="009F4E52" w:rsidRPr="00FA0E4A" w:rsidRDefault="00000000">
      <w:pPr>
        <w:spacing w:before="120" w:after="600"/>
        <w:jc w:val="center"/>
        <w:rPr>
          <w:lang w:val="en-US"/>
        </w:rPr>
      </w:pPr>
      <w:r w:rsidRPr="00FA0E4A">
        <w:rPr>
          <w:color w:val="6B7280"/>
          <w:sz w:val="32"/>
          <w:szCs w:val="32"/>
          <w:lang w:val="en-US"/>
        </w:rPr>
        <w:t>User Guide</w:t>
      </w:r>
    </w:p>
    <w:p w14:paraId="54D67325" w14:textId="77777777" w:rsidR="009F4E52" w:rsidRPr="00FA0E4A" w:rsidRDefault="009F4E52">
      <w:pPr>
        <w:rPr>
          <w:lang w:val="en-US"/>
        </w:rPr>
      </w:pPr>
    </w:p>
    <w:p w14:paraId="420C2F81" w14:textId="77777777" w:rsidR="009F4E52" w:rsidRPr="00FA0E4A" w:rsidRDefault="009F4E52">
      <w:pPr>
        <w:rPr>
          <w:lang w:val="en-US"/>
        </w:rPr>
      </w:pPr>
    </w:p>
    <w:p w14:paraId="25A042B5" w14:textId="77777777" w:rsidR="009F4E52" w:rsidRPr="00FA0E4A" w:rsidRDefault="009F4E52">
      <w:pPr>
        <w:rPr>
          <w:lang w:val="en-US"/>
        </w:rPr>
      </w:pPr>
    </w:p>
    <w:p w14:paraId="102BD1BB" w14:textId="77777777" w:rsidR="009F4E52" w:rsidRPr="00FA0E4A" w:rsidRDefault="009F4E52">
      <w:pPr>
        <w:rPr>
          <w:lang w:val="en-US"/>
        </w:rPr>
      </w:pPr>
    </w:p>
    <w:p w14:paraId="7C199A58" w14:textId="77777777" w:rsidR="009F4E52" w:rsidRPr="00FA0E4A" w:rsidRDefault="009F4E52">
      <w:pPr>
        <w:rPr>
          <w:lang w:val="en-US"/>
        </w:rPr>
      </w:pPr>
    </w:p>
    <w:p w14:paraId="7D4310A2" w14:textId="77777777" w:rsidR="009F4E52" w:rsidRPr="00FA0E4A" w:rsidRDefault="00000000">
      <w:pPr>
        <w:spacing w:after="120"/>
        <w:jc w:val="center"/>
        <w:rPr>
          <w:lang w:val="en-US"/>
        </w:rPr>
      </w:pPr>
      <w:r w:rsidRPr="00FA0E4A">
        <w:rPr>
          <w:b/>
          <w:bCs/>
          <w:color w:val="1F4788"/>
          <w:sz w:val="32"/>
          <w:szCs w:val="32"/>
          <w:lang w:val="en-US"/>
        </w:rPr>
        <w:t>SIRYOS</w:t>
      </w:r>
    </w:p>
    <w:tbl>
      <w:tblPr>
        <w:tblStyle w:val="TableNormal"/>
        <w:tblpPr w:leftFromText="141" w:rightFromText="141" w:vertAnchor="text" w:horzAnchor="margin" w:tblpXSpec="center" w:tblpY="6520"/>
        <w:tblW w:w="10324"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tblLayout w:type="fixed"/>
        <w:tblLook w:val="01E0" w:firstRow="1" w:lastRow="1" w:firstColumn="1" w:lastColumn="1" w:noHBand="0" w:noVBand="0"/>
      </w:tblPr>
      <w:tblGrid>
        <w:gridCol w:w="2666"/>
        <w:gridCol w:w="2411"/>
        <w:gridCol w:w="2696"/>
        <w:gridCol w:w="2551"/>
      </w:tblGrid>
      <w:tr w:rsidR="005F109A" w14:paraId="21199300" w14:textId="77777777" w:rsidTr="005F109A">
        <w:trPr>
          <w:trHeight w:val="360"/>
        </w:trPr>
        <w:tc>
          <w:tcPr>
            <w:tcW w:w="10324" w:type="dxa"/>
            <w:gridSpan w:val="4"/>
            <w:tcBorders>
              <w:top w:val="nil"/>
              <w:bottom w:val="nil"/>
            </w:tcBorders>
            <w:shd w:val="clear" w:color="auto" w:fill="365F91"/>
          </w:tcPr>
          <w:p w14:paraId="5C115C94" w14:textId="77777777" w:rsidR="005F109A" w:rsidRDefault="005F109A" w:rsidP="005F109A">
            <w:pPr>
              <w:pStyle w:val="TableParagraph"/>
              <w:spacing w:before="72"/>
              <w:ind w:left="110"/>
              <w:rPr>
                <w:b/>
                <w:sz w:val="20"/>
              </w:rPr>
            </w:pPr>
            <w:r>
              <w:rPr>
                <w:b/>
                <w:color w:val="FFFFFF"/>
                <w:sz w:val="20"/>
                <w:u w:val="single" w:color="FFFFFF"/>
              </w:rPr>
              <w:t>Statut</w:t>
            </w:r>
            <w:r>
              <w:rPr>
                <w:b/>
                <w:color w:val="FFFFFF"/>
                <w:spacing w:val="-4"/>
                <w:sz w:val="20"/>
                <w:u w:val="single" w:color="FFFFFF"/>
              </w:rPr>
              <w:t xml:space="preserve"> </w:t>
            </w:r>
            <w:r>
              <w:rPr>
                <w:b/>
                <w:color w:val="FFFFFF"/>
                <w:sz w:val="20"/>
                <w:u w:val="single" w:color="FFFFFF"/>
              </w:rPr>
              <w:t>du</w:t>
            </w:r>
            <w:r>
              <w:rPr>
                <w:b/>
                <w:color w:val="FFFFFF"/>
                <w:spacing w:val="-3"/>
                <w:sz w:val="20"/>
                <w:u w:val="single" w:color="FFFFFF"/>
              </w:rPr>
              <w:t xml:space="preserve"> </w:t>
            </w:r>
            <w:r>
              <w:rPr>
                <w:b/>
                <w:color w:val="FFFFFF"/>
                <w:spacing w:val="-2"/>
                <w:sz w:val="20"/>
                <w:u w:val="single" w:color="FFFFFF"/>
              </w:rPr>
              <w:t>document</w:t>
            </w:r>
          </w:p>
        </w:tc>
      </w:tr>
      <w:tr w:rsidR="005F109A" w14:paraId="208B514D" w14:textId="77777777" w:rsidTr="005F109A">
        <w:trPr>
          <w:trHeight w:val="285"/>
        </w:trPr>
        <w:tc>
          <w:tcPr>
            <w:tcW w:w="2666" w:type="dxa"/>
          </w:tcPr>
          <w:p w14:paraId="6D293CCA" w14:textId="77777777" w:rsidR="005F109A" w:rsidRDefault="005F109A" w:rsidP="005F109A">
            <w:pPr>
              <w:pStyle w:val="TableParagraph"/>
              <w:spacing w:before="27"/>
              <w:ind w:left="110"/>
              <w:rPr>
                <w:b/>
                <w:sz w:val="20"/>
              </w:rPr>
            </w:pPr>
            <w:r>
              <w:rPr>
                <w:b/>
                <w:color w:val="045F89"/>
                <w:spacing w:val="-2"/>
                <w:sz w:val="20"/>
              </w:rPr>
              <w:t>Confidentiel</w:t>
            </w:r>
          </w:p>
        </w:tc>
        <w:tc>
          <w:tcPr>
            <w:tcW w:w="2411" w:type="dxa"/>
          </w:tcPr>
          <w:p w14:paraId="620E10C2" w14:textId="77777777" w:rsidR="005F109A" w:rsidRDefault="005F109A" w:rsidP="005F109A">
            <w:pPr>
              <w:pStyle w:val="TableParagraph"/>
              <w:spacing w:before="27"/>
              <w:ind w:left="110"/>
              <w:rPr>
                <w:b/>
                <w:sz w:val="20"/>
              </w:rPr>
            </w:pPr>
            <w:r>
              <w:rPr>
                <w:b/>
                <w:color w:val="045F89"/>
                <w:spacing w:val="-2"/>
                <w:sz w:val="20"/>
              </w:rPr>
              <w:t>Secret</w:t>
            </w:r>
          </w:p>
        </w:tc>
        <w:tc>
          <w:tcPr>
            <w:tcW w:w="2696" w:type="dxa"/>
          </w:tcPr>
          <w:p w14:paraId="50A5DA96" w14:textId="77777777" w:rsidR="005F109A" w:rsidRDefault="005F109A" w:rsidP="005F109A">
            <w:pPr>
              <w:pStyle w:val="TableParagraph"/>
              <w:spacing w:before="27"/>
              <w:ind w:left="110"/>
              <w:rPr>
                <w:b/>
                <w:sz w:val="20"/>
              </w:rPr>
            </w:pPr>
            <w:r>
              <w:rPr>
                <w:b/>
                <w:color w:val="045F89"/>
                <w:spacing w:val="-2"/>
                <w:sz w:val="20"/>
              </w:rPr>
              <w:t>Interne</w:t>
            </w:r>
          </w:p>
        </w:tc>
        <w:tc>
          <w:tcPr>
            <w:tcW w:w="2551" w:type="dxa"/>
          </w:tcPr>
          <w:p w14:paraId="05BF8CDB" w14:textId="77777777" w:rsidR="005F109A" w:rsidRDefault="005F109A" w:rsidP="005F109A">
            <w:pPr>
              <w:pStyle w:val="TableParagraph"/>
              <w:spacing w:before="27"/>
              <w:ind w:left="110"/>
              <w:rPr>
                <w:b/>
                <w:sz w:val="20"/>
              </w:rPr>
            </w:pPr>
            <w:r>
              <w:rPr>
                <w:b/>
                <w:color w:val="045F89"/>
                <w:spacing w:val="-2"/>
                <w:sz w:val="20"/>
              </w:rPr>
              <w:t>Public</w:t>
            </w:r>
          </w:p>
        </w:tc>
      </w:tr>
      <w:tr w:rsidR="005F109A" w14:paraId="32E283FC" w14:textId="77777777" w:rsidTr="005F109A">
        <w:trPr>
          <w:trHeight w:val="430"/>
        </w:trPr>
        <w:tc>
          <w:tcPr>
            <w:tcW w:w="2666" w:type="dxa"/>
          </w:tcPr>
          <w:p w14:paraId="1BBAC31A" w14:textId="77777777" w:rsidR="005F109A" w:rsidRDefault="005F109A" w:rsidP="005F109A">
            <w:pPr>
              <w:pStyle w:val="TableParagraph"/>
              <w:rPr>
                <w:rFonts w:ascii="Times New Roman"/>
                <w:sz w:val="18"/>
              </w:rPr>
            </w:pPr>
          </w:p>
        </w:tc>
        <w:tc>
          <w:tcPr>
            <w:tcW w:w="2411" w:type="dxa"/>
          </w:tcPr>
          <w:p w14:paraId="66DB84E6" w14:textId="77777777" w:rsidR="005F109A" w:rsidRDefault="005F109A" w:rsidP="005F109A">
            <w:pPr>
              <w:pStyle w:val="TableParagraph"/>
              <w:rPr>
                <w:rFonts w:ascii="Times New Roman"/>
                <w:sz w:val="18"/>
              </w:rPr>
            </w:pPr>
          </w:p>
        </w:tc>
        <w:tc>
          <w:tcPr>
            <w:tcW w:w="2696" w:type="dxa"/>
          </w:tcPr>
          <w:p w14:paraId="0E865E33" w14:textId="77777777" w:rsidR="005F109A" w:rsidRDefault="005F109A" w:rsidP="005F109A">
            <w:pPr>
              <w:pStyle w:val="TableParagraph"/>
              <w:spacing w:before="103"/>
              <w:ind w:left="110"/>
              <w:rPr>
                <w:b/>
                <w:sz w:val="20"/>
              </w:rPr>
            </w:pPr>
            <w:r>
              <w:rPr>
                <w:b/>
                <w:spacing w:val="-10"/>
                <w:sz w:val="20"/>
              </w:rPr>
              <w:t>X</w:t>
            </w:r>
          </w:p>
        </w:tc>
        <w:tc>
          <w:tcPr>
            <w:tcW w:w="2551" w:type="dxa"/>
          </w:tcPr>
          <w:p w14:paraId="53D87A8E" w14:textId="77777777" w:rsidR="005F109A" w:rsidRDefault="005F109A" w:rsidP="005F109A">
            <w:pPr>
              <w:pStyle w:val="TableParagraph"/>
              <w:rPr>
                <w:rFonts w:ascii="Times New Roman"/>
                <w:sz w:val="18"/>
              </w:rPr>
            </w:pPr>
          </w:p>
        </w:tc>
      </w:tr>
    </w:tbl>
    <w:p w14:paraId="10E221FF" w14:textId="410C3452" w:rsidR="009F4E52" w:rsidRPr="00FA0E4A" w:rsidRDefault="00000000">
      <w:pPr>
        <w:spacing w:after="200"/>
        <w:jc w:val="center"/>
        <w:rPr>
          <w:lang w:val="en-US"/>
        </w:rPr>
      </w:pPr>
      <w:r w:rsidRPr="00FA0E4A">
        <w:rPr>
          <w:color w:val="6B7280"/>
          <w:lang w:val="en-US"/>
        </w:rPr>
        <w:t xml:space="preserve">Version </w:t>
      </w:r>
      <w:r w:rsidR="00E81787">
        <w:rPr>
          <w:color w:val="6B7280"/>
          <w:lang w:val="en-US"/>
        </w:rPr>
        <w:t>2</w:t>
      </w:r>
      <w:r w:rsidRPr="00FA0E4A">
        <w:rPr>
          <w:color w:val="6B7280"/>
          <w:lang w:val="en-US"/>
        </w:rPr>
        <w:t>.0</w:t>
      </w:r>
    </w:p>
    <w:p w14:paraId="2EDF144B" w14:textId="77777777" w:rsidR="005F109A" w:rsidRPr="00FA0E4A" w:rsidRDefault="00000000">
      <w:pPr>
        <w:rPr>
          <w:lang w:val="en-US"/>
        </w:rPr>
      </w:pPr>
      <w:r w:rsidRPr="00FA0E4A">
        <w:rPr>
          <w:lang w:val="en-US"/>
        </w:rPr>
        <w:br w:type="page"/>
      </w:r>
    </w:p>
    <w:p w14:paraId="4E3EF2F3" w14:textId="71DFB992" w:rsidR="009F4E52" w:rsidRDefault="009F4E52">
      <w:pPr>
        <w:rPr>
          <w:lang w:val="en-US"/>
        </w:rPr>
      </w:pPr>
    </w:p>
    <w:p w14:paraId="7AE8A5C5" w14:textId="77777777" w:rsidR="00E81787" w:rsidRDefault="00E81787">
      <w:pPr>
        <w:rPr>
          <w:lang w:val="en-US"/>
        </w:rPr>
      </w:pPr>
    </w:p>
    <w:p w14:paraId="26E39498" w14:textId="7355083D" w:rsidR="00E81787" w:rsidRDefault="00E81787" w:rsidP="00E81787">
      <w:pPr>
        <w:pStyle w:val="Titre1"/>
        <w:numPr>
          <w:ilvl w:val="0"/>
          <w:numId w:val="5"/>
        </w:numPr>
        <w:rPr>
          <w:lang w:val="en-US"/>
        </w:rPr>
      </w:pPr>
      <w:r>
        <w:rPr>
          <w:lang w:val="en-US"/>
        </w:rPr>
        <w:t>Introduction</w:t>
      </w:r>
    </w:p>
    <w:p w14:paraId="08E11542" w14:textId="040DC4A7" w:rsidR="00E81787" w:rsidRDefault="00E81787" w:rsidP="00E81787">
      <w:pPr>
        <w:rPr>
          <w:lang w:val="en-US"/>
        </w:rPr>
      </w:pPr>
    </w:p>
    <w:p w14:paraId="27C01DC7" w14:textId="77D8BDBB" w:rsidR="00E81787" w:rsidRDefault="00211F38" w:rsidP="00211F38">
      <w:r w:rsidRPr="00211F38">
        <w:t>BeHave Master Data est une application dédiée à la création massive de données de base pour différents métiers, notamment la création de Business Partners tels que les clients et les fournisseurs, la création d’articles de différents types, la création de centres de coûts et de centres de profits, ainsi que la gestion du capital humain.</w:t>
      </w:r>
    </w:p>
    <w:p w14:paraId="5661BC29" w14:textId="77777777" w:rsidR="00211F38" w:rsidRDefault="00211F38" w:rsidP="00211F38"/>
    <w:p w14:paraId="0595FA09" w14:textId="77777777" w:rsidR="00211F38" w:rsidRDefault="00211F38" w:rsidP="00211F38"/>
    <w:p w14:paraId="7BA095BC" w14:textId="77777777" w:rsidR="00211F38" w:rsidRDefault="00211F38" w:rsidP="00211F38"/>
    <w:p w14:paraId="391C3CF6" w14:textId="77777777" w:rsidR="00211F38" w:rsidRPr="00211F38" w:rsidRDefault="00211F38" w:rsidP="00211F38">
      <w:pPr>
        <w:pStyle w:val="Paragraphedeliste"/>
        <w:numPr>
          <w:ilvl w:val="0"/>
          <w:numId w:val="7"/>
        </w:numPr>
        <w:rPr>
          <w:b/>
          <w:bCs/>
          <w:color w:val="1F4788"/>
          <w:sz w:val="36"/>
          <w:szCs w:val="36"/>
        </w:rPr>
      </w:pPr>
      <w:r w:rsidRPr="00211F38">
        <w:rPr>
          <w:b/>
          <w:bCs/>
          <w:color w:val="1F4788"/>
          <w:sz w:val="36"/>
          <w:szCs w:val="36"/>
        </w:rPr>
        <w:t>Création de Business Partners</w:t>
      </w:r>
    </w:p>
    <w:p w14:paraId="5E9945EB" w14:textId="77777777" w:rsidR="00211F38" w:rsidRDefault="00211F38" w:rsidP="00211F38"/>
    <w:p w14:paraId="45BFE9C6" w14:textId="77777777" w:rsidR="00211F38" w:rsidRDefault="00211F38" w:rsidP="00211F38"/>
    <w:p w14:paraId="103EF993" w14:textId="77777777" w:rsidR="00211F38" w:rsidRDefault="00211F38" w:rsidP="00211F38"/>
    <w:p w14:paraId="450CE2C6" w14:textId="4887177A" w:rsidR="00211F38" w:rsidRDefault="00211F38" w:rsidP="00211F38">
      <w:pPr>
        <w:pStyle w:val="Titre3"/>
        <w:numPr>
          <w:ilvl w:val="0"/>
          <w:numId w:val="8"/>
        </w:numPr>
      </w:pPr>
      <w:r>
        <w:t>Création de Clients</w:t>
      </w:r>
    </w:p>
    <w:p w14:paraId="41022B3A" w14:textId="77777777" w:rsidR="00211F38" w:rsidRDefault="00211F38" w:rsidP="00211F38">
      <w:pPr>
        <w:pStyle w:val="Titre3"/>
      </w:pPr>
    </w:p>
    <w:p w14:paraId="5C98B0D6" w14:textId="7FA53850" w:rsidR="00211F38" w:rsidRDefault="00211F38" w:rsidP="00211F38">
      <w:pPr>
        <w:pStyle w:val="Titre4"/>
        <w:numPr>
          <w:ilvl w:val="0"/>
          <w:numId w:val="9"/>
        </w:numPr>
      </w:pPr>
      <w:r>
        <w:t xml:space="preserve">Génération de Template Excel </w:t>
      </w:r>
    </w:p>
    <w:p w14:paraId="226B333B" w14:textId="77777777" w:rsidR="00211F38" w:rsidRDefault="00211F38" w:rsidP="00211F38">
      <w:pPr>
        <w:pStyle w:val="Titre4"/>
        <w:ind w:left="360"/>
      </w:pPr>
    </w:p>
    <w:p w14:paraId="277447EC" w14:textId="77777777" w:rsidR="00211F38" w:rsidRDefault="00211F38" w:rsidP="00211F38">
      <w:pPr>
        <w:pStyle w:val="Titre4"/>
        <w:ind w:left="360"/>
      </w:pPr>
    </w:p>
    <w:p w14:paraId="37995FE1" w14:textId="77777777" w:rsidR="00211F38" w:rsidRPr="00211F38" w:rsidRDefault="00211F38" w:rsidP="00211F38">
      <w:r w:rsidRPr="00211F38">
        <w:t>Pour la création d’un client, l’utilisateur doit tout d’abord accéder à l’interface responsable de la génération du template Excel dédié à la création des Business Partners. Il doit ensuite choisir la langue des descriptions. L’application offre trois langues : le français, l’anglais et l’allemand.</w:t>
      </w:r>
    </w:p>
    <w:p w14:paraId="11FFFFD3" w14:textId="77777777" w:rsidR="00211F38" w:rsidRPr="00211F38" w:rsidRDefault="00211F38" w:rsidP="00211F38">
      <w:r w:rsidRPr="00211F38">
        <w:t xml:space="preserve">Une fois la langue sélectionnée, l’utilisateur peut commencer à choisir les champs à introduire dans le template Excel. Dans l’application, certains champs principaux sont ajoutés automatiquement au template Excel, tandis que d’autres sont optionnels. L’utilisateur doit sélectionner, selon son besoin, les champs optionnels à ajouter en cliquant sur ceux-ci. </w:t>
      </w:r>
    </w:p>
    <w:p w14:paraId="6D376DB6" w14:textId="5C5494C8" w:rsidR="00211F38" w:rsidRDefault="00211F38" w:rsidP="00211F38"/>
    <w:p w14:paraId="2F6C7D6D" w14:textId="1DBD6471" w:rsidR="00211F38" w:rsidRDefault="00211F38" w:rsidP="00211F38">
      <w:r w:rsidRPr="00211F38">
        <w:lastRenderedPageBreak/>
        <w:drawing>
          <wp:inline distT="0" distB="0" distL="0" distR="0" wp14:anchorId="05C312A1" wp14:editId="447355E7">
            <wp:extent cx="5731510" cy="2400935"/>
            <wp:effectExtent l="0" t="0" r="2540" b="0"/>
            <wp:docPr id="305349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49302" name=""/>
                    <pic:cNvPicPr/>
                  </pic:nvPicPr>
                  <pic:blipFill>
                    <a:blip r:embed="rId7"/>
                    <a:stretch>
                      <a:fillRect/>
                    </a:stretch>
                  </pic:blipFill>
                  <pic:spPr>
                    <a:xfrm>
                      <a:off x="0" y="0"/>
                      <a:ext cx="5731510" cy="2400935"/>
                    </a:xfrm>
                    <a:prstGeom prst="rect">
                      <a:avLst/>
                    </a:prstGeom>
                  </pic:spPr>
                </pic:pic>
              </a:graphicData>
            </a:graphic>
          </wp:inline>
        </w:drawing>
      </w:r>
    </w:p>
    <w:p w14:paraId="2A5AED85" w14:textId="77777777" w:rsidR="00C8419B" w:rsidRDefault="00C8419B" w:rsidP="00211F38"/>
    <w:p w14:paraId="05739676" w14:textId="5B4D0EBC" w:rsidR="00C8419B" w:rsidRDefault="00C8419B" w:rsidP="00C8419B">
      <w:r w:rsidRPr="00C8419B">
        <w:t>Par exemple, ici, l’utilisateur a choisi parmi les grands champs optionnels trois champs : Customer General Data, Customer Company Data et Customer Sales Data.</w:t>
      </w:r>
    </w:p>
    <w:p w14:paraId="1ADF0A84" w14:textId="77777777" w:rsidR="00C8419B" w:rsidRDefault="00C8419B" w:rsidP="00211F38"/>
    <w:p w14:paraId="034AC404" w14:textId="0EE0B343" w:rsidR="00C8419B" w:rsidRDefault="00C8419B" w:rsidP="00211F38">
      <w:r w:rsidRPr="00C8419B">
        <w:drawing>
          <wp:inline distT="0" distB="0" distL="0" distR="0" wp14:anchorId="5D49C304" wp14:editId="62EECAA1">
            <wp:extent cx="5731510" cy="2456180"/>
            <wp:effectExtent l="0" t="0" r="2540" b="1270"/>
            <wp:docPr id="1348322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22237" name=""/>
                    <pic:cNvPicPr/>
                  </pic:nvPicPr>
                  <pic:blipFill>
                    <a:blip r:embed="rId8"/>
                    <a:stretch>
                      <a:fillRect/>
                    </a:stretch>
                  </pic:blipFill>
                  <pic:spPr>
                    <a:xfrm>
                      <a:off x="0" y="0"/>
                      <a:ext cx="5731510" cy="2456180"/>
                    </a:xfrm>
                    <a:prstGeom prst="rect">
                      <a:avLst/>
                    </a:prstGeom>
                  </pic:spPr>
                </pic:pic>
              </a:graphicData>
            </a:graphic>
          </wp:inline>
        </w:drawing>
      </w:r>
    </w:p>
    <w:p w14:paraId="236552A3" w14:textId="77777777" w:rsidR="00C8419B" w:rsidRDefault="00C8419B" w:rsidP="00211F38"/>
    <w:p w14:paraId="44862B6A" w14:textId="77777777" w:rsidR="00C8419B" w:rsidRDefault="00C8419B" w:rsidP="00211F38"/>
    <w:p w14:paraId="69DF1527" w14:textId="77777777" w:rsidR="00C8419B" w:rsidRDefault="00C8419B" w:rsidP="00211F38"/>
    <w:p w14:paraId="39AF0E91" w14:textId="77777777" w:rsidR="00C8419B" w:rsidRDefault="00C8419B" w:rsidP="00211F38"/>
    <w:p w14:paraId="0F3A409E" w14:textId="77777777" w:rsidR="00C8419B" w:rsidRDefault="00C8419B" w:rsidP="00211F38"/>
    <w:p w14:paraId="11F81631" w14:textId="77777777" w:rsidR="00C8419B" w:rsidRDefault="00C8419B" w:rsidP="00211F38"/>
    <w:p w14:paraId="186201F8" w14:textId="77777777" w:rsidR="00C8419B" w:rsidRDefault="00C8419B" w:rsidP="00211F38"/>
    <w:p w14:paraId="22FFB63A" w14:textId="77777777" w:rsidR="00C8419B" w:rsidRDefault="00C8419B" w:rsidP="00211F38"/>
    <w:p w14:paraId="32639E2A" w14:textId="77777777" w:rsidR="00C8419B" w:rsidRDefault="00C8419B" w:rsidP="00211F38"/>
    <w:p w14:paraId="4709A820" w14:textId="77777777" w:rsidR="00C8419B" w:rsidRDefault="00C8419B" w:rsidP="00211F38"/>
    <w:p w14:paraId="4C9FF70D" w14:textId="77777777" w:rsidR="00C8419B" w:rsidRDefault="00C8419B" w:rsidP="00211F38"/>
    <w:p w14:paraId="2EFD82A1" w14:textId="77777777" w:rsidR="00C8419B" w:rsidRDefault="00C8419B" w:rsidP="00211F38"/>
    <w:p w14:paraId="61A1A1F4" w14:textId="6E46A7CC" w:rsidR="00C8419B" w:rsidRDefault="00C8419B" w:rsidP="00C8419B"/>
    <w:p w14:paraId="74CD0CA9" w14:textId="77777777" w:rsidR="00C8419B" w:rsidRDefault="00C8419B" w:rsidP="00C8419B"/>
    <w:p w14:paraId="5BC67431" w14:textId="77777777" w:rsidR="00C8419B" w:rsidRDefault="00C8419B" w:rsidP="00C8419B">
      <w:r w:rsidRPr="00C8419B">
        <w:lastRenderedPageBreak/>
        <w:t>Une fois que l’utilisateur a choisi les grands champs à introduire dans le fichier Excel, il peut accéder à chaque grand champ et sélectionner uniquement les champs qu’il souhaite réellement renseigner lors de la création du client.</w:t>
      </w:r>
    </w:p>
    <w:p w14:paraId="31426917" w14:textId="5253F99C" w:rsidR="00C8419B" w:rsidRDefault="00C8419B" w:rsidP="00C8419B">
      <w:r w:rsidRPr="00C8419B">
        <w:drawing>
          <wp:inline distT="0" distB="0" distL="0" distR="0" wp14:anchorId="7A9BAC96" wp14:editId="3E23C422">
            <wp:extent cx="5731510" cy="2590800"/>
            <wp:effectExtent l="0" t="0" r="2540" b="0"/>
            <wp:docPr id="2099888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8715" name=""/>
                    <pic:cNvPicPr/>
                  </pic:nvPicPr>
                  <pic:blipFill>
                    <a:blip r:embed="rId9"/>
                    <a:stretch>
                      <a:fillRect/>
                    </a:stretch>
                  </pic:blipFill>
                  <pic:spPr>
                    <a:xfrm>
                      <a:off x="0" y="0"/>
                      <a:ext cx="5731510" cy="2590800"/>
                    </a:xfrm>
                    <a:prstGeom prst="rect">
                      <a:avLst/>
                    </a:prstGeom>
                  </pic:spPr>
                </pic:pic>
              </a:graphicData>
            </a:graphic>
          </wp:inline>
        </w:drawing>
      </w:r>
    </w:p>
    <w:p w14:paraId="0961EB10" w14:textId="77777777" w:rsidR="00C8419B" w:rsidRDefault="00C8419B" w:rsidP="00C8419B"/>
    <w:p w14:paraId="28D315C4" w14:textId="77777777" w:rsidR="00C8419B" w:rsidRDefault="00C8419B" w:rsidP="00C8419B"/>
    <w:p w14:paraId="4AD303CB" w14:textId="5BF9E1C0" w:rsidR="00C8419B" w:rsidRDefault="00C8419B" w:rsidP="00C8419B">
      <w:r w:rsidRPr="00C8419B">
        <w:t>Après avoir choisi les champs à renseigner dans le template, l’utilisateur peut sauvegarder ce template dans l’application afin de pouvoir le réutiliser ultérieurement. Cela lui permet d’ajouter ou de supprimer des champs si nécessaire, ou encore de régénérer le même template avec les mêmes champs.</w:t>
      </w:r>
    </w:p>
    <w:p w14:paraId="6BD84D28" w14:textId="3A2848B9" w:rsidR="00C8419B" w:rsidRDefault="00C8419B" w:rsidP="00C8419B">
      <w:r w:rsidRPr="00C8419B">
        <w:drawing>
          <wp:inline distT="0" distB="0" distL="0" distR="0" wp14:anchorId="367AB61A" wp14:editId="7222AF49">
            <wp:extent cx="5731510" cy="2379345"/>
            <wp:effectExtent l="0" t="0" r="2540" b="1905"/>
            <wp:docPr id="382338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38437" name=""/>
                    <pic:cNvPicPr/>
                  </pic:nvPicPr>
                  <pic:blipFill>
                    <a:blip r:embed="rId10"/>
                    <a:stretch>
                      <a:fillRect/>
                    </a:stretch>
                  </pic:blipFill>
                  <pic:spPr>
                    <a:xfrm>
                      <a:off x="0" y="0"/>
                      <a:ext cx="5731510" cy="2379345"/>
                    </a:xfrm>
                    <a:prstGeom prst="rect">
                      <a:avLst/>
                    </a:prstGeom>
                  </pic:spPr>
                </pic:pic>
              </a:graphicData>
            </a:graphic>
          </wp:inline>
        </w:drawing>
      </w:r>
    </w:p>
    <w:p w14:paraId="49AFA48A" w14:textId="77777777" w:rsidR="00C8419B" w:rsidRDefault="00C8419B" w:rsidP="00C8419B"/>
    <w:p w14:paraId="553A7C0C" w14:textId="77777777" w:rsidR="00C8419B" w:rsidRDefault="00C8419B" w:rsidP="00C8419B"/>
    <w:p w14:paraId="3B454063" w14:textId="77777777" w:rsidR="00C8419B" w:rsidRDefault="00C8419B" w:rsidP="00C8419B"/>
    <w:p w14:paraId="774FA079" w14:textId="77777777" w:rsidR="00C8419B" w:rsidRDefault="00C8419B" w:rsidP="00C8419B"/>
    <w:p w14:paraId="2D5B54EA" w14:textId="4CAB9C48" w:rsidR="00C8419B" w:rsidRDefault="00C8419B" w:rsidP="00C8419B"/>
    <w:p w14:paraId="3E6EB51A" w14:textId="77777777" w:rsidR="00C8419B" w:rsidRDefault="00C8419B" w:rsidP="00C8419B"/>
    <w:p w14:paraId="3722CD0E" w14:textId="77777777" w:rsidR="00C8419B" w:rsidRDefault="00C8419B" w:rsidP="00C8419B"/>
    <w:p w14:paraId="164773FF" w14:textId="77777777" w:rsidR="00C8419B" w:rsidRDefault="00C8419B" w:rsidP="00C8419B"/>
    <w:p w14:paraId="18466073" w14:textId="77777777" w:rsidR="00C8419B" w:rsidRDefault="00C8419B" w:rsidP="00C8419B"/>
    <w:p w14:paraId="4B503142" w14:textId="77777777" w:rsidR="00C8419B" w:rsidRPr="00C8419B" w:rsidRDefault="00C8419B" w:rsidP="00C8419B">
      <w:r w:rsidRPr="00C8419B">
        <w:lastRenderedPageBreak/>
        <w:t>Une fois que l’utilisateur a terminé la sélection des champs et qu’il a sauvegardé ou non son template, il peut générer le fichier Excel. Il peut soit générer un fichier Excel simple à l’aide du bouton “Generate Template”, soit générer un fichier Excel contenant, pour certains champs, des listes déroulantes.</w:t>
      </w:r>
    </w:p>
    <w:p w14:paraId="5E7E9F7F" w14:textId="77777777" w:rsidR="00C8419B" w:rsidRPr="00C8419B" w:rsidRDefault="00C8419B" w:rsidP="00C8419B">
      <w:r w:rsidRPr="00C8419B">
        <w:t>Ces listes déroulantes correspondent à des choix prédéfinis que l’application récupère directement depuis le système afin de les proposer pour certains champs spécifiques. Grâce à cette fonctionnalité, il est possible de minimiser les erreurs de saisie lors du remplissage du fichier Excel.</w:t>
      </w:r>
    </w:p>
    <w:p w14:paraId="2BDA3863" w14:textId="1C361FD2" w:rsidR="00C8419B" w:rsidRDefault="000D033B" w:rsidP="00C8419B">
      <w:r w:rsidRPr="000D033B">
        <w:drawing>
          <wp:inline distT="0" distB="0" distL="0" distR="0" wp14:anchorId="636F7A14" wp14:editId="75492D9D">
            <wp:extent cx="5731510" cy="2451100"/>
            <wp:effectExtent l="0" t="0" r="2540" b="6350"/>
            <wp:docPr id="66361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1022" name=""/>
                    <pic:cNvPicPr/>
                  </pic:nvPicPr>
                  <pic:blipFill>
                    <a:blip r:embed="rId11"/>
                    <a:stretch>
                      <a:fillRect/>
                    </a:stretch>
                  </pic:blipFill>
                  <pic:spPr>
                    <a:xfrm>
                      <a:off x="0" y="0"/>
                      <a:ext cx="5731510" cy="2451100"/>
                    </a:xfrm>
                    <a:prstGeom prst="rect">
                      <a:avLst/>
                    </a:prstGeom>
                  </pic:spPr>
                </pic:pic>
              </a:graphicData>
            </a:graphic>
          </wp:inline>
        </w:drawing>
      </w:r>
    </w:p>
    <w:p w14:paraId="0ED6A6BE" w14:textId="77777777" w:rsidR="000D033B" w:rsidRDefault="000D033B" w:rsidP="00C8419B"/>
    <w:p w14:paraId="0DD5FC22" w14:textId="77777777" w:rsidR="000D033B" w:rsidRDefault="000D033B" w:rsidP="000D033B">
      <w:pPr>
        <w:pStyle w:val="Titre4"/>
      </w:pPr>
    </w:p>
    <w:p w14:paraId="76249499" w14:textId="626D381B" w:rsidR="000D033B" w:rsidRDefault="000D033B" w:rsidP="000D033B">
      <w:pPr>
        <w:pStyle w:val="Titre4"/>
        <w:numPr>
          <w:ilvl w:val="0"/>
          <w:numId w:val="9"/>
        </w:numPr>
      </w:pPr>
      <w:r>
        <w:t>Remplissage de template excel</w:t>
      </w:r>
    </w:p>
    <w:p w14:paraId="278BE668" w14:textId="77777777" w:rsidR="000D033B" w:rsidRDefault="000D033B" w:rsidP="000D033B">
      <w:pPr>
        <w:pStyle w:val="Titre4"/>
      </w:pPr>
    </w:p>
    <w:p w14:paraId="5B9B0E1C" w14:textId="77777777" w:rsidR="000D033B" w:rsidRPr="000D033B" w:rsidRDefault="000D033B" w:rsidP="000D033B">
      <w:r w:rsidRPr="000D033B">
        <w:t>Après la génération de ce fichier Excel, l’utilisateur peut commencer à renseigner les données. Chaque grand champ sélectionné est représenté avec les sous-champs choisis pour le remplissage, sous forme de feuille Excel.</w:t>
      </w:r>
    </w:p>
    <w:p w14:paraId="6679386A" w14:textId="77777777" w:rsidR="000D033B" w:rsidRPr="000D033B" w:rsidRDefault="000D033B" w:rsidP="000D033B">
      <w:r w:rsidRPr="000D033B">
        <w:t xml:space="preserve">L’utilisateur va ainsi renseigner les données de base vue par vue, chaque vue contenant des données spécifiques. </w:t>
      </w:r>
    </w:p>
    <w:p w14:paraId="1A036C2E" w14:textId="77777777" w:rsidR="000D033B" w:rsidRDefault="000D033B" w:rsidP="000D033B"/>
    <w:p w14:paraId="7C01EB62" w14:textId="77777777" w:rsidR="000D033B" w:rsidRDefault="000D033B" w:rsidP="000D033B"/>
    <w:p w14:paraId="2CD8CAB9" w14:textId="77777777" w:rsidR="000D033B" w:rsidRDefault="000D033B" w:rsidP="000D033B"/>
    <w:p w14:paraId="75B7B8E5" w14:textId="77777777" w:rsidR="000D033B" w:rsidRDefault="000D033B" w:rsidP="000D033B"/>
    <w:p w14:paraId="5661BC5B" w14:textId="77777777" w:rsidR="000D033B" w:rsidRDefault="000D033B" w:rsidP="000D033B"/>
    <w:p w14:paraId="21BEC5B8" w14:textId="77777777" w:rsidR="000D033B" w:rsidRDefault="000D033B" w:rsidP="000D033B"/>
    <w:p w14:paraId="46D09A02" w14:textId="77777777" w:rsidR="000D033B" w:rsidRDefault="000D033B" w:rsidP="000D033B"/>
    <w:p w14:paraId="66136CCF" w14:textId="77777777" w:rsidR="000D033B" w:rsidRDefault="000D033B" w:rsidP="000D033B"/>
    <w:p w14:paraId="0F980357" w14:textId="77777777" w:rsidR="000D033B" w:rsidRDefault="000D033B" w:rsidP="000D033B"/>
    <w:p w14:paraId="7A9BC036" w14:textId="77777777" w:rsidR="000D033B" w:rsidRDefault="000D033B" w:rsidP="000D033B"/>
    <w:p w14:paraId="14B0E062" w14:textId="77777777" w:rsidR="000D033B" w:rsidRDefault="000D033B" w:rsidP="000D033B"/>
    <w:p w14:paraId="7AB233E4" w14:textId="77777777" w:rsidR="000D033B" w:rsidRDefault="000D033B" w:rsidP="000D033B"/>
    <w:p w14:paraId="6A553A6B" w14:textId="77777777" w:rsidR="000D033B" w:rsidRDefault="000D033B" w:rsidP="000D033B"/>
    <w:p w14:paraId="53308828" w14:textId="77777777" w:rsidR="000D033B" w:rsidRDefault="000D033B" w:rsidP="000D033B"/>
    <w:p w14:paraId="59BD173C" w14:textId="77777777" w:rsidR="000D033B" w:rsidRDefault="000D033B" w:rsidP="000D033B"/>
    <w:p w14:paraId="6B5BC742" w14:textId="60D089EA" w:rsidR="000D033B" w:rsidRDefault="000D033B" w:rsidP="000D033B">
      <w:r w:rsidRPr="000D033B">
        <w:lastRenderedPageBreak/>
        <w:t>Dans notre cas, pour les clients et pour les Business Partners en général, il existe une colonne de référence</w:t>
      </w:r>
      <w:r>
        <w:t xml:space="preserve"> « RUN_ID »</w:t>
      </w:r>
      <w:r w:rsidRPr="000D033B">
        <w:t xml:space="preserve"> qui se répète dans toutes les feuilles. Cette colonne est utilisée pour relier les données de chaque client à créer.</w:t>
      </w:r>
    </w:p>
    <w:p w14:paraId="2477AB77" w14:textId="77777777" w:rsidR="000D033B" w:rsidRDefault="000D033B" w:rsidP="000D033B"/>
    <w:p w14:paraId="0ED72E97" w14:textId="41EB4C37" w:rsidR="000D033B" w:rsidRDefault="000D033B" w:rsidP="000D033B">
      <w:r w:rsidRPr="000D033B">
        <w:t>Il existe également la colonne “Object Task” dans la feuille “General Data”, qui doit être renseignée avec la valeur “I”, car il s’agit toujours de la création d’un nouveau client.</w:t>
      </w:r>
    </w:p>
    <w:p w14:paraId="3B331F15" w14:textId="760895AF" w:rsidR="000D033B" w:rsidRDefault="000D033B" w:rsidP="000D033B">
      <w:r w:rsidRPr="000D033B">
        <w:drawing>
          <wp:inline distT="0" distB="0" distL="0" distR="0" wp14:anchorId="42634C04" wp14:editId="37602930">
            <wp:extent cx="5731510" cy="2460625"/>
            <wp:effectExtent l="0" t="0" r="2540" b="0"/>
            <wp:docPr id="1189536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603" name=""/>
                    <pic:cNvPicPr/>
                  </pic:nvPicPr>
                  <pic:blipFill>
                    <a:blip r:embed="rId12"/>
                    <a:stretch>
                      <a:fillRect/>
                    </a:stretch>
                  </pic:blipFill>
                  <pic:spPr>
                    <a:xfrm>
                      <a:off x="0" y="0"/>
                      <a:ext cx="5731510" cy="2460625"/>
                    </a:xfrm>
                    <a:prstGeom prst="rect">
                      <a:avLst/>
                    </a:prstGeom>
                  </pic:spPr>
                </pic:pic>
              </a:graphicData>
            </a:graphic>
          </wp:inline>
        </w:drawing>
      </w:r>
    </w:p>
    <w:p w14:paraId="77F525EC" w14:textId="77777777" w:rsidR="000D033B" w:rsidRDefault="000D033B" w:rsidP="000D033B"/>
    <w:p w14:paraId="58070359" w14:textId="77777777" w:rsidR="000D033B" w:rsidRPr="000D033B" w:rsidRDefault="000D033B" w:rsidP="000D033B">
      <w:r w:rsidRPr="000D033B">
        <w:t>Dans le cas du remplissage des données relatives aux rôles des Business Partners, on peut remarquer qu’un client peut avoir plusieurs rôles renseignés sur plusieurs lignes. Dans ce contexte, la colonne RUN_ID permet de relier les différentes données saisies sur plusieurs lignes au client concerné.</w:t>
      </w:r>
    </w:p>
    <w:p w14:paraId="20184766" w14:textId="77777777" w:rsidR="000D033B" w:rsidRPr="000D033B" w:rsidRDefault="000D033B" w:rsidP="000D033B">
      <w:r w:rsidRPr="000D033B">
        <w:t>La bonne pratique consiste à attribuer un RUN_ID, par exemple 10 pour le premier client, 20 pour le deuxième, et ainsi de suite.</w:t>
      </w:r>
    </w:p>
    <w:p w14:paraId="7016A209" w14:textId="77777777" w:rsidR="000D033B" w:rsidRDefault="000D033B" w:rsidP="000D033B"/>
    <w:p w14:paraId="0D806FF0" w14:textId="0DE0BAF8" w:rsidR="000D033B" w:rsidRDefault="000D033B" w:rsidP="000D033B">
      <w:r w:rsidRPr="000D033B">
        <w:t>L’utilisateur peut ensuite continuer à remplir les différentes feuilles Excel avec les bonnes données, en suivant la même logique</w:t>
      </w:r>
    </w:p>
    <w:p w14:paraId="01717604" w14:textId="0BB8C7EA" w:rsidR="000D033B" w:rsidRDefault="000D033B"/>
    <w:p w14:paraId="2871922A" w14:textId="762ACCB4" w:rsidR="00D257C6" w:rsidRDefault="00D257C6" w:rsidP="00D257C6">
      <w:pPr>
        <w:pStyle w:val="Titre4"/>
        <w:numPr>
          <w:ilvl w:val="0"/>
          <w:numId w:val="9"/>
        </w:numPr>
      </w:pPr>
      <w:r w:rsidRPr="00D257C6">
        <w:t>Envoi du fichier Excel rempli à l’agent BeHave Master Data</w:t>
      </w:r>
    </w:p>
    <w:p w14:paraId="5D3994A8" w14:textId="77777777" w:rsidR="00D257C6" w:rsidRDefault="00D257C6" w:rsidP="00D257C6">
      <w:pPr>
        <w:pStyle w:val="Titre4"/>
      </w:pPr>
    </w:p>
    <w:p w14:paraId="41F349CA" w14:textId="78AE01BC" w:rsidR="00D257C6" w:rsidRDefault="00D257C6" w:rsidP="00D257C6">
      <w:r w:rsidRPr="00D257C6">
        <w:t>Après avoir complété le remplissage des données, l’utilisateur peut envoyer ce fichier Excel correctement rempli à l’agent d’intelligence artificielle, capable d’effectuer directement la création dans le système SAP</w:t>
      </w:r>
    </w:p>
    <w:p w14:paraId="559A244C" w14:textId="77777777" w:rsidR="00D257C6" w:rsidRDefault="00D257C6" w:rsidP="00D257C6"/>
    <w:p w14:paraId="6D590A88" w14:textId="77777777" w:rsidR="00D257C6" w:rsidRDefault="00D257C6" w:rsidP="00D257C6"/>
    <w:p w14:paraId="749CAFF4" w14:textId="77777777" w:rsidR="00D257C6" w:rsidRDefault="00D257C6" w:rsidP="00D257C6"/>
    <w:p w14:paraId="25D23B1D" w14:textId="77777777" w:rsidR="00D257C6" w:rsidRDefault="00D257C6" w:rsidP="00D257C6"/>
    <w:p w14:paraId="6A62D1AD" w14:textId="77777777" w:rsidR="00D257C6" w:rsidRDefault="00D257C6" w:rsidP="00D257C6"/>
    <w:p w14:paraId="25111246" w14:textId="77777777" w:rsidR="00D257C6" w:rsidRDefault="00D257C6" w:rsidP="00D257C6"/>
    <w:p w14:paraId="0A9A77D9" w14:textId="77777777" w:rsidR="00D257C6" w:rsidRDefault="00D257C6" w:rsidP="00D257C6"/>
    <w:p w14:paraId="5720AD8F" w14:textId="77777777" w:rsidR="00D257C6" w:rsidRDefault="00D257C6" w:rsidP="00D257C6"/>
    <w:p w14:paraId="2B5296FC" w14:textId="77777777" w:rsidR="00D257C6" w:rsidRDefault="00D257C6" w:rsidP="00D257C6"/>
    <w:p w14:paraId="50EE78CF" w14:textId="77777777" w:rsidR="00D257C6" w:rsidRDefault="00D257C6" w:rsidP="00D257C6"/>
    <w:p w14:paraId="209BB8E8" w14:textId="203DC2DD" w:rsidR="00D257C6" w:rsidRDefault="00D257C6" w:rsidP="00D257C6">
      <w:r w:rsidRPr="00D257C6">
        <w:lastRenderedPageBreak/>
        <w:drawing>
          <wp:inline distT="0" distB="0" distL="0" distR="0" wp14:anchorId="7C694B62" wp14:editId="679A97F6">
            <wp:extent cx="5731510" cy="4829175"/>
            <wp:effectExtent l="0" t="0" r="2540" b="9525"/>
            <wp:docPr id="1078228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8439" name=""/>
                    <pic:cNvPicPr/>
                  </pic:nvPicPr>
                  <pic:blipFill>
                    <a:blip r:embed="rId13"/>
                    <a:stretch>
                      <a:fillRect/>
                    </a:stretch>
                  </pic:blipFill>
                  <pic:spPr>
                    <a:xfrm>
                      <a:off x="0" y="0"/>
                      <a:ext cx="5731510" cy="4829175"/>
                    </a:xfrm>
                    <a:prstGeom prst="rect">
                      <a:avLst/>
                    </a:prstGeom>
                  </pic:spPr>
                </pic:pic>
              </a:graphicData>
            </a:graphic>
          </wp:inline>
        </w:drawing>
      </w:r>
    </w:p>
    <w:p w14:paraId="04799B45" w14:textId="77777777" w:rsidR="00D257C6" w:rsidRDefault="00D257C6" w:rsidP="00D257C6"/>
    <w:p w14:paraId="4C64CC7F" w14:textId="2A573960" w:rsidR="00D257C6" w:rsidRDefault="00D257C6" w:rsidP="00D257C6">
      <w:r w:rsidRPr="00D257C6">
        <w:t>L’agent d’intelligence artificielle dispose d’une boîte mail spécifique, à partir de laquelle il récupère les templates envoyés. L’utilisateur peut envoyer le fichier Excel rempli à cette adresse. L’agent détecte automatiquement ce fichier Excel et retourne ensuite une demande de confirmation à l’utilisateur.</w:t>
      </w:r>
    </w:p>
    <w:p w14:paraId="3A8E761C" w14:textId="77777777" w:rsidR="00D257C6" w:rsidRDefault="00D257C6" w:rsidP="00D257C6"/>
    <w:p w14:paraId="2547D192" w14:textId="53970B1F" w:rsidR="00D257C6" w:rsidRDefault="00FC24C8" w:rsidP="00FC24C8">
      <w:pPr>
        <w:jc w:val="center"/>
      </w:pPr>
      <w:r w:rsidRPr="00FC24C8">
        <w:drawing>
          <wp:inline distT="0" distB="0" distL="0" distR="0" wp14:anchorId="649274E2" wp14:editId="4AA28F69">
            <wp:extent cx="4241488" cy="1935126"/>
            <wp:effectExtent l="0" t="0" r="6985" b="8255"/>
            <wp:docPr id="1820713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13195" name=""/>
                    <pic:cNvPicPr/>
                  </pic:nvPicPr>
                  <pic:blipFill>
                    <a:blip r:embed="rId14"/>
                    <a:stretch>
                      <a:fillRect/>
                    </a:stretch>
                  </pic:blipFill>
                  <pic:spPr>
                    <a:xfrm>
                      <a:off x="0" y="0"/>
                      <a:ext cx="4256191" cy="1941834"/>
                    </a:xfrm>
                    <a:prstGeom prst="rect">
                      <a:avLst/>
                    </a:prstGeom>
                  </pic:spPr>
                </pic:pic>
              </a:graphicData>
            </a:graphic>
          </wp:inline>
        </w:drawing>
      </w:r>
    </w:p>
    <w:p w14:paraId="543199A9" w14:textId="77777777" w:rsidR="000D033B" w:rsidRDefault="000D033B" w:rsidP="000D033B"/>
    <w:p w14:paraId="269B3C66" w14:textId="77777777" w:rsidR="00FC24C8" w:rsidRDefault="00FC24C8" w:rsidP="000D033B"/>
    <w:p w14:paraId="4F48A862" w14:textId="257ECB34" w:rsidR="00FC24C8" w:rsidRDefault="00417108" w:rsidP="00417108">
      <w:r w:rsidRPr="00417108">
        <w:lastRenderedPageBreak/>
        <w:t xml:space="preserve">Après avoir confirmé la demande de création, </w:t>
      </w:r>
      <w:proofErr w:type="gramStart"/>
      <w:r w:rsidRPr="00417108">
        <w:t>le user</w:t>
      </w:r>
      <w:proofErr w:type="gramEnd"/>
      <w:r w:rsidRPr="00417108">
        <w:t xml:space="preserve"> peut aller dans l’interface de "confirmation process" dans l’application pour suivre l’état de sa demande de création en temps réel.</w:t>
      </w:r>
    </w:p>
    <w:p w14:paraId="5A24FE9F" w14:textId="77777777" w:rsidR="00417108" w:rsidRDefault="00417108" w:rsidP="00417108"/>
    <w:p w14:paraId="03C15515" w14:textId="69BE89FD" w:rsidR="00417108" w:rsidRDefault="00417108" w:rsidP="00417108">
      <w:r w:rsidRPr="00417108">
        <w:drawing>
          <wp:inline distT="0" distB="0" distL="0" distR="0" wp14:anchorId="4DC0903E" wp14:editId="25C01B4B">
            <wp:extent cx="5731510" cy="2449195"/>
            <wp:effectExtent l="0" t="0" r="2540" b="8255"/>
            <wp:docPr id="1596718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8206" name=""/>
                    <pic:cNvPicPr/>
                  </pic:nvPicPr>
                  <pic:blipFill>
                    <a:blip r:embed="rId15"/>
                    <a:stretch>
                      <a:fillRect/>
                    </a:stretch>
                  </pic:blipFill>
                  <pic:spPr>
                    <a:xfrm>
                      <a:off x="0" y="0"/>
                      <a:ext cx="5731510" cy="2449195"/>
                    </a:xfrm>
                    <a:prstGeom prst="rect">
                      <a:avLst/>
                    </a:prstGeom>
                  </pic:spPr>
                </pic:pic>
              </a:graphicData>
            </a:graphic>
          </wp:inline>
        </w:drawing>
      </w:r>
    </w:p>
    <w:p w14:paraId="1DAF08D6" w14:textId="77777777" w:rsidR="00417108" w:rsidRDefault="00417108" w:rsidP="00417108"/>
    <w:p w14:paraId="2383BA20" w14:textId="04D513D4" w:rsidR="00417108" w:rsidRDefault="00417108" w:rsidP="00417108">
      <w:r w:rsidRPr="00417108">
        <w:t xml:space="preserve">Dans cette même interface, </w:t>
      </w:r>
      <w:proofErr w:type="gramStart"/>
      <w:r w:rsidRPr="00417108">
        <w:t>le user</w:t>
      </w:r>
      <w:proofErr w:type="gramEnd"/>
      <w:r w:rsidRPr="00417108">
        <w:t xml:space="preserve"> peut connaître si ses créations sont terminées avec succès ou terminées avec certaines erreurs bloquantes carrément.</w:t>
      </w:r>
    </w:p>
    <w:p w14:paraId="111177A4" w14:textId="77777777" w:rsidR="00417108" w:rsidRDefault="00417108" w:rsidP="00417108"/>
    <w:p w14:paraId="13EBEDD0" w14:textId="6765B7F6" w:rsidR="00417108" w:rsidRDefault="00417108" w:rsidP="00417108">
      <w:r w:rsidRPr="00417108">
        <w:t>Aussi, après que le process est terminé, l’agent intelligent retourne un mail de résultat à l’utilisateur pour lui montrer le résultat de ses créations avec les messages provenant de SAP.</w:t>
      </w:r>
    </w:p>
    <w:p w14:paraId="552BD3FF" w14:textId="77777777" w:rsidR="00417108" w:rsidRDefault="00417108" w:rsidP="00417108"/>
    <w:p w14:paraId="3A77A6B9" w14:textId="2A357B03" w:rsidR="00417108" w:rsidRDefault="00417108" w:rsidP="00417108">
      <w:r w:rsidRPr="00417108">
        <w:drawing>
          <wp:inline distT="0" distB="0" distL="0" distR="0" wp14:anchorId="60BCF017" wp14:editId="2FFAAD20">
            <wp:extent cx="5731510" cy="3068320"/>
            <wp:effectExtent l="0" t="0" r="2540" b="0"/>
            <wp:docPr id="662616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16438" name=""/>
                    <pic:cNvPicPr/>
                  </pic:nvPicPr>
                  <pic:blipFill>
                    <a:blip r:embed="rId16"/>
                    <a:stretch>
                      <a:fillRect/>
                    </a:stretch>
                  </pic:blipFill>
                  <pic:spPr>
                    <a:xfrm>
                      <a:off x="0" y="0"/>
                      <a:ext cx="5731510" cy="3068320"/>
                    </a:xfrm>
                    <a:prstGeom prst="rect">
                      <a:avLst/>
                    </a:prstGeom>
                  </pic:spPr>
                </pic:pic>
              </a:graphicData>
            </a:graphic>
          </wp:inline>
        </w:drawing>
      </w:r>
    </w:p>
    <w:p w14:paraId="5C829014" w14:textId="77777777" w:rsidR="00417108" w:rsidRDefault="00417108" w:rsidP="00417108"/>
    <w:p w14:paraId="420C74C6" w14:textId="77777777" w:rsidR="00417108" w:rsidRDefault="00417108" w:rsidP="00417108"/>
    <w:p w14:paraId="607B569E" w14:textId="77777777" w:rsidR="00417108" w:rsidRDefault="00417108" w:rsidP="00417108"/>
    <w:p w14:paraId="61EF4AD3" w14:textId="016793C5" w:rsidR="00417108" w:rsidRDefault="00417108" w:rsidP="00417108">
      <w:pPr>
        <w:pStyle w:val="Titre4"/>
        <w:numPr>
          <w:ilvl w:val="0"/>
          <w:numId w:val="9"/>
        </w:numPr>
      </w:pPr>
      <w:r>
        <w:lastRenderedPageBreak/>
        <w:t xml:space="preserve">Création de Fournisseur </w:t>
      </w:r>
    </w:p>
    <w:p w14:paraId="7DB18C49" w14:textId="77777777" w:rsidR="00417108" w:rsidRDefault="00417108" w:rsidP="00417108">
      <w:pPr>
        <w:pStyle w:val="Titre4"/>
      </w:pPr>
    </w:p>
    <w:p w14:paraId="384C31D1" w14:textId="77777777" w:rsidR="00417108" w:rsidRDefault="00417108" w:rsidP="00417108"/>
    <w:p w14:paraId="3DBA2464" w14:textId="32DF6BCD" w:rsidR="00417108" w:rsidRDefault="00417108" w:rsidP="00417108">
      <w:r w:rsidRPr="00417108">
        <w:t xml:space="preserve">Similairement à la création de client, la création de fournisseur suit le même workflow. Ce qui change, c’est juste la génération du </w:t>
      </w:r>
      <w:proofErr w:type="spellStart"/>
      <w:r w:rsidRPr="00417108">
        <w:t>template</w:t>
      </w:r>
      <w:proofErr w:type="spellEnd"/>
      <w:r w:rsidRPr="00417108">
        <w:t xml:space="preserve"> Excel en choisissant la structure adéquate aux données générales relatives aux fournisseurs.</w:t>
      </w:r>
    </w:p>
    <w:p w14:paraId="7D716A23" w14:textId="77777777" w:rsidR="00417108" w:rsidRDefault="00417108" w:rsidP="00417108"/>
    <w:p w14:paraId="766F5C63" w14:textId="145EB4AC" w:rsidR="00417108" w:rsidRDefault="00417108" w:rsidP="00417108">
      <w:r w:rsidRPr="00417108">
        <w:drawing>
          <wp:inline distT="0" distB="0" distL="0" distR="0" wp14:anchorId="1045EEBF" wp14:editId="69B9A4CA">
            <wp:extent cx="5731510" cy="2384425"/>
            <wp:effectExtent l="0" t="0" r="2540" b="0"/>
            <wp:docPr id="1918829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29694" name=""/>
                    <pic:cNvPicPr/>
                  </pic:nvPicPr>
                  <pic:blipFill>
                    <a:blip r:embed="rId17"/>
                    <a:stretch>
                      <a:fillRect/>
                    </a:stretch>
                  </pic:blipFill>
                  <pic:spPr>
                    <a:xfrm>
                      <a:off x="0" y="0"/>
                      <a:ext cx="5731510" cy="2384425"/>
                    </a:xfrm>
                    <a:prstGeom prst="rect">
                      <a:avLst/>
                    </a:prstGeom>
                  </pic:spPr>
                </pic:pic>
              </a:graphicData>
            </a:graphic>
          </wp:inline>
        </w:drawing>
      </w:r>
    </w:p>
    <w:p w14:paraId="446AB049" w14:textId="77777777" w:rsidR="00417108" w:rsidRDefault="00417108" w:rsidP="00417108"/>
    <w:p w14:paraId="4618F0F9" w14:textId="77777777" w:rsidR="00417108" w:rsidRDefault="00417108" w:rsidP="00417108"/>
    <w:p w14:paraId="46AC4B59" w14:textId="6AE9F473" w:rsidR="00417108" w:rsidRDefault="00417108" w:rsidP="00417108">
      <w:pPr>
        <w:pStyle w:val="Titre1"/>
        <w:numPr>
          <w:ilvl w:val="0"/>
          <w:numId w:val="7"/>
        </w:numPr>
      </w:pPr>
      <w:r>
        <w:t>Création de Articles</w:t>
      </w:r>
    </w:p>
    <w:p w14:paraId="66279DBA" w14:textId="32DE77CD" w:rsidR="00417108" w:rsidRDefault="00417108" w:rsidP="00417108">
      <w:pPr>
        <w:pStyle w:val="Titre4"/>
        <w:numPr>
          <w:ilvl w:val="0"/>
          <w:numId w:val="10"/>
        </w:numPr>
      </w:pPr>
      <w:r>
        <w:t xml:space="preserve">Génération de Template Excel </w:t>
      </w:r>
    </w:p>
    <w:p w14:paraId="6850510B" w14:textId="77777777" w:rsidR="00417108" w:rsidRDefault="00417108" w:rsidP="00417108">
      <w:pPr>
        <w:pStyle w:val="Titre4"/>
      </w:pPr>
    </w:p>
    <w:p w14:paraId="31B150AB" w14:textId="77777777" w:rsidR="00417108" w:rsidRPr="00417108" w:rsidRDefault="00417108" w:rsidP="00417108">
      <w:r w:rsidRPr="00417108">
        <w:t xml:space="preserve">Pour la génération de </w:t>
      </w:r>
      <w:proofErr w:type="spellStart"/>
      <w:r w:rsidRPr="00417108">
        <w:t>template</w:t>
      </w:r>
      <w:proofErr w:type="spellEnd"/>
      <w:r w:rsidRPr="00417108">
        <w:t xml:space="preserve"> Excel pour la création des articles, l’utilisateur doit naviguer à l’interface de génération de </w:t>
      </w:r>
      <w:proofErr w:type="spellStart"/>
      <w:r w:rsidRPr="00417108">
        <w:t>template</w:t>
      </w:r>
      <w:proofErr w:type="spellEnd"/>
      <w:r w:rsidRPr="00417108">
        <w:t xml:space="preserve"> pour </w:t>
      </w:r>
      <w:proofErr w:type="spellStart"/>
      <w:r w:rsidRPr="00417108">
        <w:t>materials</w:t>
      </w:r>
      <w:proofErr w:type="spellEnd"/>
      <w:r w:rsidRPr="00417108">
        <w:t xml:space="preserve">. Il doit, similaire à la business </w:t>
      </w:r>
      <w:proofErr w:type="spellStart"/>
      <w:r w:rsidRPr="00417108">
        <w:t>partner</w:t>
      </w:r>
      <w:proofErr w:type="spellEnd"/>
      <w:r w:rsidRPr="00417108">
        <w:t xml:space="preserve"> </w:t>
      </w:r>
      <w:proofErr w:type="spellStart"/>
      <w:r w:rsidRPr="00417108">
        <w:t>selection</w:t>
      </w:r>
      <w:proofErr w:type="spellEnd"/>
      <w:r w:rsidRPr="00417108">
        <w:t>, sélectionner les grandes structures (les vues) dans l’interface et, optionnellement, sélectionner les sous-champs qu’il souhaite pour faire le remplissage.</w:t>
      </w:r>
    </w:p>
    <w:p w14:paraId="752BF6CD" w14:textId="7E1DBA89" w:rsidR="00417108" w:rsidRDefault="00417108" w:rsidP="00417108"/>
    <w:p w14:paraId="2D3D1948" w14:textId="3553A76D" w:rsidR="00417108" w:rsidRDefault="007B5CDC" w:rsidP="00417108">
      <w:r w:rsidRPr="007B5CDC">
        <w:lastRenderedPageBreak/>
        <w:drawing>
          <wp:inline distT="0" distB="0" distL="0" distR="0" wp14:anchorId="654ADC3C" wp14:editId="4DC8B472">
            <wp:extent cx="5731510" cy="2500630"/>
            <wp:effectExtent l="0" t="0" r="2540" b="0"/>
            <wp:docPr id="560417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17798" name=""/>
                    <pic:cNvPicPr/>
                  </pic:nvPicPr>
                  <pic:blipFill>
                    <a:blip r:embed="rId18"/>
                    <a:stretch>
                      <a:fillRect/>
                    </a:stretch>
                  </pic:blipFill>
                  <pic:spPr>
                    <a:xfrm>
                      <a:off x="0" y="0"/>
                      <a:ext cx="5731510" cy="2500630"/>
                    </a:xfrm>
                    <a:prstGeom prst="rect">
                      <a:avLst/>
                    </a:prstGeom>
                  </pic:spPr>
                </pic:pic>
              </a:graphicData>
            </a:graphic>
          </wp:inline>
        </w:drawing>
      </w:r>
    </w:p>
    <w:p w14:paraId="73F4DEBF" w14:textId="77777777" w:rsidR="007B5CDC" w:rsidRDefault="007B5CDC" w:rsidP="00417108"/>
    <w:p w14:paraId="1CCE9303" w14:textId="77777777" w:rsidR="007B5CDC" w:rsidRPr="007B5CDC" w:rsidRDefault="007B5CDC" w:rsidP="007B5CDC">
      <w:r w:rsidRPr="007B5CDC">
        <w:t xml:space="preserve">L’utilisateur peut bien sûr sauvegarder ou charger un </w:t>
      </w:r>
      <w:proofErr w:type="spellStart"/>
      <w:r w:rsidRPr="007B5CDC">
        <w:t>template</w:t>
      </w:r>
      <w:proofErr w:type="spellEnd"/>
      <w:r w:rsidRPr="007B5CDC">
        <w:t xml:space="preserve"> déjà sauvegardé dans l’application.</w:t>
      </w:r>
    </w:p>
    <w:p w14:paraId="18C8A8DA" w14:textId="77777777" w:rsidR="007B5CDC" w:rsidRDefault="007B5CDC" w:rsidP="00417108"/>
    <w:p w14:paraId="00F36604" w14:textId="77777777" w:rsidR="007B5CDC" w:rsidRDefault="007B5CDC" w:rsidP="00417108"/>
    <w:p w14:paraId="05E2A7DB" w14:textId="21D30BFB" w:rsidR="007B5CDC" w:rsidRDefault="007B5CDC" w:rsidP="007B5CDC">
      <w:pPr>
        <w:pStyle w:val="Titre4"/>
        <w:numPr>
          <w:ilvl w:val="0"/>
          <w:numId w:val="10"/>
        </w:numPr>
      </w:pPr>
      <w:r>
        <w:t xml:space="preserve">Remplissage de </w:t>
      </w:r>
      <w:proofErr w:type="spellStart"/>
      <w:r>
        <w:t>template</w:t>
      </w:r>
      <w:proofErr w:type="spellEnd"/>
      <w:r>
        <w:t xml:space="preserve"> </w:t>
      </w:r>
      <w:proofErr w:type="spellStart"/>
      <w:r>
        <w:t>excel</w:t>
      </w:r>
      <w:proofErr w:type="spellEnd"/>
    </w:p>
    <w:p w14:paraId="484C7661" w14:textId="77777777" w:rsidR="007B5CDC" w:rsidRDefault="007B5CDC" w:rsidP="007B5CDC">
      <w:pPr>
        <w:pStyle w:val="Titre4"/>
      </w:pPr>
    </w:p>
    <w:p w14:paraId="47F215E2" w14:textId="6DE86BA6" w:rsidR="007B5CDC" w:rsidRDefault="007B5CDC" w:rsidP="007B5CDC">
      <w:r w:rsidRPr="007B5CDC">
        <w:t>Lors du remplissage de l’Excel, la colonne de référence sera la colonne dans laquelle on remplit le code de l’article que l’on veut créer.</w:t>
      </w:r>
    </w:p>
    <w:p w14:paraId="41D31C6B" w14:textId="77777777" w:rsidR="007B5CDC" w:rsidRDefault="007B5CDC" w:rsidP="007B5CDC"/>
    <w:p w14:paraId="2C1813DE" w14:textId="65CC756F" w:rsidR="007B5CDC" w:rsidRDefault="007B5CDC" w:rsidP="007B5CDC">
      <w:r w:rsidRPr="007B5CDC">
        <w:drawing>
          <wp:inline distT="0" distB="0" distL="0" distR="0" wp14:anchorId="6FC2148A" wp14:editId="49A4581A">
            <wp:extent cx="5731510" cy="2299335"/>
            <wp:effectExtent l="0" t="0" r="2540" b="5715"/>
            <wp:docPr id="1777738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8175" name=""/>
                    <pic:cNvPicPr/>
                  </pic:nvPicPr>
                  <pic:blipFill>
                    <a:blip r:embed="rId19"/>
                    <a:stretch>
                      <a:fillRect/>
                    </a:stretch>
                  </pic:blipFill>
                  <pic:spPr>
                    <a:xfrm>
                      <a:off x="0" y="0"/>
                      <a:ext cx="5731510" cy="2299335"/>
                    </a:xfrm>
                    <a:prstGeom prst="rect">
                      <a:avLst/>
                    </a:prstGeom>
                  </pic:spPr>
                </pic:pic>
              </a:graphicData>
            </a:graphic>
          </wp:inline>
        </w:drawing>
      </w:r>
    </w:p>
    <w:p w14:paraId="1508888D" w14:textId="77777777" w:rsidR="007B5CDC" w:rsidRDefault="007B5CDC" w:rsidP="00417108"/>
    <w:p w14:paraId="75C0257A" w14:textId="3F42B96B" w:rsidR="000746C4" w:rsidRDefault="007B5CDC" w:rsidP="000746C4">
      <w:pPr>
        <w:pStyle w:val="Titre4"/>
        <w:numPr>
          <w:ilvl w:val="0"/>
          <w:numId w:val="10"/>
        </w:numPr>
      </w:pPr>
      <w:r>
        <w:t xml:space="preserve"> </w:t>
      </w:r>
      <w:r w:rsidR="000746C4">
        <w:t>L</w:t>
      </w:r>
      <w:r>
        <w:t>ancement des cré</w:t>
      </w:r>
      <w:r w:rsidR="000746C4">
        <w:t>ations</w:t>
      </w:r>
    </w:p>
    <w:p w14:paraId="3F7B47A6" w14:textId="77777777" w:rsidR="000746C4" w:rsidRDefault="000746C4" w:rsidP="000746C4">
      <w:pPr>
        <w:pStyle w:val="Titre4"/>
      </w:pPr>
    </w:p>
    <w:p w14:paraId="40618F37" w14:textId="77777777" w:rsidR="000746C4" w:rsidRPr="000746C4" w:rsidRDefault="000746C4" w:rsidP="000746C4">
      <w:r w:rsidRPr="000746C4">
        <w:t xml:space="preserve">La création des articles suit le même workflow que la création des business </w:t>
      </w:r>
      <w:proofErr w:type="spellStart"/>
      <w:r w:rsidRPr="000746C4">
        <w:t>partner</w:t>
      </w:r>
      <w:proofErr w:type="spellEnd"/>
      <w:r w:rsidRPr="000746C4">
        <w:t>, notamment les clients ou les fournisseurs.</w:t>
      </w:r>
    </w:p>
    <w:p w14:paraId="79C01588" w14:textId="77777777" w:rsidR="000746C4" w:rsidRPr="000746C4" w:rsidRDefault="000746C4" w:rsidP="000746C4">
      <w:r w:rsidRPr="000746C4">
        <w:t xml:space="preserve">Après avoir rempli l’Excel correctement, </w:t>
      </w:r>
      <w:proofErr w:type="gramStart"/>
      <w:r w:rsidRPr="000746C4">
        <w:t>le user</w:t>
      </w:r>
      <w:proofErr w:type="gramEnd"/>
      <w:r w:rsidRPr="000746C4">
        <w:t xml:space="preserve"> envoie ce fichier rempli à l’agent d’intelligence artificielle via un mail. Après cela, l’agent récupère ce mail et renvoie un mail de demande de confirmation.</w:t>
      </w:r>
    </w:p>
    <w:p w14:paraId="590704EE" w14:textId="77777777" w:rsidR="000746C4" w:rsidRPr="000746C4" w:rsidRDefault="000746C4" w:rsidP="000746C4">
      <w:r w:rsidRPr="000746C4">
        <w:lastRenderedPageBreak/>
        <w:t xml:space="preserve">Après que </w:t>
      </w:r>
      <w:proofErr w:type="gramStart"/>
      <w:r w:rsidRPr="000746C4">
        <w:t>le user</w:t>
      </w:r>
      <w:proofErr w:type="gramEnd"/>
      <w:r w:rsidRPr="000746C4">
        <w:t xml:space="preserve"> confirme la demande de création, les créations se lancent. Bien sûr, l’utilisateur peut suivre le statut de son process en temps réel via l’interface de confirmation process.</w:t>
      </w:r>
    </w:p>
    <w:p w14:paraId="7D55087B" w14:textId="77777777" w:rsidR="000746C4" w:rsidRPr="000746C4" w:rsidRDefault="000746C4" w:rsidP="000746C4">
      <w:r w:rsidRPr="000746C4">
        <w:t>Après que l’agent IA termine les créations, il renvoie un mail à l’utilisateur qui contient les résultats de ses créations en détail.</w:t>
      </w:r>
    </w:p>
    <w:p w14:paraId="63EF4140" w14:textId="77777777" w:rsidR="000746C4" w:rsidRDefault="000746C4" w:rsidP="000746C4"/>
    <w:p w14:paraId="4A78FFBF" w14:textId="77777777" w:rsidR="000746C4" w:rsidRDefault="000746C4" w:rsidP="000746C4"/>
    <w:p w14:paraId="2F9C0C07" w14:textId="77777777" w:rsidR="000746C4" w:rsidRDefault="000746C4" w:rsidP="000746C4"/>
    <w:p w14:paraId="2B7920C0" w14:textId="53C4E210" w:rsidR="000746C4" w:rsidRDefault="000746C4" w:rsidP="000746C4">
      <w:pPr>
        <w:pStyle w:val="Titre1"/>
        <w:numPr>
          <w:ilvl w:val="0"/>
          <w:numId w:val="7"/>
        </w:numPr>
      </w:pPr>
      <w:r>
        <w:t xml:space="preserve">Création de Centre de profit et Centre de Cout </w:t>
      </w:r>
    </w:p>
    <w:p w14:paraId="3CE12DAC" w14:textId="77777777" w:rsidR="007B5CDC" w:rsidRDefault="007B5CDC" w:rsidP="00417108"/>
    <w:p w14:paraId="560F8284" w14:textId="4BDEDE62" w:rsidR="00D41A59" w:rsidRDefault="00D41A59" w:rsidP="00D41A59">
      <w:pPr>
        <w:pStyle w:val="Titre4"/>
        <w:numPr>
          <w:ilvl w:val="0"/>
          <w:numId w:val="13"/>
        </w:numPr>
      </w:pPr>
      <w:r>
        <w:t xml:space="preserve">Génération de Template Excel </w:t>
      </w:r>
    </w:p>
    <w:p w14:paraId="7BAA79CC" w14:textId="77777777" w:rsidR="00D41A59" w:rsidRDefault="00D41A59" w:rsidP="00417108"/>
    <w:p w14:paraId="3F0245C0" w14:textId="77777777" w:rsidR="00D41A59" w:rsidRDefault="00D41A59" w:rsidP="00417108"/>
    <w:p w14:paraId="626BFBEB" w14:textId="77777777" w:rsidR="00E60040" w:rsidRPr="00E60040" w:rsidRDefault="00E60040" w:rsidP="00E60040">
      <w:r w:rsidRPr="00E60040">
        <w:t xml:space="preserve">Pour la génération de </w:t>
      </w:r>
      <w:proofErr w:type="spellStart"/>
      <w:r w:rsidRPr="00E60040">
        <w:t>template</w:t>
      </w:r>
      <w:proofErr w:type="spellEnd"/>
      <w:r w:rsidRPr="00E60040">
        <w:t xml:space="preserve"> Excel spécifique à la création d’un centre de profit ou d’un centre de coût, l’utilisateur doit toujours retourner à l’interface de génération de </w:t>
      </w:r>
      <w:proofErr w:type="spellStart"/>
      <w:r w:rsidRPr="00E60040">
        <w:t>template</w:t>
      </w:r>
      <w:proofErr w:type="spellEnd"/>
      <w:r w:rsidRPr="00E60040">
        <w:t xml:space="preserve"> dans l’application. Il doit sélectionner les structures de données selon son besoin et, optionnellement, il peut sélectionner les sous-champs pour les remplir lors du remplissage de l’Excel.</w:t>
      </w:r>
    </w:p>
    <w:p w14:paraId="63AC611A" w14:textId="77777777" w:rsidR="00E60040" w:rsidRPr="00E60040" w:rsidRDefault="00E60040" w:rsidP="00E60040">
      <w:r w:rsidRPr="00E60040">
        <w:t xml:space="preserve">L’utilisateur peut aussi sauvegarder ce choix de </w:t>
      </w:r>
      <w:proofErr w:type="spellStart"/>
      <w:r w:rsidRPr="00E60040">
        <w:t>template</w:t>
      </w:r>
      <w:proofErr w:type="spellEnd"/>
      <w:r w:rsidRPr="00E60040">
        <w:t xml:space="preserve"> dans l’application pour le réutiliser ou pour effectuer un changement dans le </w:t>
      </w:r>
      <w:proofErr w:type="spellStart"/>
      <w:r w:rsidRPr="00E60040">
        <w:t>template</w:t>
      </w:r>
      <w:proofErr w:type="spellEnd"/>
      <w:r w:rsidRPr="00E60040">
        <w:t xml:space="preserve">. Il peut également simplement charger un </w:t>
      </w:r>
      <w:proofErr w:type="spellStart"/>
      <w:r w:rsidRPr="00E60040">
        <w:t>template</w:t>
      </w:r>
      <w:proofErr w:type="spellEnd"/>
      <w:r w:rsidRPr="00E60040">
        <w:t xml:space="preserve"> déjà enregistré.</w:t>
      </w:r>
    </w:p>
    <w:p w14:paraId="5539BF98" w14:textId="5279547E" w:rsidR="000746C4" w:rsidRDefault="000746C4" w:rsidP="00417108"/>
    <w:p w14:paraId="031DC4B8" w14:textId="02387B4C" w:rsidR="00E60040" w:rsidRDefault="00E60040" w:rsidP="00417108">
      <w:r w:rsidRPr="00E60040">
        <w:drawing>
          <wp:inline distT="0" distB="0" distL="0" distR="0" wp14:anchorId="4BDEB154" wp14:editId="0AE3488A">
            <wp:extent cx="5731510" cy="2390775"/>
            <wp:effectExtent l="0" t="0" r="2540" b="9525"/>
            <wp:docPr id="1159721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21886" name=""/>
                    <pic:cNvPicPr/>
                  </pic:nvPicPr>
                  <pic:blipFill>
                    <a:blip r:embed="rId20"/>
                    <a:stretch>
                      <a:fillRect/>
                    </a:stretch>
                  </pic:blipFill>
                  <pic:spPr>
                    <a:xfrm>
                      <a:off x="0" y="0"/>
                      <a:ext cx="5731510" cy="2390775"/>
                    </a:xfrm>
                    <a:prstGeom prst="rect">
                      <a:avLst/>
                    </a:prstGeom>
                  </pic:spPr>
                </pic:pic>
              </a:graphicData>
            </a:graphic>
          </wp:inline>
        </w:drawing>
      </w:r>
    </w:p>
    <w:p w14:paraId="7E0357C9" w14:textId="1A4D523F" w:rsidR="00E60040" w:rsidRDefault="00E60040" w:rsidP="00417108">
      <w:r w:rsidRPr="00E60040">
        <w:lastRenderedPageBreak/>
        <w:drawing>
          <wp:inline distT="0" distB="0" distL="0" distR="0" wp14:anchorId="2358F243" wp14:editId="3AB88450">
            <wp:extent cx="5731510" cy="2439035"/>
            <wp:effectExtent l="0" t="0" r="2540" b="0"/>
            <wp:docPr id="595986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86744" name=""/>
                    <pic:cNvPicPr/>
                  </pic:nvPicPr>
                  <pic:blipFill>
                    <a:blip r:embed="rId21"/>
                    <a:stretch>
                      <a:fillRect/>
                    </a:stretch>
                  </pic:blipFill>
                  <pic:spPr>
                    <a:xfrm>
                      <a:off x="0" y="0"/>
                      <a:ext cx="5731510" cy="2439035"/>
                    </a:xfrm>
                    <a:prstGeom prst="rect">
                      <a:avLst/>
                    </a:prstGeom>
                  </pic:spPr>
                </pic:pic>
              </a:graphicData>
            </a:graphic>
          </wp:inline>
        </w:drawing>
      </w:r>
    </w:p>
    <w:p w14:paraId="72BFF7ED" w14:textId="77777777" w:rsidR="00E60040" w:rsidRDefault="00E60040" w:rsidP="00417108"/>
    <w:p w14:paraId="16D0C7B5" w14:textId="78EF17A5" w:rsidR="00E60040" w:rsidRDefault="00E60040" w:rsidP="00E60040">
      <w:pPr>
        <w:pStyle w:val="Titre4"/>
        <w:numPr>
          <w:ilvl w:val="0"/>
          <w:numId w:val="13"/>
        </w:numPr>
      </w:pPr>
      <w:r>
        <w:t xml:space="preserve">Remplissage de Template Excel </w:t>
      </w:r>
    </w:p>
    <w:p w14:paraId="4617502D" w14:textId="77777777" w:rsidR="00E60040" w:rsidRDefault="00E60040" w:rsidP="00417108"/>
    <w:p w14:paraId="3195A415" w14:textId="18B2616E" w:rsidR="00E60040" w:rsidRDefault="00E60040" w:rsidP="00E60040">
      <w:r w:rsidRPr="00E60040">
        <w:t xml:space="preserve">Différemment du remplissage de l’Excel pour le business </w:t>
      </w:r>
      <w:proofErr w:type="spellStart"/>
      <w:r w:rsidRPr="00E60040">
        <w:t>partner</w:t>
      </w:r>
      <w:proofErr w:type="spellEnd"/>
      <w:r w:rsidRPr="00E60040">
        <w:t xml:space="preserve"> ou les articles, le remplissage pour un centre de coût ou un centre de profit ne nécessite pas une colonne de référence. En effet, chaque ligne dans l’Excel correspond à une création.</w:t>
      </w:r>
    </w:p>
    <w:p w14:paraId="3BDC1847" w14:textId="77777777" w:rsidR="00E60040" w:rsidRDefault="00E60040" w:rsidP="00E60040"/>
    <w:p w14:paraId="535549F2" w14:textId="2E421013" w:rsidR="00E60040" w:rsidRDefault="00E60040" w:rsidP="00E60040">
      <w:r w:rsidRPr="00E60040">
        <w:drawing>
          <wp:inline distT="0" distB="0" distL="0" distR="0" wp14:anchorId="376F7CBF" wp14:editId="0ECA9E64">
            <wp:extent cx="5731510" cy="2048510"/>
            <wp:effectExtent l="0" t="0" r="2540" b="8890"/>
            <wp:docPr id="16297458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45822" name=""/>
                    <pic:cNvPicPr/>
                  </pic:nvPicPr>
                  <pic:blipFill>
                    <a:blip r:embed="rId22"/>
                    <a:stretch>
                      <a:fillRect/>
                    </a:stretch>
                  </pic:blipFill>
                  <pic:spPr>
                    <a:xfrm>
                      <a:off x="0" y="0"/>
                      <a:ext cx="5731510" cy="2048510"/>
                    </a:xfrm>
                    <a:prstGeom prst="rect">
                      <a:avLst/>
                    </a:prstGeom>
                  </pic:spPr>
                </pic:pic>
              </a:graphicData>
            </a:graphic>
          </wp:inline>
        </w:drawing>
      </w:r>
    </w:p>
    <w:p w14:paraId="27887F25" w14:textId="77777777" w:rsidR="00E60040" w:rsidRDefault="00E60040" w:rsidP="00E60040"/>
    <w:p w14:paraId="19BFB556" w14:textId="77777777" w:rsidR="00E60040" w:rsidRPr="00E60040" w:rsidRDefault="00E60040" w:rsidP="00E60040">
      <w:r w:rsidRPr="00E60040">
        <w:t>Dans cette capture d’exemple de remplissage, on peut voir la tentative de créer deux centres de coût, dont chacun de ses données sont remplies dans une ligne.</w:t>
      </w:r>
    </w:p>
    <w:p w14:paraId="3B2C156B" w14:textId="77777777" w:rsidR="00E60040" w:rsidRDefault="00E60040" w:rsidP="00E60040"/>
    <w:p w14:paraId="4BCB53A8" w14:textId="2ADDF33D" w:rsidR="00E60040" w:rsidRDefault="00E60040" w:rsidP="00E60040">
      <w:pPr>
        <w:pStyle w:val="Titre4"/>
        <w:numPr>
          <w:ilvl w:val="0"/>
          <w:numId w:val="13"/>
        </w:numPr>
      </w:pPr>
      <w:r>
        <w:t>Lancement Des Créations</w:t>
      </w:r>
    </w:p>
    <w:p w14:paraId="04948344" w14:textId="77777777" w:rsidR="00E60040" w:rsidRDefault="00E60040" w:rsidP="00E60040">
      <w:pPr>
        <w:pStyle w:val="Titre4"/>
      </w:pPr>
    </w:p>
    <w:p w14:paraId="58C717D2" w14:textId="77777777" w:rsidR="00A71C53" w:rsidRPr="00A71C53" w:rsidRDefault="00A71C53" w:rsidP="00A71C53">
      <w:r w:rsidRPr="00A71C53">
        <w:t xml:space="preserve">Pour le lancement des créations, l’application </w:t>
      </w:r>
      <w:proofErr w:type="spellStart"/>
      <w:r w:rsidRPr="00A71C53">
        <w:t>BeHave</w:t>
      </w:r>
      <w:proofErr w:type="spellEnd"/>
      <w:r w:rsidRPr="00A71C53">
        <w:t xml:space="preserve"> Master Data offre toujours le même workflow, dont </w:t>
      </w:r>
      <w:proofErr w:type="gramStart"/>
      <w:r w:rsidRPr="00A71C53">
        <w:t>le user</w:t>
      </w:r>
      <w:proofErr w:type="gramEnd"/>
      <w:r w:rsidRPr="00A71C53">
        <w:t xml:space="preserve"> envoie le fichier Excel bien rempli à l’agent IA qui détecte le type de création et lance les créations après que l’utilisateur confirme sa demande.</w:t>
      </w:r>
    </w:p>
    <w:p w14:paraId="68E9B824" w14:textId="77777777" w:rsidR="00A71C53" w:rsidRPr="00A71C53" w:rsidRDefault="00A71C53" w:rsidP="00A71C53">
      <w:r w:rsidRPr="00A71C53">
        <w:t>L’utilisateur peut suivre l’état du process via l’interface de "confirmation process".</w:t>
      </w:r>
    </w:p>
    <w:p w14:paraId="694A29A6" w14:textId="77777777" w:rsidR="00A71C53" w:rsidRPr="00A71C53" w:rsidRDefault="00A71C53" w:rsidP="00A71C53">
      <w:r w:rsidRPr="00A71C53">
        <w:t>Et à la fin, l’agent IA retourne le mail de résultat avec les messages détaillés de SAP pour chaque création.</w:t>
      </w:r>
    </w:p>
    <w:p w14:paraId="52E4A181" w14:textId="42694D92" w:rsidR="00E60040" w:rsidRDefault="00E60040" w:rsidP="00E60040"/>
    <w:p w14:paraId="1111E80D" w14:textId="3C6966DB" w:rsidR="00A71C53" w:rsidRDefault="00A71C53" w:rsidP="00A71C53">
      <w:pPr>
        <w:pStyle w:val="Titre1"/>
        <w:numPr>
          <w:ilvl w:val="0"/>
          <w:numId w:val="7"/>
        </w:numPr>
      </w:pPr>
      <w:r>
        <w:lastRenderedPageBreak/>
        <w:t xml:space="preserve">Création de HCM </w:t>
      </w:r>
    </w:p>
    <w:p w14:paraId="31FCAFD9" w14:textId="573E48AA" w:rsidR="00A71C53" w:rsidRDefault="00A71C53" w:rsidP="00A71C53">
      <w:pPr>
        <w:pStyle w:val="Titre4"/>
        <w:numPr>
          <w:ilvl w:val="0"/>
          <w:numId w:val="16"/>
        </w:numPr>
      </w:pPr>
      <w:r>
        <w:t xml:space="preserve">Génération de Template Excel </w:t>
      </w:r>
    </w:p>
    <w:p w14:paraId="073FF134" w14:textId="77777777" w:rsidR="00A71C53" w:rsidRDefault="00A71C53" w:rsidP="00A71C53">
      <w:pPr>
        <w:pStyle w:val="Titre4"/>
      </w:pPr>
    </w:p>
    <w:p w14:paraId="19174A1F" w14:textId="77777777" w:rsidR="00A2549B" w:rsidRPr="00A2549B" w:rsidRDefault="00A2549B" w:rsidP="00A2549B">
      <w:r w:rsidRPr="00A2549B">
        <w:t xml:space="preserve">Pour la génération de </w:t>
      </w:r>
      <w:proofErr w:type="spellStart"/>
      <w:r w:rsidRPr="00A2549B">
        <w:t>template</w:t>
      </w:r>
      <w:proofErr w:type="spellEnd"/>
      <w:r w:rsidRPr="00A2549B">
        <w:t xml:space="preserve"> Excel adéquat à la création de HCM, l’utilisateur doit aller à l’interface de génération de </w:t>
      </w:r>
      <w:proofErr w:type="spellStart"/>
      <w:r w:rsidRPr="00A2549B">
        <w:t>template</w:t>
      </w:r>
      <w:proofErr w:type="spellEnd"/>
      <w:r w:rsidRPr="00A2549B">
        <w:t xml:space="preserve"> et choisir les structures de données ainsi que les sous-champs à remplir pour ce type de création.</w:t>
      </w:r>
    </w:p>
    <w:p w14:paraId="2D83520B" w14:textId="77777777" w:rsidR="00A2549B" w:rsidRPr="00A2549B" w:rsidRDefault="00A2549B" w:rsidP="00A2549B">
      <w:r w:rsidRPr="00A2549B">
        <w:t xml:space="preserve">Il peut aussi charger un </w:t>
      </w:r>
      <w:proofErr w:type="spellStart"/>
      <w:r w:rsidRPr="00A2549B">
        <w:t>template</w:t>
      </w:r>
      <w:proofErr w:type="spellEnd"/>
      <w:r w:rsidRPr="00A2549B">
        <w:t xml:space="preserve"> déjà sauvegardé dans l’application ou enregistrer son nouveau </w:t>
      </w:r>
      <w:proofErr w:type="spellStart"/>
      <w:r w:rsidRPr="00A2549B">
        <w:t>template</w:t>
      </w:r>
      <w:proofErr w:type="spellEnd"/>
      <w:r w:rsidRPr="00A2549B">
        <w:t>.</w:t>
      </w:r>
    </w:p>
    <w:p w14:paraId="32255E07" w14:textId="02E209AA" w:rsidR="00A71C53" w:rsidRDefault="00A71C53" w:rsidP="00A2549B"/>
    <w:p w14:paraId="0D0A9207" w14:textId="56252E80" w:rsidR="00A2549B" w:rsidRDefault="00A2549B" w:rsidP="00A2549B">
      <w:r w:rsidRPr="00A2549B">
        <w:drawing>
          <wp:inline distT="0" distB="0" distL="0" distR="0" wp14:anchorId="6B75C634" wp14:editId="7C84D0EC">
            <wp:extent cx="5731510" cy="2395220"/>
            <wp:effectExtent l="0" t="0" r="2540" b="5080"/>
            <wp:docPr id="12390305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30544" name=""/>
                    <pic:cNvPicPr/>
                  </pic:nvPicPr>
                  <pic:blipFill>
                    <a:blip r:embed="rId23"/>
                    <a:stretch>
                      <a:fillRect/>
                    </a:stretch>
                  </pic:blipFill>
                  <pic:spPr>
                    <a:xfrm>
                      <a:off x="0" y="0"/>
                      <a:ext cx="5731510" cy="2395220"/>
                    </a:xfrm>
                    <a:prstGeom prst="rect">
                      <a:avLst/>
                    </a:prstGeom>
                  </pic:spPr>
                </pic:pic>
              </a:graphicData>
            </a:graphic>
          </wp:inline>
        </w:drawing>
      </w:r>
    </w:p>
    <w:p w14:paraId="2CA9D374" w14:textId="77777777" w:rsidR="00A2549B" w:rsidRDefault="00A2549B" w:rsidP="00A2549B"/>
    <w:p w14:paraId="4C19E1E3" w14:textId="77777777" w:rsidR="00A2549B" w:rsidRDefault="00A2549B" w:rsidP="00A2549B"/>
    <w:p w14:paraId="2C959916" w14:textId="3C2206E8" w:rsidR="00A2549B" w:rsidRDefault="00A2549B" w:rsidP="00A2549B">
      <w:pPr>
        <w:pStyle w:val="Titre4"/>
        <w:numPr>
          <w:ilvl w:val="0"/>
          <w:numId w:val="16"/>
        </w:numPr>
      </w:pPr>
      <w:r>
        <w:t>Remplissage de Template Excel</w:t>
      </w:r>
    </w:p>
    <w:p w14:paraId="5D74E1BB" w14:textId="77777777" w:rsidR="00A2549B" w:rsidRDefault="00A2549B" w:rsidP="00A2549B">
      <w:pPr>
        <w:pStyle w:val="Titre4"/>
      </w:pPr>
    </w:p>
    <w:p w14:paraId="437C28F4" w14:textId="77777777" w:rsidR="00A2549B" w:rsidRPr="00A2549B" w:rsidRDefault="00A2549B" w:rsidP="00A2549B">
      <w:r w:rsidRPr="00A2549B">
        <w:t xml:space="preserve">Identiquement au remplissage pour créer un business </w:t>
      </w:r>
      <w:proofErr w:type="spellStart"/>
      <w:r w:rsidRPr="00A2549B">
        <w:t>partner</w:t>
      </w:r>
      <w:proofErr w:type="spellEnd"/>
      <w:r w:rsidRPr="00A2549B">
        <w:t xml:space="preserve"> ou un article, on s’appuie sur une colonne de référence pour lier les données. Pour un employé, l’OBJ_ID est notre colonne de référence qui se réfère réellement à la matricule de l’employé, à laquelle on peut lier les différents </w:t>
      </w:r>
      <w:proofErr w:type="spellStart"/>
      <w:r w:rsidRPr="00A2549B">
        <w:t>infotypes</w:t>
      </w:r>
      <w:proofErr w:type="spellEnd"/>
      <w:r w:rsidRPr="00A2549B">
        <w:t xml:space="preserve"> avec leurs données adéquates.</w:t>
      </w:r>
    </w:p>
    <w:p w14:paraId="7E9D2FC1" w14:textId="37EBBE96" w:rsidR="00A2549B" w:rsidRDefault="00A2549B" w:rsidP="00A2549B"/>
    <w:p w14:paraId="6891D9E5" w14:textId="459A5B13" w:rsidR="00A2549B" w:rsidRDefault="00A2549B" w:rsidP="00A2549B">
      <w:r w:rsidRPr="00A2549B">
        <w:lastRenderedPageBreak/>
        <w:drawing>
          <wp:inline distT="0" distB="0" distL="0" distR="0" wp14:anchorId="4DA4C15E" wp14:editId="404F8B5F">
            <wp:extent cx="5731510" cy="2301240"/>
            <wp:effectExtent l="0" t="0" r="2540" b="3810"/>
            <wp:docPr id="637319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19503" name=""/>
                    <pic:cNvPicPr/>
                  </pic:nvPicPr>
                  <pic:blipFill>
                    <a:blip r:embed="rId24"/>
                    <a:stretch>
                      <a:fillRect/>
                    </a:stretch>
                  </pic:blipFill>
                  <pic:spPr>
                    <a:xfrm>
                      <a:off x="0" y="0"/>
                      <a:ext cx="5731510" cy="2301240"/>
                    </a:xfrm>
                    <a:prstGeom prst="rect">
                      <a:avLst/>
                    </a:prstGeom>
                  </pic:spPr>
                </pic:pic>
              </a:graphicData>
            </a:graphic>
          </wp:inline>
        </w:drawing>
      </w:r>
    </w:p>
    <w:p w14:paraId="65EF5360" w14:textId="77777777" w:rsidR="00A2549B" w:rsidRDefault="00A2549B" w:rsidP="00A2549B"/>
    <w:p w14:paraId="5CF81058" w14:textId="62FDA7FB" w:rsidR="00A2549B" w:rsidRDefault="00A2549B" w:rsidP="00A2549B">
      <w:pPr>
        <w:pStyle w:val="Titre4"/>
        <w:numPr>
          <w:ilvl w:val="0"/>
          <w:numId w:val="16"/>
        </w:numPr>
      </w:pPr>
      <w:r>
        <w:t>Lancement Des Créations</w:t>
      </w:r>
    </w:p>
    <w:p w14:paraId="3397EE1D" w14:textId="77777777" w:rsidR="00A2549B" w:rsidRDefault="00A2549B" w:rsidP="00A2549B">
      <w:pPr>
        <w:pStyle w:val="Titre4"/>
      </w:pPr>
    </w:p>
    <w:p w14:paraId="6696A8D2" w14:textId="77777777" w:rsidR="00A2549B" w:rsidRPr="00A71C53" w:rsidRDefault="00A2549B" w:rsidP="00A2549B">
      <w:r w:rsidRPr="00A71C53">
        <w:t xml:space="preserve">Pour le lancement des créations, l’application </w:t>
      </w:r>
      <w:proofErr w:type="spellStart"/>
      <w:r w:rsidRPr="00A71C53">
        <w:t>BeHave</w:t>
      </w:r>
      <w:proofErr w:type="spellEnd"/>
      <w:r w:rsidRPr="00A71C53">
        <w:t xml:space="preserve"> Master Data offre toujours le même workflow, dont le user envoie le fichier Excel bien rempli à l’agent IA qui détecte le type de création et lance les créations après que l’utilisateur confirme sa demande.</w:t>
      </w:r>
    </w:p>
    <w:p w14:paraId="3CD77BC5" w14:textId="77777777" w:rsidR="00A2549B" w:rsidRPr="00A71C53" w:rsidRDefault="00A2549B" w:rsidP="00A2549B">
      <w:r w:rsidRPr="00A71C53">
        <w:t>L’utilisateur peut suivre l’état du process via l’interface de "confirmation process".</w:t>
      </w:r>
    </w:p>
    <w:p w14:paraId="31B41B98" w14:textId="77777777" w:rsidR="00A2549B" w:rsidRPr="00A71C53" w:rsidRDefault="00A2549B" w:rsidP="00A2549B">
      <w:r w:rsidRPr="00A71C53">
        <w:t>Et à la fin, l’agent IA retourne le mail de résultat avec les messages détaillés de SAP pour chaque création.</w:t>
      </w:r>
    </w:p>
    <w:p w14:paraId="26F8C013" w14:textId="77777777" w:rsidR="00A2549B" w:rsidRDefault="00A2549B" w:rsidP="00A2549B"/>
    <w:p w14:paraId="3E43058A" w14:textId="09A2FB1F" w:rsidR="0036167D" w:rsidRDefault="0036167D" w:rsidP="00A2549B"/>
    <w:p w14:paraId="2D3F2A29" w14:textId="77777777" w:rsidR="0036167D" w:rsidRDefault="0036167D" w:rsidP="00A2549B"/>
    <w:sectPr w:rsidR="0036167D">
      <w:head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DD915" w14:textId="77777777" w:rsidR="00365D4C" w:rsidRDefault="00365D4C" w:rsidP="00921B50">
      <w:r>
        <w:separator/>
      </w:r>
    </w:p>
  </w:endnote>
  <w:endnote w:type="continuationSeparator" w:id="0">
    <w:p w14:paraId="61089110" w14:textId="77777777" w:rsidR="00365D4C" w:rsidRDefault="00365D4C" w:rsidP="00921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4E94" w14:textId="77777777" w:rsidR="00365D4C" w:rsidRDefault="00365D4C" w:rsidP="00921B50">
      <w:r>
        <w:separator/>
      </w:r>
    </w:p>
  </w:footnote>
  <w:footnote w:type="continuationSeparator" w:id="0">
    <w:p w14:paraId="1A331FA5" w14:textId="77777777" w:rsidR="00365D4C" w:rsidRDefault="00365D4C" w:rsidP="00921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10494" w:type="dxa"/>
      <w:tblInd w:w="-742" w:type="dxa"/>
      <w:tblBorders>
        <w:top w:val="single" w:sz="4" w:space="0" w:color="C5D9F0"/>
        <w:left w:val="single" w:sz="4" w:space="0" w:color="C5D9F0"/>
        <w:bottom w:val="single" w:sz="4" w:space="0" w:color="C5D9F0"/>
        <w:right w:val="single" w:sz="4" w:space="0" w:color="C5D9F0"/>
        <w:insideH w:val="single" w:sz="4" w:space="0" w:color="C5D9F0"/>
        <w:insideV w:val="single" w:sz="4" w:space="0" w:color="C5D9F0"/>
      </w:tblBorders>
      <w:tblLayout w:type="fixed"/>
      <w:tblLook w:val="01E0" w:firstRow="1" w:lastRow="1" w:firstColumn="1" w:lastColumn="1" w:noHBand="0" w:noVBand="0"/>
    </w:tblPr>
    <w:tblGrid>
      <w:gridCol w:w="2411"/>
      <w:gridCol w:w="4537"/>
      <w:gridCol w:w="1560"/>
      <w:gridCol w:w="1986"/>
    </w:tblGrid>
    <w:tr w:rsidR="00921B50" w14:paraId="35CE2134" w14:textId="77777777" w:rsidTr="00921B50">
      <w:trPr>
        <w:trHeight w:hRule="exact" w:val="355"/>
      </w:trPr>
      <w:tc>
        <w:tcPr>
          <w:tcW w:w="2411" w:type="dxa"/>
          <w:vMerge w:val="restart"/>
        </w:tcPr>
        <w:p w14:paraId="7DC61FB0" w14:textId="3ACC4D54" w:rsidR="00921B50" w:rsidRDefault="00921B50" w:rsidP="00921B50">
          <w:pPr>
            <w:pStyle w:val="TableParagraph"/>
            <w:rPr>
              <w:rFonts w:ascii="Times New Roman"/>
              <w:sz w:val="18"/>
            </w:rPr>
          </w:pPr>
          <w:r>
            <w:rPr>
              <w:noProof/>
            </w:rPr>
            <w:drawing>
              <wp:anchor distT="0" distB="0" distL="0" distR="0" simplePos="0" relativeHeight="251659264" behindDoc="1" locked="0" layoutInCell="1" allowOverlap="1" wp14:anchorId="4ABF5B45" wp14:editId="2394B418">
                <wp:simplePos x="0" y="0"/>
                <wp:positionH relativeFrom="page">
                  <wp:posOffset>38100</wp:posOffset>
                </wp:positionH>
                <wp:positionV relativeFrom="page">
                  <wp:posOffset>274320</wp:posOffset>
                </wp:positionV>
                <wp:extent cx="1409445" cy="32448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409445" cy="324484"/>
                        </a:xfrm>
                        <a:prstGeom prst="rect">
                          <a:avLst/>
                        </a:prstGeom>
                      </pic:spPr>
                    </pic:pic>
                  </a:graphicData>
                </a:graphic>
              </wp:anchor>
            </w:drawing>
          </w:r>
        </w:p>
      </w:tc>
      <w:tc>
        <w:tcPr>
          <w:tcW w:w="4537" w:type="dxa"/>
          <w:shd w:val="clear" w:color="auto" w:fill="DBE4F0"/>
        </w:tcPr>
        <w:p w14:paraId="34BAA610" w14:textId="4FF19082" w:rsidR="00921B50" w:rsidRDefault="00921B50" w:rsidP="00921B50">
          <w:pPr>
            <w:pStyle w:val="TableParagraph"/>
            <w:spacing w:before="2"/>
            <w:ind w:left="1020"/>
            <w:rPr>
              <w:b/>
              <w:sz w:val="20"/>
            </w:rPr>
          </w:pPr>
        </w:p>
      </w:tc>
      <w:tc>
        <w:tcPr>
          <w:tcW w:w="1560" w:type="dxa"/>
          <w:vMerge w:val="restart"/>
        </w:tcPr>
        <w:p w14:paraId="778188DA" w14:textId="77777777" w:rsidR="00921B50" w:rsidRDefault="00921B50" w:rsidP="00921B50">
          <w:pPr>
            <w:pStyle w:val="TableParagraph"/>
            <w:spacing w:before="169"/>
            <w:rPr>
              <w:rFonts w:ascii="Times New Roman"/>
              <w:sz w:val="18"/>
            </w:rPr>
          </w:pPr>
        </w:p>
        <w:p w14:paraId="3F6C199E" w14:textId="77777777" w:rsidR="00921B50" w:rsidRDefault="00921B50" w:rsidP="00921B50">
          <w:pPr>
            <w:pStyle w:val="TableParagraph"/>
            <w:ind w:left="300"/>
            <w:rPr>
              <w:rFonts w:ascii="Arial MT"/>
              <w:sz w:val="18"/>
            </w:rPr>
          </w:pPr>
          <w:r>
            <w:rPr>
              <w:rFonts w:ascii="Arial MT"/>
              <w:color w:val="045F89"/>
              <w:sz w:val="18"/>
            </w:rPr>
            <w:t>Version</w:t>
          </w:r>
          <w:r>
            <w:rPr>
              <w:rFonts w:ascii="Arial MT"/>
              <w:color w:val="045F89"/>
              <w:spacing w:val="-4"/>
              <w:sz w:val="18"/>
            </w:rPr>
            <w:t xml:space="preserve"> </w:t>
          </w:r>
          <w:r>
            <w:rPr>
              <w:rFonts w:ascii="Arial MT"/>
              <w:color w:val="045F89"/>
              <w:sz w:val="18"/>
            </w:rPr>
            <w:t>:</w:t>
          </w:r>
          <w:r>
            <w:rPr>
              <w:rFonts w:ascii="Arial MT"/>
              <w:color w:val="045F89"/>
              <w:spacing w:val="-3"/>
              <w:sz w:val="18"/>
            </w:rPr>
            <w:t xml:space="preserve"> </w:t>
          </w:r>
          <w:r>
            <w:rPr>
              <w:rFonts w:ascii="Arial MT"/>
              <w:color w:val="045F89"/>
              <w:spacing w:val="-5"/>
              <w:sz w:val="18"/>
            </w:rPr>
            <w:t>00</w:t>
          </w:r>
        </w:p>
      </w:tc>
      <w:tc>
        <w:tcPr>
          <w:tcW w:w="1986" w:type="dxa"/>
          <w:vMerge w:val="restart"/>
        </w:tcPr>
        <w:p w14:paraId="3E6C43CE" w14:textId="5A720376" w:rsidR="00921B50" w:rsidRDefault="00921B50" w:rsidP="00921B50">
          <w:pPr>
            <w:pStyle w:val="TableParagraph"/>
            <w:spacing w:before="2" w:line="360" w:lineRule="auto"/>
            <w:ind w:left="735" w:right="197" w:hanging="75"/>
            <w:rPr>
              <w:rFonts w:ascii="Arial MT"/>
              <w:color w:val="045F89"/>
              <w:spacing w:val="-4"/>
              <w:sz w:val="20"/>
            </w:rPr>
          </w:pPr>
          <w:r>
            <w:rPr>
              <w:rFonts w:ascii="Arial MT"/>
              <w:color w:val="045F89"/>
              <w:spacing w:val="-4"/>
              <w:sz w:val="20"/>
            </w:rPr>
            <w:t xml:space="preserve"> Groupe</w:t>
          </w:r>
        </w:p>
        <w:p w14:paraId="311F9725" w14:textId="0508D1FB" w:rsidR="00921B50" w:rsidRDefault="00921B50" w:rsidP="00921B50">
          <w:pPr>
            <w:pStyle w:val="TableParagraph"/>
            <w:spacing w:before="2" w:line="360" w:lineRule="auto"/>
            <w:ind w:left="735" w:right="197" w:hanging="75"/>
            <w:rPr>
              <w:rFonts w:ascii="Arial MT"/>
              <w:sz w:val="20"/>
            </w:rPr>
          </w:pPr>
          <w:r>
            <w:rPr>
              <w:rFonts w:ascii="Arial MT"/>
              <w:color w:val="045F89"/>
              <w:spacing w:val="-4"/>
              <w:sz w:val="20"/>
            </w:rPr>
            <w:t>SIRYOS</w:t>
          </w:r>
        </w:p>
        <w:p w14:paraId="23F62AA1" w14:textId="74DEFB42" w:rsidR="00921B50" w:rsidRDefault="00921B50" w:rsidP="00921B50">
          <w:pPr>
            <w:pStyle w:val="TableParagraph"/>
            <w:spacing w:before="1"/>
            <w:ind w:left="585"/>
            <w:rPr>
              <w:rFonts w:ascii="Arial MT"/>
              <w:sz w:val="20"/>
            </w:rPr>
          </w:pPr>
          <w:r>
            <w:rPr>
              <w:rFonts w:ascii="Arial MT"/>
              <w:color w:val="045F89"/>
              <w:sz w:val="20"/>
            </w:rPr>
            <w:t>EDITION</w:t>
          </w:r>
        </w:p>
      </w:tc>
    </w:tr>
    <w:tr w:rsidR="00921B50" w14:paraId="3A478000" w14:textId="77777777" w:rsidTr="00921B50">
      <w:trPr>
        <w:trHeight w:hRule="exact" w:val="715"/>
      </w:trPr>
      <w:tc>
        <w:tcPr>
          <w:tcW w:w="2411" w:type="dxa"/>
          <w:vMerge/>
          <w:tcBorders>
            <w:top w:val="nil"/>
          </w:tcBorders>
        </w:tcPr>
        <w:p w14:paraId="3FDCA301" w14:textId="77777777" w:rsidR="00921B50" w:rsidRDefault="00921B50" w:rsidP="00921B50">
          <w:pPr>
            <w:rPr>
              <w:sz w:val="2"/>
              <w:szCs w:val="2"/>
            </w:rPr>
          </w:pPr>
        </w:p>
      </w:tc>
      <w:tc>
        <w:tcPr>
          <w:tcW w:w="4537" w:type="dxa"/>
          <w:vMerge w:val="restart"/>
        </w:tcPr>
        <w:p w14:paraId="0E663269" w14:textId="77777777" w:rsidR="00921B50" w:rsidRPr="00E81787" w:rsidRDefault="00921B50" w:rsidP="00921B50">
          <w:pPr>
            <w:pStyle w:val="TableParagraph"/>
            <w:spacing w:before="172"/>
            <w:ind w:left="5"/>
            <w:jc w:val="center"/>
            <w:rPr>
              <w:b/>
              <w:sz w:val="20"/>
              <w:lang w:val="fr-FR"/>
            </w:rPr>
          </w:pPr>
          <w:r w:rsidRPr="00E81787">
            <w:rPr>
              <w:b/>
              <w:color w:val="1F487C"/>
              <w:sz w:val="20"/>
              <w:lang w:val="fr-FR"/>
            </w:rPr>
            <w:t>Guide</w:t>
          </w:r>
          <w:r w:rsidRPr="00E81787">
            <w:rPr>
              <w:b/>
              <w:color w:val="1F487C"/>
              <w:spacing w:val="-4"/>
              <w:sz w:val="20"/>
              <w:lang w:val="fr-FR"/>
            </w:rPr>
            <w:t xml:space="preserve"> </w:t>
          </w:r>
          <w:r w:rsidRPr="00E81787">
            <w:rPr>
              <w:b/>
              <w:color w:val="1F487C"/>
              <w:spacing w:val="-2"/>
              <w:sz w:val="20"/>
              <w:lang w:val="fr-FR"/>
            </w:rPr>
            <w:t>d’utilisateur</w:t>
          </w:r>
        </w:p>
        <w:p w14:paraId="01A89FD8" w14:textId="77777777" w:rsidR="00921B50" w:rsidRPr="00E81787" w:rsidRDefault="00921B50" w:rsidP="00921B50">
          <w:pPr>
            <w:pStyle w:val="TableParagraph"/>
            <w:spacing w:before="115"/>
            <w:ind w:left="5" w:right="2"/>
            <w:jc w:val="center"/>
            <w:rPr>
              <w:b/>
              <w:sz w:val="20"/>
              <w:lang w:val="fr-FR"/>
            </w:rPr>
          </w:pPr>
          <w:r w:rsidRPr="00E81787">
            <w:rPr>
              <w:b/>
              <w:color w:val="1F487C"/>
              <w:sz w:val="20"/>
              <w:lang w:val="fr-FR"/>
            </w:rPr>
            <w:t>Comptabilité</w:t>
          </w:r>
          <w:r w:rsidRPr="00E81787">
            <w:rPr>
              <w:b/>
              <w:color w:val="1F487C"/>
              <w:spacing w:val="-6"/>
              <w:sz w:val="20"/>
              <w:lang w:val="fr-FR"/>
            </w:rPr>
            <w:t xml:space="preserve"> </w:t>
          </w:r>
          <w:r w:rsidRPr="00E81787">
            <w:rPr>
              <w:b/>
              <w:color w:val="1F487C"/>
              <w:sz w:val="20"/>
              <w:lang w:val="fr-FR"/>
            </w:rPr>
            <w:t>des</w:t>
          </w:r>
          <w:r w:rsidRPr="00E81787">
            <w:rPr>
              <w:b/>
              <w:color w:val="1F487C"/>
              <w:spacing w:val="-10"/>
              <w:sz w:val="20"/>
              <w:lang w:val="fr-FR"/>
            </w:rPr>
            <w:t xml:space="preserve"> </w:t>
          </w:r>
          <w:r w:rsidRPr="00E81787">
            <w:rPr>
              <w:b/>
              <w:color w:val="1F487C"/>
              <w:spacing w:val="-2"/>
              <w:sz w:val="20"/>
              <w:lang w:val="fr-FR"/>
            </w:rPr>
            <w:t>Clients</w:t>
          </w:r>
        </w:p>
      </w:tc>
      <w:tc>
        <w:tcPr>
          <w:tcW w:w="1560" w:type="dxa"/>
          <w:vMerge/>
          <w:tcBorders>
            <w:top w:val="nil"/>
          </w:tcBorders>
        </w:tcPr>
        <w:p w14:paraId="3D08CFB3" w14:textId="77777777" w:rsidR="00921B50" w:rsidRPr="00E81787" w:rsidRDefault="00921B50" w:rsidP="00921B50">
          <w:pPr>
            <w:rPr>
              <w:sz w:val="2"/>
              <w:szCs w:val="2"/>
              <w:lang w:val="fr-FR"/>
            </w:rPr>
          </w:pPr>
        </w:p>
      </w:tc>
      <w:tc>
        <w:tcPr>
          <w:tcW w:w="1986" w:type="dxa"/>
          <w:vMerge/>
          <w:tcBorders>
            <w:top w:val="nil"/>
          </w:tcBorders>
        </w:tcPr>
        <w:p w14:paraId="1614E2A5" w14:textId="77777777" w:rsidR="00921B50" w:rsidRPr="00E81787" w:rsidRDefault="00921B50" w:rsidP="00921B50">
          <w:pPr>
            <w:rPr>
              <w:sz w:val="2"/>
              <w:szCs w:val="2"/>
              <w:lang w:val="fr-FR"/>
            </w:rPr>
          </w:pPr>
        </w:p>
      </w:tc>
    </w:tr>
    <w:tr w:rsidR="00921B50" w14:paraId="0F350754" w14:textId="77777777" w:rsidTr="00921B50">
      <w:trPr>
        <w:trHeight w:hRule="exact" w:val="320"/>
      </w:trPr>
      <w:tc>
        <w:tcPr>
          <w:tcW w:w="2411" w:type="dxa"/>
          <w:vMerge/>
          <w:tcBorders>
            <w:top w:val="nil"/>
          </w:tcBorders>
        </w:tcPr>
        <w:p w14:paraId="64065258" w14:textId="77777777" w:rsidR="00921B50" w:rsidRPr="00E81787" w:rsidRDefault="00921B50" w:rsidP="00921B50">
          <w:pPr>
            <w:rPr>
              <w:sz w:val="2"/>
              <w:szCs w:val="2"/>
              <w:lang w:val="fr-FR"/>
            </w:rPr>
          </w:pPr>
        </w:p>
      </w:tc>
      <w:tc>
        <w:tcPr>
          <w:tcW w:w="4537" w:type="dxa"/>
          <w:vMerge/>
          <w:tcBorders>
            <w:top w:val="nil"/>
          </w:tcBorders>
        </w:tcPr>
        <w:p w14:paraId="6191EBB5" w14:textId="77777777" w:rsidR="00921B50" w:rsidRPr="00E81787" w:rsidRDefault="00921B50" w:rsidP="00921B50">
          <w:pPr>
            <w:rPr>
              <w:sz w:val="2"/>
              <w:szCs w:val="2"/>
              <w:lang w:val="fr-FR"/>
            </w:rPr>
          </w:pPr>
        </w:p>
      </w:tc>
      <w:tc>
        <w:tcPr>
          <w:tcW w:w="1560" w:type="dxa"/>
        </w:tcPr>
        <w:p w14:paraId="360C749E" w14:textId="77777777" w:rsidR="00921B50" w:rsidRDefault="00921B50" w:rsidP="00921B50">
          <w:pPr>
            <w:pStyle w:val="TableParagraph"/>
            <w:spacing w:before="1"/>
            <w:ind w:left="219"/>
            <w:rPr>
              <w:rFonts w:ascii="Arial MT"/>
              <w:sz w:val="18"/>
            </w:rPr>
          </w:pPr>
          <w:r>
            <w:rPr>
              <w:rFonts w:ascii="Arial MT"/>
              <w:color w:val="045F89"/>
              <w:sz w:val="18"/>
            </w:rPr>
            <w:t>Page</w:t>
          </w:r>
          <w:r>
            <w:rPr>
              <w:rFonts w:ascii="Arial MT"/>
              <w:color w:val="045F89"/>
              <w:spacing w:val="-2"/>
              <w:sz w:val="18"/>
            </w:rPr>
            <w:t xml:space="preserve"> </w:t>
          </w:r>
          <w:r>
            <w:rPr>
              <w:rFonts w:ascii="Arial MT"/>
              <w:color w:val="045F89"/>
              <w:sz w:val="18"/>
            </w:rPr>
            <w:fldChar w:fldCharType="begin"/>
          </w:r>
          <w:r>
            <w:rPr>
              <w:rFonts w:ascii="Arial MT"/>
              <w:color w:val="045F89"/>
              <w:sz w:val="18"/>
            </w:rPr>
            <w:instrText xml:space="preserve"> PAGE </w:instrText>
          </w:r>
          <w:r>
            <w:rPr>
              <w:rFonts w:ascii="Arial MT"/>
              <w:color w:val="045F89"/>
              <w:sz w:val="18"/>
            </w:rPr>
            <w:fldChar w:fldCharType="separate"/>
          </w:r>
          <w:r>
            <w:rPr>
              <w:rFonts w:ascii="Arial MT"/>
              <w:color w:val="045F89"/>
              <w:sz w:val="18"/>
            </w:rPr>
            <w:t>1</w:t>
          </w:r>
          <w:r>
            <w:rPr>
              <w:rFonts w:ascii="Arial MT"/>
              <w:color w:val="045F89"/>
              <w:sz w:val="18"/>
            </w:rPr>
            <w:fldChar w:fldCharType="end"/>
          </w:r>
          <w:r>
            <w:rPr>
              <w:rFonts w:ascii="Arial MT"/>
              <w:color w:val="045F89"/>
              <w:spacing w:val="-1"/>
              <w:sz w:val="18"/>
            </w:rPr>
            <w:t xml:space="preserve"> </w:t>
          </w:r>
          <w:r>
            <w:rPr>
              <w:rFonts w:ascii="Arial MT"/>
              <w:color w:val="045F89"/>
              <w:sz w:val="18"/>
            </w:rPr>
            <w:t>sur</w:t>
          </w:r>
          <w:r>
            <w:rPr>
              <w:rFonts w:ascii="Arial MT"/>
              <w:color w:val="045F89"/>
              <w:spacing w:val="-1"/>
              <w:sz w:val="18"/>
            </w:rPr>
            <w:t xml:space="preserve"> </w:t>
          </w:r>
          <w:r>
            <w:rPr>
              <w:rFonts w:ascii="Arial MT"/>
              <w:color w:val="045F89"/>
              <w:spacing w:val="-5"/>
              <w:sz w:val="18"/>
            </w:rPr>
            <w:fldChar w:fldCharType="begin"/>
          </w:r>
          <w:r>
            <w:rPr>
              <w:rFonts w:ascii="Arial MT"/>
              <w:color w:val="045F89"/>
              <w:spacing w:val="-5"/>
              <w:sz w:val="18"/>
            </w:rPr>
            <w:instrText xml:space="preserve"> NUMPAGES </w:instrText>
          </w:r>
          <w:r>
            <w:rPr>
              <w:rFonts w:ascii="Arial MT"/>
              <w:color w:val="045F89"/>
              <w:spacing w:val="-5"/>
              <w:sz w:val="18"/>
            </w:rPr>
            <w:fldChar w:fldCharType="separate"/>
          </w:r>
          <w:r>
            <w:rPr>
              <w:rFonts w:ascii="Arial MT"/>
              <w:color w:val="045F89"/>
              <w:spacing w:val="-5"/>
              <w:sz w:val="18"/>
            </w:rPr>
            <w:t>23</w:t>
          </w:r>
          <w:r>
            <w:rPr>
              <w:rFonts w:ascii="Arial MT"/>
              <w:color w:val="045F89"/>
              <w:spacing w:val="-5"/>
              <w:sz w:val="18"/>
            </w:rPr>
            <w:fldChar w:fldCharType="end"/>
          </w:r>
        </w:p>
      </w:tc>
      <w:tc>
        <w:tcPr>
          <w:tcW w:w="1986" w:type="dxa"/>
          <w:vMerge/>
          <w:tcBorders>
            <w:top w:val="nil"/>
          </w:tcBorders>
        </w:tcPr>
        <w:p w14:paraId="16E2A087" w14:textId="77777777" w:rsidR="00921B50" w:rsidRDefault="00921B50" w:rsidP="00921B50">
          <w:pPr>
            <w:rPr>
              <w:sz w:val="2"/>
              <w:szCs w:val="2"/>
            </w:rPr>
          </w:pPr>
        </w:p>
      </w:tc>
    </w:tr>
  </w:tbl>
  <w:p w14:paraId="421B546C" w14:textId="77777777" w:rsidR="00921B50" w:rsidRPr="00921B50" w:rsidRDefault="00921B50" w:rsidP="00921B5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C5F"/>
    <w:multiLevelType w:val="hybridMultilevel"/>
    <w:tmpl w:val="82568A8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330408"/>
    <w:multiLevelType w:val="hybridMultilevel"/>
    <w:tmpl w:val="930239D0"/>
    <w:lvl w:ilvl="0" w:tplc="2EE0A9D2">
      <w:start w:val="1"/>
      <w:numFmt w:val="decimal"/>
      <w:lvlText w:val="%1."/>
      <w:lvlJc w:val="left"/>
      <w:pPr>
        <w:ind w:left="720" w:hanging="360"/>
      </w:pPr>
    </w:lvl>
    <w:lvl w:ilvl="1" w:tplc="907EB85C">
      <w:numFmt w:val="decimal"/>
      <w:lvlText w:val=""/>
      <w:lvlJc w:val="left"/>
    </w:lvl>
    <w:lvl w:ilvl="2" w:tplc="292CCBD0">
      <w:numFmt w:val="decimal"/>
      <w:lvlText w:val=""/>
      <w:lvlJc w:val="left"/>
    </w:lvl>
    <w:lvl w:ilvl="3" w:tplc="7190FF22">
      <w:numFmt w:val="decimal"/>
      <w:lvlText w:val=""/>
      <w:lvlJc w:val="left"/>
    </w:lvl>
    <w:lvl w:ilvl="4" w:tplc="4AA889DC">
      <w:numFmt w:val="decimal"/>
      <w:lvlText w:val=""/>
      <w:lvlJc w:val="left"/>
    </w:lvl>
    <w:lvl w:ilvl="5" w:tplc="682E4DF2">
      <w:numFmt w:val="decimal"/>
      <w:lvlText w:val=""/>
      <w:lvlJc w:val="left"/>
    </w:lvl>
    <w:lvl w:ilvl="6" w:tplc="B08A4006">
      <w:numFmt w:val="decimal"/>
      <w:lvlText w:val=""/>
      <w:lvlJc w:val="left"/>
    </w:lvl>
    <w:lvl w:ilvl="7" w:tplc="772085BA">
      <w:numFmt w:val="decimal"/>
      <w:lvlText w:val=""/>
      <w:lvlJc w:val="left"/>
    </w:lvl>
    <w:lvl w:ilvl="8" w:tplc="92D6AB86">
      <w:numFmt w:val="decimal"/>
      <w:lvlText w:val=""/>
      <w:lvlJc w:val="left"/>
    </w:lvl>
  </w:abstractNum>
  <w:abstractNum w:abstractNumId="2" w15:restartNumberingAfterBreak="0">
    <w:nsid w:val="21BF46EB"/>
    <w:multiLevelType w:val="hybridMultilevel"/>
    <w:tmpl w:val="DC1CD05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8153DE"/>
    <w:multiLevelType w:val="hybridMultilevel"/>
    <w:tmpl w:val="DB9688D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1F6640"/>
    <w:multiLevelType w:val="hybridMultilevel"/>
    <w:tmpl w:val="2E0C117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82F23E5"/>
    <w:multiLevelType w:val="hybridMultilevel"/>
    <w:tmpl w:val="2E0C11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3554C5"/>
    <w:multiLevelType w:val="hybridMultilevel"/>
    <w:tmpl w:val="82568A8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F17121C"/>
    <w:multiLevelType w:val="hybridMultilevel"/>
    <w:tmpl w:val="88EC433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7A04BEB"/>
    <w:multiLevelType w:val="hybridMultilevel"/>
    <w:tmpl w:val="88EC4334"/>
    <w:lvl w:ilvl="0" w:tplc="8646C6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951402B"/>
    <w:multiLevelType w:val="hybridMultilevel"/>
    <w:tmpl w:val="DB9688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F43CE4"/>
    <w:multiLevelType w:val="hybridMultilevel"/>
    <w:tmpl w:val="51DE2E7E"/>
    <w:lvl w:ilvl="0" w:tplc="0CF2DA58">
      <w:start w:val="1"/>
      <w:numFmt w:val="bullet"/>
      <w:lvlText w:val="✓"/>
      <w:lvlJc w:val="left"/>
      <w:pPr>
        <w:ind w:left="720" w:hanging="360"/>
      </w:pPr>
    </w:lvl>
    <w:lvl w:ilvl="1" w:tplc="DF6E1944">
      <w:numFmt w:val="decimal"/>
      <w:lvlText w:val=""/>
      <w:lvlJc w:val="left"/>
    </w:lvl>
    <w:lvl w:ilvl="2" w:tplc="8E745A8E">
      <w:numFmt w:val="decimal"/>
      <w:lvlText w:val=""/>
      <w:lvlJc w:val="left"/>
    </w:lvl>
    <w:lvl w:ilvl="3" w:tplc="8912F146">
      <w:numFmt w:val="decimal"/>
      <w:lvlText w:val=""/>
      <w:lvlJc w:val="left"/>
    </w:lvl>
    <w:lvl w:ilvl="4" w:tplc="9ECEE84C">
      <w:numFmt w:val="decimal"/>
      <w:lvlText w:val=""/>
      <w:lvlJc w:val="left"/>
    </w:lvl>
    <w:lvl w:ilvl="5" w:tplc="59F6AF72">
      <w:numFmt w:val="decimal"/>
      <w:lvlText w:val=""/>
      <w:lvlJc w:val="left"/>
    </w:lvl>
    <w:lvl w:ilvl="6" w:tplc="5AEEEA84">
      <w:numFmt w:val="decimal"/>
      <w:lvlText w:val=""/>
      <w:lvlJc w:val="left"/>
    </w:lvl>
    <w:lvl w:ilvl="7" w:tplc="88E6649C">
      <w:numFmt w:val="decimal"/>
      <w:lvlText w:val=""/>
      <w:lvlJc w:val="left"/>
    </w:lvl>
    <w:lvl w:ilvl="8" w:tplc="1EC4CAAA">
      <w:numFmt w:val="decimal"/>
      <w:lvlText w:val=""/>
      <w:lvlJc w:val="left"/>
    </w:lvl>
  </w:abstractNum>
  <w:abstractNum w:abstractNumId="11" w15:restartNumberingAfterBreak="0">
    <w:nsid w:val="5E924285"/>
    <w:multiLevelType w:val="hybridMultilevel"/>
    <w:tmpl w:val="DC3A1AF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4247F04"/>
    <w:multiLevelType w:val="hybridMultilevel"/>
    <w:tmpl w:val="6EC03E16"/>
    <w:lvl w:ilvl="0" w:tplc="44386B0E">
      <w:start w:val="1"/>
      <w:numFmt w:val="bullet"/>
      <w:lvlText w:val="●"/>
      <w:lvlJc w:val="left"/>
      <w:pPr>
        <w:ind w:left="720" w:hanging="360"/>
      </w:pPr>
    </w:lvl>
    <w:lvl w:ilvl="1" w:tplc="8AF439C4">
      <w:start w:val="1"/>
      <w:numFmt w:val="bullet"/>
      <w:lvlText w:val="○"/>
      <w:lvlJc w:val="left"/>
      <w:pPr>
        <w:ind w:left="1440" w:hanging="360"/>
      </w:pPr>
    </w:lvl>
    <w:lvl w:ilvl="2" w:tplc="762ABBB4">
      <w:start w:val="1"/>
      <w:numFmt w:val="bullet"/>
      <w:lvlText w:val="■"/>
      <w:lvlJc w:val="left"/>
      <w:pPr>
        <w:ind w:left="2160" w:hanging="360"/>
      </w:pPr>
    </w:lvl>
    <w:lvl w:ilvl="3" w:tplc="5BB21F84">
      <w:start w:val="1"/>
      <w:numFmt w:val="bullet"/>
      <w:lvlText w:val="●"/>
      <w:lvlJc w:val="left"/>
      <w:pPr>
        <w:ind w:left="2880" w:hanging="360"/>
      </w:pPr>
    </w:lvl>
    <w:lvl w:ilvl="4" w:tplc="850CA274">
      <w:start w:val="1"/>
      <w:numFmt w:val="bullet"/>
      <w:lvlText w:val="○"/>
      <w:lvlJc w:val="left"/>
      <w:pPr>
        <w:ind w:left="3600" w:hanging="360"/>
      </w:pPr>
    </w:lvl>
    <w:lvl w:ilvl="5" w:tplc="BED80BCC">
      <w:start w:val="1"/>
      <w:numFmt w:val="bullet"/>
      <w:lvlText w:val="■"/>
      <w:lvlJc w:val="left"/>
      <w:pPr>
        <w:ind w:left="4320" w:hanging="360"/>
      </w:pPr>
    </w:lvl>
    <w:lvl w:ilvl="6" w:tplc="0EAEAE52">
      <w:start w:val="1"/>
      <w:numFmt w:val="bullet"/>
      <w:lvlText w:val="●"/>
      <w:lvlJc w:val="left"/>
      <w:pPr>
        <w:ind w:left="5040" w:hanging="360"/>
      </w:pPr>
    </w:lvl>
    <w:lvl w:ilvl="7" w:tplc="239ED63E">
      <w:start w:val="1"/>
      <w:numFmt w:val="bullet"/>
      <w:lvlText w:val="●"/>
      <w:lvlJc w:val="left"/>
      <w:pPr>
        <w:ind w:left="5760" w:hanging="360"/>
      </w:pPr>
    </w:lvl>
    <w:lvl w:ilvl="8" w:tplc="AB2648E8">
      <w:start w:val="1"/>
      <w:numFmt w:val="bullet"/>
      <w:lvlText w:val="●"/>
      <w:lvlJc w:val="left"/>
      <w:pPr>
        <w:ind w:left="6480" w:hanging="360"/>
      </w:pPr>
    </w:lvl>
  </w:abstractNum>
  <w:abstractNum w:abstractNumId="13" w15:restartNumberingAfterBreak="0">
    <w:nsid w:val="648167AB"/>
    <w:multiLevelType w:val="hybridMultilevel"/>
    <w:tmpl w:val="CAEE9B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CD62DFE"/>
    <w:multiLevelType w:val="hybridMultilevel"/>
    <w:tmpl w:val="2E0C117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0803F4"/>
    <w:multiLevelType w:val="hybridMultilevel"/>
    <w:tmpl w:val="9E64F6C2"/>
    <w:lvl w:ilvl="0" w:tplc="1FC665C8">
      <w:start w:val="1"/>
      <w:numFmt w:val="bullet"/>
      <w:lvlText w:val="•"/>
      <w:lvlJc w:val="left"/>
      <w:pPr>
        <w:ind w:left="720" w:hanging="360"/>
      </w:pPr>
    </w:lvl>
    <w:lvl w:ilvl="1" w:tplc="09463C04">
      <w:numFmt w:val="decimal"/>
      <w:lvlText w:val=""/>
      <w:lvlJc w:val="left"/>
    </w:lvl>
    <w:lvl w:ilvl="2" w:tplc="EA9C1A2E">
      <w:numFmt w:val="decimal"/>
      <w:lvlText w:val=""/>
      <w:lvlJc w:val="left"/>
    </w:lvl>
    <w:lvl w:ilvl="3" w:tplc="D80010B4">
      <w:numFmt w:val="decimal"/>
      <w:lvlText w:val=""/>
      <w:lvlJc w:val="left"/>
    </w:lvl>
    <w:lvl w:ilvl="4" w:tplc="32926B7A">
      <w:numFmt w:val="decimal"/>
      <w:lvlText w:val=""/>
      <w:lvlJc w:val="left"/>
    </w:lvl>
    <w:lvl w:ilvl="5" w:tplc="B20AB928">
      <w:numFmt w:val="decimal"/>
      <w:lvlText w:val=""/>
      <w:lvlJc w:val="left"/>
    </w:lvl>
    <w:lvl w:ilvl="6" w:tplc="BDB44062">
      <w:numFmt w:val="decimal"/>
      <w:lvlText w:val=""/>
      <w:lvlJc w:val="left"/>
    </w:lvl>
    <w:lvl w:ilvl="7" w:tplc="3FCCED92">
      <w:numFmt w:val="decimal"/>
      <w:lvlText w:val=""/>
      <w:lvlJc w:val="left"/>
    </w:lvl>
    <w:lvl w:ilvl="8" w:tplc="A6B62786">
      <w:numFmt w:val="decimal"/>
      <w:lvlText w:val=""/>
      <w:lvlJc w:val="left"/>
    </w:lvl>
  </w:abstractNum>
  <w:abstractNum w:abstractNumId="16" w15:restartNumberingAfterBreak="0">
    <w:nsid w:val="77460854"/>
    <w:multiLevelType w:val="hybridMultilevel"/>
    <w:tmpl w:val="88EC4334"/>
    <w:lvl w:ilvl="0" w:tplc="FFFFFFFF">
      <w:start w:val="1"/>
      <w:numFmt w:val="upperRoman"/>
      <w:lvlText w:val="%1."/>
      <w:lvlJc w:val="left"/>
      <w:pPr>
        <w:ind w:left="1004" w:hanging="72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16cid:durableId="822426176">
    <w:abstractNumId w:val="12"/>
    <w:lvlOverride w:ilvl="0">
      <w:startOverride w:val="1"/>
    </w:lvlOverride>
  </w:num>
  <w:num w:numId="2" w16cid:durableId="798109332">
    <w:abstractNumId w:val="15"/>
    <w:lvlOverride w:ilvl="0">
      <w:startOverride w:val="1"/>
    </w:lvlOverride>
  </w:num>
  <w:num w:numId="3" w16cid:durableId="1070494451">
    <w:abstractNumId w:val="10"/>
    <w:lvlOverride w:ilvl="0">
      <w:startOverride w:val="1"/>
    </w:lvlOverride>
  </w:num>
  <w:num w:numId="4" w16cid:durableId="1455830705">
    <w:abstractNumId w:val="1"/>
    <w:lvlOverride w:ilvl="0">
      <w:startOverride w:val="1"/>
    </w:lvlOverride>
  </w:num>
  <w:num w:numId="5" w16cid:durableId="124281330">
    <w:abstractNumId w:val="8"/>
  </w:num>
  <w:num w:numId="6" w16cid:durableId="1104887625">
    <w:abstractNumId w:val="16"/>
  </w:num>
  <w:num w:numId="7" w16cid:durableId="1947737308">
    <w:abstractNumId w:val="7"/>
  </w:num>
  <w:num w:numId="8" w16cid:durableId="1387993939">
    <w:abstractNumId w:val="13"/>
  </w:num>
  <w:num w:numId="9" w16cid:durableId="916479553">
    <w:abstractNumId w:val="6"/>
  </w:num>
  <w:num w:numId="10" w16cid:durableId="2055037797">
    <w:abstractNumId w:val="3"/>
  </w:num>
  <w:num w:numId="11" w16cid:durableId="1367023505">
    <w:abstractNumId w:val="0"/>
  </w:num>
  <w:num w:numId="12" w16cid:durableId="1849782226">
    <w:abstractNumId w:val="9"/>
  </w:num>
  <w:num w:numId="13" w16cid:durableId="2090885029">
    <w:abstractNumId w:val="4"/>
  </w:num>
  <w:num w:numId="14" w16cid:durableId="835151821">
    <w:abstractNumId w:val="5"/>
  </w:num>
  <w:num w:numId="15" w16cid:durableId="1444152736">
    <w:abstractNumId w:val="11"/>
  </w:num>
  <w:num w:numId="16" w16cid:durableId="1724907902">
    <w:abstractNumId w:val="2"/>
  </w:num>
  <w:num w:numId="17" w16cid:durableId="6874883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E52"/>
    <w:rsid w:val="000746C4"/>
    <w:rsid w:val="000D033B"/>
    <w:rsid w:val="00183656"/>
    <w:rsid w:val="00211F38"/>
    <w:rsid w:val="0036167D"/>
    <w:rsid w:val="00365D4C"/>
    <w:rsid w:val="00417108"/>
    <w:rsid w:val="005F109A"/>
    <w:rsid w:val="005F50CB"/>
    <w:rsid w:val="006429B5"/>
    <w:rsid w:val="006554A3"/>
    <w:rsid w:val="0065657D"/>
    <w:rsid w:val="006D7379"/>
    <w:rsid w:val="007B5CDC"/>
    <w:rsid w:val="007C3E0E"/>
    <w:rsid w:val="00921B50"/>
    <w:rsid w:val="009F4E52"/>
    <w:rsid w:val="00A05202"/>
    <w:rsid w:val="00A2549B"/>
    <w:rsid w:val="00A71C53"/>
    <w:rsid w:val="00A90131"/>
    <w:rsid w:val="00AA138B"/>
    <w:rsid w:val="00C8419B"/>
    <w:rsid w:val="00D257C6"/>
    <w:rsid w:val="00D41A59"/>
    <w:rsid w:val="00D835E8"/>
    <w:rsid w:val="00E60040"/>
    <w:rsid w:val="00E67DA3"/>
    <w:rsid w:val="00E81787"/>
    <w:rsid w:val="00FA0E4A"/>
    <w:rsid w:val="00FB3A43"/>
    <w:rsid w:val="00FC24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61FE0"/>
  <w15:docId w15:val="{035F2977-1A96-45EA-8B33-511D6859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49B"/>
  </w:style>
  <w:style w:type="paragraph" w:styleId="Titre1">
    <w:name w:val="heading 1"/>
    <w:link w:val="Titre1Car"/>
    <w:uiPriority w:val="9"/>
    <w:qFormat/>
    <w:pPr>
      <w:spacing w:before="480" w:after="240"/>
      <w:outlineLvl w:val="0"/>
    </w:pPr>
    <w:rPr>
      <w:b/>
      <w:bCs/>
      <w:color w:val="1F4788"/>
      <w:sz w:val="36"/>
      <w:szCs w:val="36"/>
    </w:rPr>
  </w:style>
  <w:style w:type="paragraph" w:styleId="Titre2">
    <w:name w:val="heading 2"/>
    <w:uiPriority w:val="9"/>
    <w:unhideWhenUsed/>
    <w:qFormat/>
    <w:pPr>
      <w:spacing w:before="360" w:after="180"/>
      <w:outlineLvl w:val="1"/>
    </w:pPr>
    <w:rPr>
      <w:b/>
      <w:bCs/>
      <w:color w:val="2E5C99"/>
      <w:sz w:val="30"/>
      <w:szCs w:val="30"/>
    </w:rPr>
  </w:style>
  <w:style w:type="paragraph" w:styleId="Titre3">
    <w:name w:val="heading 3"/>
    <w:uiPriority w:val="9"/>
    <w:unhideWhenUsed/>
    <w:qFormat/>
    <w:pPr>
      <w:spacing w:before="240" w:after="120"/>
      <w:outlineLvl w:val="2"/>
    </w:pPr>
    <w:rPr>
      <w:b/>
      <w:bCs/>
      <w:color w:val="374151"/>
      <w:sz w:val="26"/>
      <w:szCs w:val="26"/>
    </w:rPr>
  </w:style>
  <w:style w:type="paragraph" w:styleId="Titre4">
    <w:name w:val="heading 4"/>
    <w:link w:val="Titre4Car"/>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240"/>
      <w:jc w:val="center"/>
    </w:pPr>
    <w:rPr>
      <w:b/>
      <w:bCs/>
      <w:color w:val="1F4788"/>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921B50"/>
    <w:pPr>
      <w:tabs>
        <w:tab w:val="center" w:pos="4536"/>
        <w:tab w:val="right" w:pos="9072"/>
      </w:tabs>
    </w:pPr>
  </w:style>
  <w:style w:type="character" w:customStyle="1" w:styleId="En-tteCar">
    <w:name w:val="En-tête Car"/>
    <w:basedOn w:val="Policepardfaut"/>
    <w:link w:val="En-tte"/>
    <w:uiPriority w:val="99"/>
    <w:rsid w:val="00921B50"/>
  </w:style>
  <w:style w:type="paragraph" w:styleId="Pieddepage">
    <w:name w:val="footer"/>
    <w:basedOn w:val="Normal"/>
    <w:link w:val="PieddepageCar"/>
    <w:uiPriority w:val="99"/>
    <w:unhideWhenUsed/>
    <w:rsid w:val="00921B50"/>
    <w:pPr>
      <w:tabs>
        <w:tab w:val="center" w:pos="4536"/>
        <w:tab w:val="right" w:pos="9072"/>
      </w:tabs>
    </w:pPr>
  </w:style>
  <w:style w:type="character" w:customStyle="1" w:styleId="PieddepageCar">
    <w:name w:val="Pied de page Car"/>
    <w:basedOn w:val="Policepardfaut"/>
    <w:link w:val="Pieddepage"/>
    <w:uiPriority w:val="99"/>
    <w:rsid w:val="00921B50"/>
  </w:style>
  <w:style w:type="table" w:customStyle="1" w:styleId="TableNormal">
    <w:name w:val="Table Normal"/>
    <w:uiPriority w:val="2"/>
    <w:semiHidden/>
    <w:unhideWhenUsed/>
    <w:qFormat/>
    <w:rsid w:val="00921B5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21B50"/>
    <w:pPr>
      <w:widowControl w:val="0"/>
      <w:autoSpaceDE w:val="0"/>
      <w:autoSpaceDN w:val="0"/>
    </w:pPr>
    <w:rPr>
      <w:sz w:val="22"/>
      <w:szCs w:val="22"/>
      <w:lang w:eastAsia="en-US"/>
    </w:rPr>
  </w:style>
  <w:style w:type="character" w:customStyle="1" w:styleId="Titre1Car">
    <w:name w:val="Titre 1 Car"/>
    <w:basedOn w:val="Policepardfaut"/>
    <w:link w:val="Titre1"/>
    <w:uiPriority w:val="9"/>
    <w:rsid w:val="00211F38"/>
    <w:rPr>
      <w:b/>
      <w:bCs/>
      <w:color w:val="1F4788"/>
      <w:sz w:val="36"/>
      <w:szCs w:val="36"/>
    </w:rPr>
  </w:style>
  <w:style w:type="character" w:customStyle="1" w:styleId="Titre4Car">
    <w:name w:val="Titre 4 Car"/>
    <w:basedOn w:val="Policepardfaut"/>
    <w:link w:val="Titre4"/>
    <w:uiPriority w:val="9"/>
    <w:rsid w:val="00417108"/>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1470</Words>
  <Characters>8087</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Hazem SALEM</cp:lastModifiedBy>
  <cp:revision>2</cp:revision>
  <dcterms:created xsi:type="dcterms:W3CDTF">2026-05-17T16:46:00Z</dcterms:created>
  <dcterms:modified xsi:type="dcterms:W3CDTF">2026-05-17T16:46:00Z</dcterms:modified>
</cp:coreProperties>
</file>