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BFA70C" w14:textId="77777777" w:rsidR="00903D0B" w:rsidRDefault="00903D0B" w:rsidP="00903D0B">
      <w:pPr>
        <w:shd w:val="clear" w:color="auto" w:fill="F2F2F2" w:themeFill="background1" w:themeFillShade="F2"/>
        <w:spacing w:after="0"/>
        <w:jc w:val="center"/>
        <w:rPr>
          <w:caps/>
          <w:color w:val="C00000"/>
          <w:sz w:val="20"/>
          <w:szCs w:val="20"/>
        </w:rPr>
      </w:pPr>
      <w:r w:rsidRPr="00B416E5">
        <w:rPr>
          <w:caps/>
          <w:noProof/>
          <w:color w:val="C00000"/>
          <w:szCs w:val="18"/>
          <w:lang w:eastAsia="fr-FR"/>
        </w:rPr>
        <w:drawing>
          <wp:inline distT="0" distB="0" distL="0" distR="0" wp14:anchorId="5E2371D4" wp14:editId="10D2C39C">
            <wp:extent cx="461176" cy="221863"/>
            <wp:effectExtent l="0" t="0" r="0" b="6985"/>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1176" cy="221863"/>
                    </a:xfrm>
                    <a:prstGeom prst="rect">
                      <a:avLst/>
                    </a:prstGeom>
                  </pic:spPr>
                </pic:pic>
              </a:graphicData>
            </a:graphic>
          </wp:inline>
        </w:drawing>
      </w:r>
    </w:p>
    <w:p w14:paraId="0F786DD3" w14:textId="77777777" w:rsidR="00903D0B" w:rsidRPr="00B416E5" w:rsidRDefault="00903D0B" w:rsidP="00903D0B">
      <w:pPr>
        <w:shd w:val="clear" w:color="auto" w:fill="6E0000"/>
        <w:spacing w:after="0"/>
        <w:jc w:val="center"/>
        <w:rPr>
          <w:caps/>
          <w:color w:val="FFFFFF" w:themeColor="background1"/>
          <w:szCs w:val="18"/>
        </w:rPr>
      </w:pPr>
      <w:r>
        <w:rPr>
          <w:caps/>
          <w:color w:val="FFFFFF" w:themeColor="background1"/>
          <w:szCs w:val="18"/>
        </w:rPr>
        <w:t xml:space="preserve">convention </w:t>
      </w:r>
      <w:proofErr w:type="gramStart"/>
      <w:r w:rsidRPr="00B416E5">
        <w:rPr>
          <w:caps/>
          <w:color w:val="FFFFFF" w:themeColor="background1"/>
          <w:szCs w:val="18"/>
        </w:rPr>
        <w:t>Pack</w:t>
      </w:r>
      <w:r>
        <w:rPr>
          <w:caps/>
          <w:color w:val="FFFFFF" w:themeColor="background1"/>
          <w:szCs w:val="18"/>
        </w:rPr>
        <w:t xml:space="preserve">  ATB</w:t>
      </w:r>
      <w:proofErr w:type="gramEnd"/>
      <w:r>
        <w:rPr>
          <w:caps/>
          <w:color w:val="FFFFFF" w:themeColor="background1"/>
          <w:szCs w:val="18"/>
        </w:rPr>
        <w:t xml:space="preserve"> ON BOARDING </w:t>
      </w:r>
    </w:p>
    <w:p w14:paraId="1A19F1E0" w14:textId="77777777" w:rsidR="00903D0B" w:rsidRDefault="00903D0B" w:rsidP="00903D0B">
      <w:pPr>
        <w:spacing w:after="0"/>
        <w:jc w:val="both"/>
        <w:rPr>
          <w:szCs w:val="18"/>
        </w:rPr>
      </w:pPr>
    </w:p>
    <w:p w14:paraId="7060D705" w14:textId="77777777" w:rsidR="00903D0B" w:rsidRDefault="00903D0B" w:rsidP="00903D0B">
      <w:pPr>
        <w:spacing w:after="0"/>
        <w:jc w:val="both"/>
      </w:pPr>
      <w:r>
        <w:rPr>
          <w:szCs w:val="18"/>
        </w:rPr>
        <w:t>1/</w:t>
      </w:r>
      <w:r w:rsidRPr="000E5E1B">
        <w:rPr>
          <w:szCs w:val="18"/>
        </w:rPr>
        <w:t xml:space="preserve">L’ARAB TUNISIAN BANK (ATB), société anonyme au capital de DTU </w:t>
      </w:r>
      <w:r>
        <w:rPr>
          <w:szCs w:val="18"/>
        </w:rPr>
        <w:t>..</w:t>
      </w:r>
      <w:r w:rsidRPr="000E5E1B">
        <w:rPr>
          <w:szCs w:val="18"/>
        </w:rPr>
        <w:t>.</w:t>
      </w:r>
      <w:r>
        <w:rPr>
          <w:szCs w:val="18"/>
        </w:rPr>
        <w:t>...................</w:t>
      </w:r>
      <w:r w:rsidRPr="000E5E1B">
        <w:rPr>
          <w:szCs w:val="18"/>
        </w:rPr>
        <w:t xml:space="preserve">, inscrite au registre de commerce de Tunis sous le n° B167001997, matricule fiscale Q 14161, dont le siège social est situé à Tunis 9 rue </w:t>
      </w:r>
      <w:proofErr w:type="spellStart"/>
      <w:r w:rsidRPr="000E5E1B">
        <w:rPr>
          <w:szCs w:val="18"/>
        </w:rPr>
        <w:t>Hédi</w:t>
      </w:r>
      <w:proofErr w:type="spellEnd"/>
      <w:r w:rsidRPr="000E5E1B">
        <w:rPr>
          <w:szCs w:val="18"/>
        </w:rPr>
        <w:t xml:space="preserve"> </w:t>
      </w:r>
      <w:proofErr w:type="spellStart"/>
      <w:r w:rsidRPr="000E5E1B">
        <w:rPr>
          <w:szCs w:val="18"/>
        </w:rPr>
        <w:t>Nouira</w:t>
      </w:r>
      <w:proofErr w:type="spellEnd"/>
      <w:r w:rsidRPr="000E5E1B">
        <w:rPr>
          <w:szCs w:val="18"/>
        </w:rPr>
        <w:t>, représentée par : Monsieur………………………………………………………………………………………...............................</w:t>
      </w:r>
      <w:r>
        <w:t xml:space="preserve"> </w:t>
      </w:r>
    </w:p>
    <w:p w14:paraId="4E25C0F1" w14:textId="77777777" w:rsidR="00903D0B" w:rsidRPr="00093245" w:rsidRDefault="00903D0B" w:rsidP="00903D0B">
      <w:pPr>
        <w:spacing w:after="0"/>
        <w:jc w:val="both"/>
      </w:pPr>
      <w:r>
        <w:t>Ci-après dénommée : « la banque » d’une part,</w:t>
      </w:r>
    </w:p>
    <w:p w14:paraId="1967CD92" w14:textId="77777777" w:rsidR="00903D0B" w:rsidRDefault="00903D0B" w:rsidP="00903D0B">
      <w:pPr>
        <w:pStyle w:val="Sansinterligne"/>
        <w:jc w:val="both"/>
        <w:rPr>
          <w:rFonts w:ascii="Cambria" w:hAnsi="Cambria"/>
          <w:sz w:val="18"/>
          <w:szCs w:val="18"/>
        </w:rPr>
      </w:pPr>
      <w:r>
        <w:rPr>
          <w:rFonts w:ascii="Cambria" w:hAnsi="Cambria"/>
          <w:sz w:val="18"/>
          <w:szCs w:val="18"/>
        </w:rPr>
        <w:t>2/</w:t>
      </w:r>
      <w:r w:rsidRPr="00BC2635">
        <w:rPr>
          <w:rFonts w:ascii="Cambria" w:hAnsi="Cambria"/>
          <w:sz w:val="18"/>
          <w:szCs w:val="18"/>
        </w:rPr>
        <w:t xml:space="preserve"> …………………</w:t>
      </w:r>
      <w:r>
        <w:rPr>
          <w:rFonts w:ascii="Cambria" w:hAnsi="Cambria"/>
          <w:sz w:val="18"/>
          <w:szCs w:val="18"/>
        </w:rPr>
        <w:t>………..................................................................................…, CIN N°…………………………........................, t</w:t>
      </w:r>
      <w:r w:rsidRPr="00BC2635">
        <w:rPr>
          <w:rFonts w:ascii="Cambria" w:hAnsi="Cambria"/>
          <w:sz w:val="18"/>
          <w:szCs w:val="18"/>
        </w:rPr>
        <w:t>itulaire du compte de dépôt ouvert sur les livres de l’ATB sous le N°……………………………………</w:t>
      </w:r>
      <w:r>
        <w:rPr>
          <w:rFonts w:ascii="Cambria" w:hAnsi="Cambria"/>
          <w:sz w:val="18"/>
          <w:szCs w:val="18"/>
        </w:rPr>
        <w:t>................................................................</w:t>
      </w:r>
      <w:r w:rsidRPr="00BC2635">
        <w:rPr>
          <w:rFonts w:ascii="Cambria" w:hAnsi="Cambria"/>
          <w:sz w:val="18"/>
          <w:szCs w:val="18"/>
        </w:rPr>
        <w:t xml:space="preserve">, </w:t>
      </w:r>
    </w:p>
    <w:p w14:paraId="3E4622B8" w14:textId="77777777" w:rsidR="00903D0B" w:rsidRPr="00093245" w:rsidRDefault="00903D0B" w:rsidP="00903D0B">
      <w:pPr>
        <w:jc w:val="both"/>
      </w:pPr>
      <w:r>
        <w:t>Ci-après dénommé : « le client », d’autre part,</w:t>
      </w:r>
    </w:p>
    <w:p w14:paraId="23AECE07" w14:textId="77777777" w:rsidR="00903D0B" w:rsidRPr="00BC2635" w:rsidRDefault="00903D0B" w:rsidP="00903D0B">
      <w:pPr>
        <w:pStyle w:val="Sansinterligne"/>
        <w:jc w:val="both"/>
        <w:rPr>
          <w:rFonts w:ascii="Cambria" w:hAnsi="Cambria"/>
          <w:sz w:val="18"/>
          <w:szCs w:val="18"/>
        </w:rPr>
      </w:pPr>
      <w:r w:rsidRPr="00BC2635">
        <w:rPr>
          <w:rFonts w:ascii="Cambria" w:hAnsi="Cambria"/>
          <w:sz w:val="18"/>
          <w:szCs w:val="18"/>
        </w:rPr>
        <w:t xml:space="preserve">Déclare adhérer à la formule du </w:t>
      </w:r>
      <w:r>
        <w:rPr>
          <w:rFonts w:ascii="Cambria" w:hAnsi="Cambria"/>
          <w:sz w:val="18"/>
          <w:szCs w:val="18"/>
        </w:rPr>
        <w:t xml:space="preserve">PACK ATB ON BOARDING </w:t>
      </w:r>
      <w:r w:rsidRPr="00BC2635">
        <w:rPr>
          <w:rFonts w:ascii="Cambria" w:hAnsi="Cambria"/>
          <w:sz w:val="18"/>
          <w:szCs w:val="18"/>
        </w:rPr>
        <w:t>aux conditions et modalités ci-après indiquées et qui sera a</w:t>
      </w:r>
      <w:r>
        <w:rPr>
          <w:rFonts w:ascii="Cambria" w:hAnsi="Cambria"/>
          <w:sz w:val="18"/>
          <w:szCs w:val="18"/>
        </w:rPr>
        <w:t xml:space="preserve">ffecté à mon compte de dépôt sous </w:t>
      </w:r>
      <w:r w:rsidRPr="00BC2635">
        <w:rPr>
          <w:rFonts w:ascii="Cambria" w:hAnsi="Cambria"/>
          <w:sz w:val="18"/>
          <w:szCs w:val="18"/>
        </w:rPr>
        <w:t xml:space="preserve">indiqué. </w:t>
      </w:r>
    </w:p>
    <w:p w14:paraId="0422AC93" w14:textId="77777777" w:rsidR="00903D0B" w:rsidRPr="00BC2635" w:rsidRDefault="00903D0B" w:rsidP="00903D0B">
      <w:pPr>
        <w:pStyle w:val="Sansinterligne"/>
        <w:jc w:val="both"/>
        <w:rPr>
          <w:rFonts w:ascii="Cambria" w:hAnsi="Cambria"/>
          <w:sz w:val="18"/>
          <w:szCs w:val="18"/>
        </w:rPr>
      </w:pPr>
    </w:p>
    <w:p w14:paraId="41434890" w14:textId="77777777" w:rsidR="00903D0B" w:rsidRPr="0058666A" w:rsidRDefault="00903D0B" w:rsidP="00903D0B">
      <w:pPr>
        <w:shd w:val="clear" w:color="auto" w:fill="FFFFFF" w:themeFill="background1"/>
        <w:spacing w:after="0"/>
        <w:jc w:val="both"/>
        <w:rPr>
          <w:b/>
          <w:bCs/>
          <w:caps/>
          <w:szCs w:val="18"/>
        </w:rPr>
      </w:pPr>
      <w:r w:rsidRPr="00BF3968">
        <w:rPr>
          <w:b/>
          <w:bCs/>
          <w:caps/>
          <w:szCs w:val="18"/>
        </w:rPr>
        <w:t>Article 1 : Composition du « </w:t>
      </w:r>
      <w:r>
        <w:rPr>
          <w:b/>
          <w:bCs/>
          <w:caps/>
          <w:szCs w:val="18"/>
        </w:rPr>
        <w:t xml:space="preserve">PACK ATB ON BOARDING </w:t>
      </w:r>
      <w:r w:rsidRPr="00BF3968">
        <w:rPr>
          <w:b/>
          <w:bCs/>
          <w:caps/>
          <w:szCs w:val="18"/>
        </w:rPr>
        <w:t>»</w:t>
      </w:r>
    </w:p>
    <w:p w14:paraId="4D4388E4" w14:textId="77777777" w:rsidR="00903D0B" w:rsidRPr="005C1401" w:rsidRDefault="00903D0B" w:rsidP="00903D0B">
      <w:pPr>
        <w:jc w:val="both"/>
        <w:rPr>
          <w:color w:val="000000" w:themeColor="text1"/>
        </w:rPr>
      </w:pPr>
      <w:r w:rsidRPr="005C1401">
        <w:rPr>
          <w:color w:val="000000" w:themeColor="text1"/>
        </w:rPr>
        <w:t>Dans le cadre de la digitalisation de son système d’information, l’ATB met à la disposition de ses prospects particuliers u</w:t>
      </w:r>
      <w:r>
        <w:rPr>
          <w:color w:val="000000" w:themeColor="text1"/>
        </w:rPr>
        <w:t>n nouveau produit dénommé ATB ON BOARDING</w:t>
      </w:r>
      <w:r w:rsidRPr="005C1401">
        <w:rPr>
          <w:color w:val="000000" w:themeColor="text1"/>
        </w:rPr>
        <w:t xml:space="preserve"> dédié aux tunisiens majeurs non commerçants résidents et non-résidents.</w:t>
      </w:r>
    </w:p>
    <w:p w14:paraId="32E75EBB" w14:textId="77777777" w:rsidR="00903D0B" w:rsidRDefault="00903D0B" w:rsidP="00903D0B">
      <w:pPr>
        <w:shd w:val="clear" w:color="auto" w:fill="FFFFFF" w:themeFill="background1"/>
        <w:spacing w:after="0"/>
        <w:jc w:val="both"/>
        <w:rPr>
          <w:b/>
          <w:bCs/>
          <w:caps/>
          <w:szCs w:val="18"/>
        </w:rPr>
      </w:pPr>
      <w:r w:rsidRPr="005C1401">
        <w:rPr>
          <w:color w:val="000000" w:themeColor="text1"/>
        </w:rPr>
        <w:t>La souscription à cette offre et l’entrée en relation se fait à travers une plateforme digitale spécifique et selon un processus sécurisé</w:t>
      </w:r>
      <w:r>
        <w:rPr>
          <w:color w:val="FF0000"/>
        </w:rPr>
        <w:t>.</w:t>
      </w:r>
    </w:p>
    <w:p w14:paraId="712A05D8" w14:textId="77777777" w:rsidR="00903D0B" w:rsidRPr="00BF3968" w:rsidRDefault="00903D0B" w:rsidP="00903D0B">
      <w:pPr>
        <w:shd w:val="clear" w:color="auto" w:fill="FFFFFF" w:themeFill="background1"/>
        <w:spacing w:after="0"/>
        <w:jc w:val="both"/>
        <w:rPr>
          <w:b/>
          <w:bCs/>
          <w:caps/>
          <w:szCs w:val="18"/>
        </w:rPr>
      </w:pPr>
    </w:p>
    <w:p w14:paraId="742F2E78" w14:textId="77777777" w:rsidR="00903D0B" w:rsidRPr="00D96072" w:rsidRDefault="00903D0B" w:rsidP="00903D0B">
      <w:pPr>
        <w:pStyle w:val="Sansinterligne"/>
        <w:jc w:val="both"/>
        <w:rPr>
          <w:rFonts w:ascii="Cambria" w:hAnsi="Cambria"/>
          <w:sz w:val="18"/>
          <w:szCs w:val="18"/>
        </w:rPr>
      </w:pPr>
      <w:r w:rsidRPr="00BC2635">
        <w:rPr>
          <w:rFonts w:ascii="Cambria" w:hAnsi="Cambria"/>
          <w:sz w:val="18"/>
          <w:szCs w:val="18"/>
        </w:rPr>
        <w:t xml:space="preserve">Dans le cadre des présentes, </w:t>
      </w:r>
      <w:r>
        <w:rPr>
          <w:rFonts w:ascii="Cambria" w:hAnsi="Cambria"/>
          <w:sz w:val="18"/>
          <w:szCs w:val="18"/>
        </w:rPr>
        <w:t xml:space="preserve">et </w:t>
      </w:r>
      <w:r w:rsidRPr="00BC2635">
        <w:rPr>
          <w:rFonts w:ascii="Cambria" w:hAnsi="Cambria"/>
          <w:sz w:val="18"/>
          <w:szCs w:val="18"/>
        </w:rPr>
        <w:t xml:space="preserve">après </w:t>
      </w:r>
      <w:r>
        <w:rPr>
          <w:rFonts w:ascii="Cambria" w:hAnsi="Cambria"/>
          <w:sz w:val="18"/>
          <w:szCs w:val="18"/>
        </w:rPr>
        <w:t>signature de la présente convention,</w:t>
      </w:r>
      <w:r w:rsidRPr="00BC2635">
        <w:rPr>
          <w:rFonts w:ascii="Cambria" w:hAnsi="Cambria"/>
          <w:sz w:val="18"/>
          <w:szCs w:val="18"/>
        </w:rPr>
        <w:t xml:space="preserve"> </w:t>
      </w:r>
      <w:r w:rsidRPr="00D96072">
        <w:rPr>
          <w:rFonts w:ascii="Cambria" w:hAnsi="Cambria"/>
          <w:sz w:val="18"/>
          <w:szCs w:val="18"/>
        </w:rPr>
        <w:t>il est accordé au client le bénéfice au pack dénommé « </w:t>
      </w:r>
      <w:r w:rsidRPr="00472117">
        <w:rPr>
          <w:rFonts w:ascii="Cambria" w:hAnsi="Cambria"/>
          <w:b/>
          <w:bCs/>
          <w:sz w:val="18"/>
          <w:szCs w:val="18"/>
        </w:rPr>
        <w:t xml:space="preserve">PACK </w:t>
      </w:r>
      <w:r>
        <w:rPr>
          <w:rFonts w:ascii="Cambria" w:hAnsi="Cambria"/>
          <w:b/>
          <w:bCs/>
          <w:sz w:val="18"/>
          <w:szCs w:val="18"/>
        </w:rPr>
        <w:t xml:space="preserve">ATB ON BOARDING </w:t>
      </w:r>
      <w:r w:rsidRPr="00D96072">
        <w:rPr>
          <w:rFonts w:ascii="Cambria" w:hAnsi="Cambria"/>
          <w:sz w:val="18"/>
          <w:szCs w:val="18"/>
        </w:rPr>
        <w:t>» composé des services et produits suivants :</w:t>
      </w:r>
    </w:p>
    <w:p w14:paraId="5116AD4D" w14:textId="77777777" w:rsidR="00903D0B" w:rsidRDefault="00903D0B" w:rsidP="00903D0B">
      <w:pPr>
        <w:pStyle w:val="Sansinterligne"/>
        <w:numPr>
          <w:ilvl w:val="0"/>
          <w:numId w:val="41"/>
        </w:numPr>
        <w:jc w:val="both"/>
        <w:rPr>
          <w:rFonts w:ascii="Cambria" w:hAnsi="Cambria"/>
          <w:sz w:val="18"/>
          <w:szCs w:val="18"/>
        </w:rPr>
      </w:pPr>
      <w:r w:rsidRPr="00190D85">
        <w:rPr>
          <w:rFonts w:ascii="Cambria" w:hAnsi="Cambria"/>
          <w:sz w:val="18"/>
          <w:szCs w:val="18"/>
        </w:rPr>
        <w:t>Un compte de dépôt à vue « 1110 » permettant de gérer les opérations quotidiennes (dépôt et retrait d’argent, virements ...) ;</w:t>
      </w:r>
    </w:p>
    <w:p w14:paraId="6E03389D" w14:textId="77777777" w:rsidR="00903D0B" w:rsidRPr="00190D85" w:rsidRDefault="00903D0B" w:rsidP="00903D0B">
      <w:pPr>
        <w:pStyle w:val="Sansinterligne"/>
        <w:numPr>
          <w:ilvl w:val="0"/>
          <w:numId w:val="41"/>
        </w:numPr>
        <w:jc w:val="both"/>
        <w:rPr>
          <w:rFonts w:ascii="Cambria" w:hAnsi="Cambria"/>
          <w:sz w:val="18"/>
          <w:szCs w:val="18"/>
        </w:rPr>
      </w:pPr>
      <w:r>
        <w:rPr>
          <w:rFonts w:ascii="Cambria" w:hAnsi="Cambria"/>
          <w:sz w:val="18"/>
          <w:szCs w:val="18"/>
        </w:rPr>
        <w:t xml:space="preserve">Une carte virtuelle « fonctionnelle immédiatement dès l’ouverture effective du compte » </w:t>
      </w:r>
    </w:p>
    <w:p w14:paraId="0C9FD07B" w14:textId="77777777" w:rsidR="00903D0B" w:rsidRDefault="00903D0B" w:rsidP="00903D0B">
      <w:pPr>
        <w:pStyle w:val="Sansinterligne"/>
        <w:numPr>
          <w:ilvl w:val="0"/>
          <w:numId w:val="41"/>
        </w:numPr>
        <w:jc w:val="both"/>
        <w:rPr>
          <w:rFonts w:ascii="Cambria" w:hAnsi="Cambria"/>
          <w:sz w:val="18"/>
          <w:szCs w:val="18"/>
        </w:rPr>
      </w:pPr>
      <w:r>
        <w:rPr>
          <w:rFonts w:ascii="Cambria" w:hAnsi="Cambria"/>
          <w:sz w:val="18"/>
          <w:szCs w:val="18"/>
        </w:rPr>
        <w:t xml:space="preserve">Une carte « Visa </w:t>
      </w:r>
      <w:proofErr w:type="spellStart"/>
      <w:r>
        <w:rPr>
          <w:rFonts w:ascii="Cambria" w:hAnsi="Cambria"/>
          <w:sz w:val="18"/>
          <w:szCs w:val="18"/>
        </w:rPr>
        <w:t>Classic</w:t>
      </w:r>
      <w:proofErr w:type="spellEnd"/>
      <w:r w:rsidRPr="000D6B8B">
        <w:rPr>
          <w:rFonts w:ascii="Cambria" w:hAnsi="Cambria"/>
          <w:sz w:val="18"/>
          <w:szCs w:val="18"/>
        </w:rPr>
        <w:t> »</w:t>
      </w:r>
      <w:r>
        <w:rPr>
          <w:rFonts w:ascii="Cambria" w:hAnsi="Cambria"/>
          <w:sz w:val="18"/>
          <w:szCs w:val="18"/>
        </w:rPr>
        <w:t> ;</w:t>
      </w:r>
    </w:p>
    <w:p w14:paraId="6A0DB275" w14:textId="77777777" w:rsidR="00903D0B" w:rsidRDefault="00903D0B" w:rsidP="00903D0B">
      <w:pPr>
        <w:pStyle w:val="Sansinterligne"/>
        <w:numPr>
          <w:ilvl w:val="0"/>
          <w:numId w:val="41"/>
        </w:numPr>
        <w:jc w:val="both"/>
        <w:rPr>
          <w:rFonts w:ascii="Cambria" w:hAnsi="Cambria"/>
          <w:sz w:val="18"/>
          <w:szCs w:val="18"/>
        </w:rPr>
      </w:pPr>
      <w:r>
        <w:rPr>
          <w:rFonts w:ascii="Cambria" w:hAnsi="Cambria"/>
          <w:sz w:val="18"/>
          <w:szCs w:val="18"/>
        </w:rPr>
        <w:t>Un</w:t>
      </w:r>
      <w:r w:rsidRPr="000D6B8B">
        <w:rPr>
          <w:rFonts w:ascii="Cambria" w:hAnsi="Cambria"/>
          <w:sz w:val="18"/>
          <w:szCs w:val="18"/>
        </w:rPr>
        <w:t xml:space="preserve"> service</w:t>
      </w:r>
      <w:r>
        <w:rPr>
          <w:rFonts w:ascii="Cambria" w:hAnsi="Cambria"/>
          <w:sz w:val="18"/>
          <w:szCs w:val="18"/>
        </w:rPr>
        <w:t xml:space="preserve"> de banque en ligne « ATB N</w:t>
      </w:r>
      <w:r w:rsidRPr="000D6B8B">
        <w:rPr>
          <w:rFonts w:ascii="Cambria" w:hAnsi="Cambria"/>
          <w:sz w:val="18"/>
          <w:szCs w:val="18"/>
        </w:rPr>
        <w:t xml:space="preserve">et/ATB </w:t>
      </w:r>
      <w:r>
        <w:rPr>
          <w:rFonts w:ascii="Cambria" w:hAnsi="Cambria"/>
          <w:sz w:val="18"/>
          <w:szCs w:val="18"/>
        </w:rPr>
        <w:t>M</w:t>
      </w:r>
      <w:r w:rsidRPr="000D6B8B">
        <w:rPr>
          <w:rFonts w:ascii="Cambria" w:hAnsi="Cambria"/>
          <w:sz w:val="18"/>
          <w:szCs w:val="18"/>
        </w:rPr>
        <w:t>obile</w:t>
      </w:r>
      <w:r>
        <w:rPr>
          <w:rFonts w:ascii="Cambria" w:hAnsi="Cambria"/>
          <w:sz w:val="18"/>
          <w:szCs w:val="18"/>
        </w:rPr>
        <w:t> »</w:t>
      </w:r>
      <w:r w:rsidRPr="000D6B8B">
        <w:rPr>
          <w:rFonts w:ascii="Cambria" w:hAnsi="Cambria"/>
          <w:sz w:val="18"/>
          <w:szCs w:val="18"/>
        </w:rPr>
        <w:t xml:space="preserve"> destiné à permettre au client de gérer son compte à distance</w:t>
      </w:r>
      <w:r>
        <w:rPr>
          <w:rFonts w:ascii="Cambria" w:hAnsi="Cambria"/>
          <w:sz w:val="18"/>
          <w:szCs w:val="18"/>
        </w:rPr>
        <w:t> ;</w:t>
      </w:r>
    </w:p>
    <w:p w14:paraId="2A84200D" w14:textId="77777777" w:rsidR="00903D0B" w:rsidRDefault="00903D0B" w:rsidP="00903D0B">
      <w:pPr>
        <w:pStyle w:val="Sansinterligne"/>
        <w:numPr>
          <w:ilvl w:val="0"/>
          <w:numId w:val="41"/>
        </w:numPr>
        <w:jc w:val="both"/>
        <w:rPr>
          <w:rFonts w:ascii="Cambria" w:hAnsi="Cambria"/>
          <w:sz w:val="18"/>
          <w:szCs w:val="18"/>
        </w:rPr>
      </w:pPr>
      <w:r>
        <w:rPr>
          <w:rFonts w:ascii="Cambria" w:hAnsi="Cambria"/>
          <w:sz w:val="18"/>
          <w:szCs w:val="18"/>
        </w:rPr>
        <w:t>Le</w:t>
      </w:r>
      <w:r w:rsidRPr="000D6B8B">
        <w:rPr>
          <w:rFonts w:ascii="Cambria" w:hAnsi="Cambria"/>
          <w:sz w:val="18"/>
          <w:szCs w:val="18"/>
        </w:rPr>
        <w:t xml:space="preserve"> service </w:t>
      </w:r>
      <w:r>
        <w:rPr>
          <w:rFonts w:ascii="Cambria" w:hAnsi="Cambria"/>
          <w:sz w:val="18"/>
          <w:szCs w:val="18"/>
        </w:rPr>
        <w:t>« </w:t>
      </w:r>
      <w:r w:rsidRPr="000D6B8B">
        <w:rPr>
          <w:rFonts w:ascii="Cambria" w:hAnsi="Cambria"/>
          <w:sz w:val="18"/>
          <w:szCs w:val="18"/>
        </w:rPr>
        <w:t>MOBILINK</w:t>
      </w:r>
      <w:r>
        <w:rPr>
          <w:rFonts w:ascii="Cambria" w:hAnsi="Cambria"/>
          <w:sz w:val="18"/>
          <w:szCs w:val="18"/>
        </w:rPr>
        <w:t xml:space="preserve"> » </w:t>
      </w:r>
      <w:r w:rsidRPr="000D6B8B">
        <w:rPr>
          <w:rFonts w:ascii="Cambria" w:hAnsi="Cambria"/>
          <w:sz w:val="18"/>
          <w:szCs w:val="18"/>
        </w:rPr>
        <w:t xml:space="preserve">destiné à recharger sa ligne téléphonique </w:t>
      </w:r>
      <w:proofErr w:type="spellStart"/>
      <w:r w:rsidRPr="000D6B8B">
        <w:rPr>
          <w:rFonts w:ascii="Cambria" w:hAnsi="Cambria"/>
          <w:sz w:val="18"/>
          <w:szCs w:val="18"/>
        </w:rPr>
        <w:t>Ooredoo</w:t>
      </w:r>
      <w:proofErr w:type="spellEnd"/>
      <w:r w:rsidRPr="000D6B8B">
        <w:rPr>
          <w:rFonts w:ascii="Cambria" w:hAnsi="Cambria"/>
          <w:sz w:val="18"/>
          <w:szCs w:val="18"/>
        </w:rPr>
        <w:t xml:space="preserve"> et Tunisie Telecom et pour opérer le paiement des factures Tunisie Telecom</w:t>
      </w:r>
      <w:r>
        <w:rPr>
          <w:rFonts w:ascii="Cambria" w:hAnsi="Cambria"/>
          <w:sz w:val="18"/>
          <w:szCs w:val="18"/>
        </w:rPr>
        <w:t> ;</w:t>
      </w:r>
    </w:p>
    <w:p w14:paraId="29CE5BA1" w14:textId="77777777" w:rsidR="00903D0B" w:rsidRDefault="00903D0B" w:rsidP="00903D0B">
      <w:pPr>
        <w:pStyle w:val="Sansinterligne"/>
        <w:numPr>
          <w:ilvl w:val="0"/>
          <w:numId w:val="41"/>
        </w:numPr>
        <w:jc w:val="both"/>
        <w:rPr>
          <w:rFonts w:ascii="Cambria" w:hAnsi="Cambria"/>
          <w:sz w:val="18"/>
          <w:szCs w:val="18"/>
        </w:rPr>
      </w:pPr>
      <w:r>
        <w:rPr>
          <w:rFonts w:ascii="Cambria" w:hAnsi="Cambria"/>
          <w:sz w:val="18"/>
          <w:szCs w:val="18"/>
        </w:rPr>
        <w:t xml:space="preserve">Le produit d’Assurance « ATB </w:t>
      </w:r>
      <w:proofErr w:type="spellStart"/>
      <w:r>
        <w:rPr>
          <w:rFonts w:ascii="Cambria" w:hAnsi="Cambria"/>
          <w:sz w:val="18"/>
          <w:szCs w:val="18"/>
        </w:rPr>
        <w:t>P</w:t>
      </w:r>
      <w:r w:rsidRPr="000D6B8B">
        <w:rPr>
          <w:rFonts w:ascii="Cambria" w:hAnsi="Cambria"/>
          <w:sz w:val="18"/>
          <w:szCs w:val="18"/>
        </w:rPr>
        <w:t>rotect</w:t>
      </w:r>
      <w:proofErr w:type="spellEnd"/>
      <w:r w:rsidRPr="000D6B8B">
        <w:rPr>
          <w:rFonts w:ascii="Cambria" w:hAnsi="Cambria"/>
          <w:sz w:val="18"/>
          <w:szCs w:val="18"/>
        </w:rPr>
        <w:t> » qui protège les moyens de paiement (carte bancaire et chéquier), ainsi que les pièces d’identité et même les clefs (domicile, voiture) en cas de perte ou de vol</w:t>
      </w:r>
      <w:r>
        <w:rPr>
          <w:rFonts w:ascii="Cambria" w:hAnsi="Cambria"/>
          <w:sz w:val="18"/>
          <w:szCs w:val="18"/>
        </w:rPr>
        <w:t> ;</w:t>
      </w:r>
    </w:p>
    <w:p w14:paraId="6C9DFF36" w14:textId="77777777" w:rsidR="00903D0B" w:rsidRDefault="00903D0B" w:rsidP="00903D0B">
      <w:pPr>
        <w:pStyle w:val="Sansinterligne"/>
        <w:numPr>
          <w:ilvl w:val="0"/>
          <w:numId w:val="41"/>
        </w:numPr>
        <w:jc w:val="both"/>
        <w:rPr>
          <w:rFonts w:ascii="Cambria" w:hAnsi="Cambria"/>
          <w:sz w:val="18"/>
          <w:szCs w:val="18"/>
        </w:rPr>
      </w:pPr>
      <w:r w:rsidRPr="000D6B8B">
        <w:rPr>
          <w:rFonts w:ascii="Cambria" w:hAnsi="Cambria"/>
          <w:sz w:val="18"/>
          <w:szCs w:val="18"/>
        </w:rPr>
        <w:t xml:space="preserve">Une assurance voyage à l’étranger couvrant le titulaire du compte, son conjoint et les enfants de moins de </w:t>
      </w:r>
      <w:r>
        <w:rPr>
          <w:rFonts w:ascii="Cambria" w:hAnsi="Cambria"/>
          <w:sz w:val="18"/>
          <w:szCs w:val="18"/>
        </w:rPr>
        <w:t>18</w:t>
      </w:r>
      <w:r w:rsidRPr="000D6B8B">
        <w:rPr>
          <w:rFonts w:ascii="Cambria" w:hAnsi="Cambria"/>
          <w:sz w:val="18"/>
          <w:szCs w:val="18"/>
        </w:rPr>
        <w:t xml:space="preserve"> ans</w:t>
      </w:r>
      <w:r w:rsidRPr="006D63DA">
        <w:rPr>
          <w:rStyle w:val="Appelnotedebasdep"/>
          <w:rFonts w:ascii="Cambria" w:hAnsi="Cambria"/>
          <w:b/>
          <w:bCs/>
          <w:sz w:val="18"/>
          <w:szCs w:val="18"/>
        </w:rPr>
        <w:footnoteReference w:id="1"/>
      </w:r>
    </w:p>
    <w:p w14:paraId="04549EA7" w14:textId="77777777" w:rsidR="00903D0B" w:rsidRPr="00190D85" w:rsidRDefault="00903D0B" w:rsidP="00903D0B">
      <w:pPr>
        <w:pStyle w:val="Sansinterligne"/>
        <w:ind w:left="720"/>
        <w:jc w:val="both"/>
        <w:rPr>
          <w:rFonts w:ascii="Cambria" w:hAnsi="Cambria"/>
          <w:strike/>
          <w:sz w:val="18"/>
          <w:szCs w:val="18"/>
        </w:rPr>
      </w:pPr>
    </w:p>
    <w:p w14:paraId="3D570CAA" w14:textId="77777777" w:rsidR="00903D0B" w:rsidRPr="00324023" w:rsidRDefault="00903D0B" w:rsidP="00903D0B">
      <w:pPr>
        <w:pStyle w:val="Sansinterligne"/>
        <w:ind w:left="720"/>
        <w:jc w:val="both"/>
        <w:rPr>
          <w:rFonts w:ascii="Cambria" w:hAnsi="Cambria"/>
          <w:sz w:val="18"/>
          <w:szCs w:val="18"/>
        </w:rPr>
      </w:pPr>
    </w:p>
    <w:p w14:paraId="4F8D9EBD" w14:textId="77777777" w:rsidR="00903D0B" w:rsidRPr="0006733B" w:rsidRDefault="00903D0B" w:rsidP="00903D0B">
      <w:pPr>
        <w:shd w:val="clear" w:color="auto" w:fill="FFFFFF" w:themeFill="background1"/>
        <w:spacing w:after="0"/>
        <w:jc w:val="both"/>
        <w:rPr>
          <w:b/>
          <w:bCs/>
          <w:caps/>
          <w:szCs w:val="18"/>
        </w:rPr>
      </w:pPr>
      <w:r w:rsidRPr="00BF3968">
        <w:rPr>
          <w:b/>
          <w:bCs/>
          <w:caps/>
          <w:szCs w:val="18"/>
        </w:rPr>
        <w:t>Article 2 : Modalités d’octroi </w:t>
      </w:r>
    </w:p>
    <w:p w14:paraId="070F8F5B" w14:textId="77777777" w:rsidR="00903D0B" w:rsidRDefault="00903D0B" w:rsidP="00903D0B">
      <w:pPr>
        <w:jc w:val="both"/>
        <w:rPr>
          <w:szCs w:val="18"/>
        </w:rPr>
      </w:pPr>
      <w:r w:rsidRPr="00BC2635">
        <w:rPr>
          <w:szCs w:val="18"/>
        </w:rPr>
        <w:t xml:space="preserve">L’activation du </w:t>
      </w:r>
      <w:r>
        <w:rPr>
          <w:szCs w:val="18"/>
        </w:rPr>
        <w:t>« PACK ATB ON BOARDING »</w:t>
      </w:r>
      <w:r w:rsidRPr="00BC2635">
        <w:rPr>
          <w:szCs w:val="18"/>
        </w:rPr>
        <w:t xml:space="preserve"> sera effective 24h après la signatu</w:t>
      </w:r>
      <w:r>
        <w:rPr>
          <w:szCs w:val="18"/>
        </w:rPr>
        <w:t xml:space="preserve">re par le titulaire du compte de la </w:t>
      </w:r>
      <w:r w:rsidRPr="00BC2635">
        <w:rPr>
          <w:szCs w:val="18"/>
        </w:rPr>
        <w:t>présente</w:t>
      </w:r>
      <w:r>
        <w:rPr>
          <w:szCs w:val="18"/>
        </w:rPr>
        <w:t xml:space="preserve"> convention.</w:t>
      </w:r>
    </w:p>
    <w:p w14:paraId="7AFB4F9A" w14:textId="77777777" w:rsidR="00903D0B" w:rsidRDefault="00903D0B" w:rsidP="00903D0B">
      <w:pPr>
        <w:jc w:val="both"/>
        <w:rPr>
          <w:color w:val="000000" w:themeColor="text1"/>
        </w:rPr>
      </w:pPr>
      <w:r>
        <w:rPr>
          <w:szCs w:val="18"/>
        </w:rPr>
        <w:t>La signature de la présente convention ainsi que ses annexes et tous les documents relatifs à l’ouverture de compte se fera dans l’une des agences au choix du souscripteur et ce dans un délai ne dépassant pas les 2 mois à partir de son entrée en relation à travers la plateforme digitale dédiée.</w:t>
      </w:r>
    </w:p>
    <w:p w14:paraId="1629B3F8" w14:textId="77777777" w:rsidR="00903D0B" w:rsidRPr="001A387A" w:rsidRDefault="00903D0B" w:rsidP="00903D0B">
      <w:pPr>
        <w:jc w:val="both"/>
        <w:rPr>
          <w:color w:val="000000" w:themeColor="text1"/>
        </w:rPr>
      </w:pPr>
      <w:r>
        <w:rPr>
          <w:color w:val="000000" w:themeColor="text1"/>
        </w:rPr>
        <w:t xml:space="preserve">La signature de la présente </w:t>
      </w:r>
      <w:r w:rsidRPr="001A387A">
        <w:rPr>
          <w:color w:val="000000" w:themeColor="text1"/>
        </w:rPr>
        <w:t>convention</w:t>
      </w:r>
      <w:r>
        <w:rPr>
          <w:color w:val="000000" w:themeColor="text1"/>
        </w:rPr>
        <w:t xml:space="preserve"> ainsi que ses annexes</w:t>
      </w:r>
      <w:r w:rsidRPr="001A387A">
        <w:rPr>
          <w:color w:val="000000" w:themeColor="text1"/>
        </w:rPr>
        <w:t xml:space="preserve"> peuvent se faire par voie électronique conformément à la loi numéro 2000-57 du 13/06/2000 modifiant et complétant certains articles du code des obligations et des contrats, ainsi que la Loi n°200-83 du 9 août 2000, relative aux échanges et au commerce électronique. </w:t>
      </w:r>
    </w:p>
    <w:p w14:paraId="58E9EFA8" w14:textId="77777777" w:rsidR="00903D0B" w:rsidRPr="003E5AB8" w:rsidRDefault="00903D0B" w:rsidP="00903D0B">
      <w:pPr>
        <w:jc w:val="both"/>
        <w:rPr>
          <w:color w:val="000000" w:themeColor="text1"/>
        </w:rPr>
      </w:pPr>
      <w:r>
        <w:rPr>
          <w:color w:val="000000" w:themeColor="text1"/>
        </w:rPr>
        <w:t xml:space="preserve">Le souscripteur </w:t>
      </w:r>
      <w:r w:rsidRPr="001A387A">
        <w:rPr>
          <w:color w:val="000000" w:themeColor="text1"/>
        </w:rPr>
        <w:t xml:space="preserve">titulaire d’un dispositif de signature électronique </w:t>
      </w:r>
      <w:proofErr w:type="spellStart"/>
      <w:r>
        <w:rPr>
          <w:color w:val="000000" w:themeColor="text1"/>
        </w:rPr>
        <w:t>Di</w:t>
      </w:r>
      <w:r w:rsidRPr="001A387A">
        <w:rPr>
          <w:color w:val="000000" w:themeColor="text1"/>
        </w:rPr>
        <w:t>gigo</w:t>
      </w:r>
      <w:proofErr w:type="spellEnd"/>
      <w:r w:rsidRPr="001A387A">
        <w:rPr>
          <w:color w:val="000000" w:themeColor="text1"/>
        </w:rPr>
        <w:t xml:space="preserve"> dument certifié </w:t>
      </w:r>
      <w:r>
        <w:rPr>
          <w:color w:val="000000" w:themeColor="text1"/>
        </w:rPr>
        <w:t>par un fournisseur agrée, s’engage</w:t>
      </w:r>
      <w:r w:rsidRPr="001A387A">
        <w:rPr>
          <w:color w:val="000000" w:themeColor="text1"/>
        </w:rPr>
        <w:t xml:space="preserve"> au strict respect de la réglementation en </w:t>
      </w:r>
      <w:r>
        <w:rPr>
          <w:color w:val="000000" w:themeColor="text1"/>
        </w:rPr>
        <w:t>vigueur quant à son utilisation, et la signature des documents d’ouverture de compte se fera dans l’une des agences de son choix et ce dans un délai ne dépassant pas les 2 mois à partir de la signature électronique de cette convention et ses annexes.</w:t>
      </w:r>
    </w:p>
    <w:p w14:paraId="219BF393" w14:textId="77777777" w:rsidR="00903D0B" w:rsidRPr="00BC2635" w:rsidRDefault="00903D0B" w:rsidP="00903D0B">
      <w:pPr>
        <w:pStyle w:val="Sansinterligne"/>
        <w:jc w:val="both"/>
        <w:rPr>
          <w:rFonts w:ascii="Cambria" w:hAnsi="Cambria"/>
          <w:sz w:val="18"/>
          <w:szCs w:val="18"/>
        </w:rPr>
      </w:pPr>
      <w:r w:rsidRPr="00BC2635">
        <w:rPr>
          <w:rFonts w:ascii="Cambria" w:hAnsi="Cambria"/>
          <w:sz w:val="18"/>
          <w:szCs w:val="18"/>
        </w:rPr>
        <w:t xml:space="preserve">Les services </w:t>
      </w:r>
      <w:r>
        <w:rPr>
          <w:rFonts w:ascii="Cambria" w:hAnsi="Cambria"/>
          <w:sz w:val="18"/>
          <w:szCs w:val="18"/>
        </w:rPr>
        <w:t xml:space="preserve">objet du pack </w:t>
      </w:r>
      <w:r w:rsidRPr="00BC2635">
        <w:rPr>
          <w:rFonts w:ascii="Cambria" w:hAnsi="Cambria"/>
          <w:sz w:val="18"/>
          <w:szCs w:val="18"/>
        </w:rPr>
        <w:t>sont mis à la disposition du client conforméme</w:t>
      </w:r>
      <w:r>
        <w:rPr>
          <w:rFonts w:ascii="Cambria" w:hAnsi="Cambria"/>
          <w:sz w:val="18"/>
          <w:szCs w:val="18"/>
        </w:rPr>
        <w:t xml:space="preserve">nt aux conditions générales </w:t>
      </w:r>
      <w:r w:rsidRPr="00BC2635">
        <w:rPr>
          <w:rFonts w:ascii="Cambria" w:hAnsi="Cambria"/>
          <w:sz w:val="18"/>
          <w:szCs w:val="18"/>
        </w:rPr>
        <w:t>annexés aux présentes.</w:t>
      </w:r>
    </w:p>
    <w:p w14:paraId="76DC0552" w14:textId="77777777" w:rsidR="00903D0B" w:rsidRDefault="00903D0B" w:rsidP="00903D0B">
      <w:pPr>
        <w:pStyle w:val="Sansinterligne"/>
        <w:jc w:val="both"/>
        <w:rPr>
          <w:rFonts w:ascii="Cambria" w:hAnsi="Cambria"/>
          <w:sz w:val="18"/>
          <w:szCs w:val="18"/>
        </w:rPr>
      </w:pPr>
      <w:r w:rsidRPr="00190D85">
        <w:rPr>
          <w:rFonts w:ascii="Cambria" w:hAnsi="Cambria"/>
          <w:sz w:val="18"/>
          <w:szCs w:val="18"/>
        </w:rPr>
        <w:t xml:space="preserve">Par sa signature aux bas du présent document, le client consent au bénéfice de l’ensemble des produits et services constituant le « PACK </w:t>
      </w:r>
      <w:r>
        <w:rPr>
          <w:rFonts w:ascii="Cambria" w:hAnsi="Cambria"/>
          <w:sz w:val="18"/>
          <w:szCs w:val="18"/>
        </w:rPr>
        <w:t xml:space="preserve">ATB ON BOARDING </w:t>
      </w:r>
      <w:r w:rsidRPr="00190D85">
        <w:rPr>
          <w:rFonts w:ascii="Cambria" w:hAnsi="Cambria"/>
          <w:sz w:val="18"/>
          <w:szCs w:val="18"/>
        </w:rPr>
        <w:t>».</w:t>
      </w:r>
    </w:p>
    <w:p w14:paraId="71C52075" w14:textId="77777777" w:rsidR="00903D0B" w:rsidRPr="00BC2635" w:rsidRDefault="00903D0B" w:rsidP="00903D0B">
      <w:pPr>
        <w:pStyle w:val="Sansinterligne"/>
        <w:jc w:val="both"/>
        <w:rPr>
          <w:rFonts w:ascii="Cambria" w:hAnsi="Cambria"/>
          <w:sz w:val="18"/>
          <w:szCs w:val="18"/>
        </w:rPr>
      </w:pPr>
    </w:p>
    <w:p w14:paraId="327B2A81" w14:textId="77777777" w:rsidR="00903D0B" w:rsidRPr="00BF3968" w:rsidRDefault="00903D0B" w:rsidP="00903D0B">
      <w:pPr>
        <w:shd w:val="clear" w:color="auto" w:fill="FFFFFF" w:themeFill="background1"/>
        <w:spacing w:after="0"/>
        <w:jc w:val="both"/>
        <w:rPr>
          <w:b/>
          <w:bCs/>
          <w:caps/>
          <w:szCs w:val="18"/>
        </w:rPr>
      </w:pPr>
      <w:r w:rsidRPr="00BF3968">
        <w:rPr>
          <w:b/>
          <w:bCs/>
          <w:caps/>
          <w:szCs w:val="18"/>
        </w:rPr>
        <w:t xml:space="preserve">Article 3 : tarification du </w:t>
      </w:r>
      <w:r>
        <w:rPr>
          <w:b/>
          <w:bCs/>
          <w:caps/>
          <w:szCs w:val="18"/>
        </w:rPr>
        <w:t>PACK ATB ON BOARDING</w:t>
      </w:r>
      <w:r w:rsidRPr="00BF3968">
        <w:rPr>
          <w:b/>
          <w:bCs/>
          <w:caps/>
          <w:szCs w:val="18"/>
        </w:rPr>
        <w:t> </w:t>
      </w:r>
    </w:p>
    <w:p w14:paraId="3A1A7666" w14:textId="77777777" w:rsidR="00903D0B" w:rsidRPr="00BC2635" w:rsidRDefault="00903D0B" w:rsidP="00903D0B">
      <w:pPr>
        <w:pStyle w:val="Sansinterligne"/>
        <w:jc w:val="both"/>
        <w:rPr>
          <w:rFonts w:ascii="Cambria" w:hAnsi="Cambria"/>
          <w:sz w:val="18"/>
          <w:szCs w:val="18"/>
        </w:rPr>
      </w:pPr>
      <w:r w:rsidRPr="00BC2635">
        <w:rPr>
          <w:rFonts w:ascii="Cambria" w:hAnsi="Cambria"/>
          <w:sz w:val="18"/>
          <w:szCs w:val="18"/>
        </w:rPr>
        <w:t xml:space="preserve">En contrepartie du bénéfice du </w:t>
      </w:r>
      <w:r>
        <w:rPr>
          <w:rFonts w:ascii="Cambria" w:hAnsi="Cambria"/>
          <w:sz w:val="18"/>
          <w:szCs w:val="18"/>
        </w:rPr>
        <w:t>« PACK ATB ON BOARDING »</w:t>
      </w:r>
      <w:r w:rsidRPr="00BC2635">
        <w:rPr>
          <w:rFonts w:ascii="Cambria" w:hAnsi="Cambria"/>
          <w:sz w:val="18"/>
          <w:szCs w:val="18"/>
        </w:rPr>
        <w:t xml:space="preserve"> sus détaillé, le client sera redevable d’une commission unique </w:t>
      </w:r>
      <w:r>
        <w:rPr>
          <w:rFonts w:ascii="Cambria" w:hAnsi="Cambria"/>
          <w:sz w:val="18"/>
          <w:szCs w:val="18"/>
        </w:rPr>
        <w:t xml:space="preserve">prélevée trimestriellement par la banque </w:t>
      </w:r>
      <w:r w:rsidRPr="00BC2635">
        <w:rPr>
          <w:rFonts w:ascii="Cambria" w:hAnsi="Cambria"/>
          <w:sz w:val="18"/>
          <w:szCs w:val="18"/>
        </w:rPr>
        <w:t xml:space="preserve">pour l’ensemble des éléments constituant le </w:t>
      </w:r>
      <w:r>
        <w:rPr>
          <w:rFonts w:ascii="Cambria" w:hAnsi="Cambria"/>
          <w:sz w:val="18"/>
          <w:szCs w:val="18"/>
        </w:rPr>
        <w:t>« PACK ATB ON BOARDING »</w:t>
      </w:r>
      <w:r w:rsidRPr="00BC2635">
        <w:rPr>
          <w:rFonts w:ascii="Cambria" w:hAnsi="Cambria"/>
          <w:sz w:val="18"/>
          <w:szCs w:val="18"/>
        </w:rPr>
        <w:t>.</w:t>
      </w:r>
    </w:p>
    <w:p w14:paraId="243CF13C" w14:textId="77777777" w:rsidR="00903D0B" w:rsidRDefault="00903D0B" w:rsidP="00903D0B">
      <w:pPr>
        <w:pStyle w:val="Sansinterligne"/>
        <w:jc w:val="both"/>
        <w:rPr>
          <w:rFonts w:ascii="Cambria" w:hAnsi="Cambria"/>
          <w:sz w:val="18"/>
          <w:szCs w:val="18"/>
        </w:rPr>
      </w:pPr>
      <w:r w:rsidRPr="00BC2635">
        <w:rPr>
          <w:rFonts w:ascii="Cambria" w:hAnsi="Cambria"/>
          <w:sz w:val="18"/>
          <w:szCs w:val="18"/>
        </w:rPr>
        <w:t xml:space="preserve">Le titulaire du compte de dépôt adhérant au présent </w:t>
      </w:r>
      <w:r>
        <w:rPr>
          <w:rFonts w:ascii="Cambria" w:hAnsi="Cambria"/>
          <w:sz w:val="18"/>
          <w:szCs w:val="18"/>
        </w:rPr>
        <w:t xml:space="preserve">pack </w:t>
      </w:r>
      <w:r w:rsidRPr="00BC2635">
        <w:rPr>
          <w:rFonts w:ascii="Cambria" w:hAnsi="Cambria"/>
          <w:sz w:val="18"/>
          <w:szCs w:val="18"/>
        </w:rPr>
        <w:t>consent d’ores et déjà au prélèvement de ladite commission unique par sa signature au bas des présentes.</w:t>
      </w:r>
    </w:p>
    <w:p w14:paraId="50FF5DE4" w14:textId="77777777" w:rsidR="00903D0B" w:rsidRPr="00BC2635" w:rsidRDefault="00903D0B" w:rsidP="00903D0B">
      <w:pPr>
        <w:pStyle w:val="Sansinterligne"/>
        <w:jc w:val="both"/>
        <w:rPr>
          <w:rFonts w:ascii="Cambria" w:hAnsi="Cambria"/>
          <w:sz w:val="18"/>
          <w:szCs w:val="18"/>
        </w:rPr>
      </w:pPr>
    </w:p>
    <w:p w14:paraId="6FC1DE86" w14:textId="77777777" w:rsidR="00903D0B" w:rsidRDefault="00903D0B" w:rsidP="00903D0B">
      <w:pPr>
        <w:shd w:val="clear" w:color="auto" w:fill="FFFFFF" w:themeFill="background1"/>
        <w:spacing w:after="0"/>
        <w:jc w:val="both"/>
        <w:rPr>
          <w:b/>
          <w:bCs/>
          <w:caps/>
          <w:szCs w:val="18"/>
        </w:rPr>
      </w:pPr>
    </w:p>
    <w:p w14:paraId="7B82ADB1" w14:textId="77777777" w:rsidR="00903D0B" w:rsidRPr="00BF3968" w:rsidRDefault="00903D0B" w:rsidP="00903D0B">
      <w:pPr>
        <w:shd w:val="clear" w:color="auto" w:fill="FFFFFF" w:themeFill="background1"/>
        <w:spacing w:after="0"/>
        <w:jc w:val="both"/>
        <w:rPr>
          <w:b/>
          <w:bCs/>
          <w:caps/>
          <w:szCs w:val="18"/>
        </w:rPr>
      </w:pPr>
      <w:r w:rsidRPr="00BF3968">
        <w:rPr>
          <w:b/>
          <w:bCs/>
          <w:caps/>
          <w:szCs w:val="18"/>
        </w:rPr>
        <w:t xml:space="preserve">Article 4 : Conditions de Résiliation du </w:t>
      </w:r>
      <w:r>
        <w:rPr>
          <w:b/>
          <w:bCs/>
          <w:caps/>
          <w:szCs w:val="18"/>
        </w:rPr>
        <w:t>PACK ATB ON BOARDING</w:t>
      </w:r>
    </w:p>
    <w:p w14:paraId="5F4E589C" w14:textId="77777777" w:rsidR="00903D0B" w:rsidRDefault="00903D0B" w:rsidP="00903D0B">
      <w:pPr>
        <w:pStyle w:val="Sansinterligne"/>
        <w:jc w:val="both"/>
        <w:rPr>
          <w:rFonts w:ascii="Cambria" w:hAnsi="Cambria"/>
          <w:sz w:val="18"/>
          <w:szCs w:val="18"/>
        </w:rPr>
      </w:pPr>
    </w:p>
    <w:p w14:paraId="5BAA3582" w14:textId="77777777" w:rsidR="00903D0B" w:rsidRPr="00BC2635" w:rsidRDefault="00903D0B" w:rsidP="00903D0B">
      <w:pPr>
        <w:pStyle w:val="Sansinterligne"/>
        <w:jc w:val="both"/>
        <w:rPr>
          <w:rFonts w:ascii="Cambria" w:hAnsi="Cambria"/>
          <w:sz w:val="18"/>
          <w:szCs w:val="18"/>
        </w:rPr>
      </w:pPr>
      <w:r>
        <w:rPr>
          <w:rFonts w:ascii="Cambria" w:hAnsi="Cambria"/>
          <w:sz w:val="18"/>
          <w:szCs w:val="18"/>
        </w:rPr>
        <w:t xml:space="preserve">Le souscripteur </w:t>
      </w:r>
      <w:r w:rsidRPr="00BC2635">
        <w:rPr>
          <w:rFonts w:ascii="Cambria" w:hAnsi="Cambria"/>
          <w:sz w:val="18"/>
          <w:szCs w:val="18"/>
        </w:rPr>
        <w:t xml:space="preserve">reconnait que le présent </w:t>
      </w:r>
      <w:r>
        <w:rPr>
          <w:rFonts w:ascii="Cambria" w:hAnsi="Cambria"/>
          <w:sz w:val="18"/>
          <w:szCs w:val="18"/>
        </w:rPr>
        <w:t>PACK ATB ON BOARDING</w:t>
      </w:r>
      <w:r w:rsidRPr="00BC2635">
        <w:rPr>
          <w:rFonts w:ascii="Cambria" w:hAnsi="Cambria"/>
          <w:sz w:val="18"/>
          <w:szCs w:val="18"/>
        </w:rPr>
        <w:t xml:space="preserve"> </w:t>
      </w:r>
      <w:r>
        <w:rPr>
          <w:rFonts w:ascii="Cambria" w:hAnsi="Cambria"/>
          <w:sz w:val="18"/>
          <w:szCs w:val="18"/>
        </w:rPr>
        <w:t xml:space="preserve">le rend titulaire d’un compte de dépôt, et </w:t>
      </w:r>
      <w:r w:rsidRPr="00BC2635">
        <w:rPr>
          <w:rFonts w:ascii="Cambria" w:hAnsi="Cambria"/>
          <w:sz w:val="18"/>
          <w:szCs w:val="18"/>
        </w:rPr>
        <w:t>lui octroie un ensemble de services et produits formant un tout indivisible.</w:t>
      </w:r>
    </w:p>
    <w:p w14:paraId="2BD39817" w14:textId="77777777" w:rsidR="00903D0B" w:rsidRPr="00060C77" w:rsidRDefault="00903D0B" w:rsidP="00903D0B">
      <w:pPr>
        <w:pStyle w:val="Sansinterligne"/>
        <w:jc w:val="both"/>
        <w:rPr>
          <w:rFonts w:ascii="Cambria" w:hAnsi="Cambria"/>
          <w:sz w:val="18"/>
          <w:szCs w:val="18"/>
        </w:rPr>
      </w:pPr>
      <w:r w:rsidRPr="00060C77">
        <w:rPr>
          <w:rFonts w:ascii="Cambria" w:hAnsi="Cambria"/>
          <w:sz w:val="18"/>
          <w:szCs w:val="18"/>
        </w:rPr>
        <w:t>Le souscripteur s</w:t>
      </w:r>
      <w:r>
        <w:rPr>
          <w:rFonts w:ascii="Cambria" w:hAnsi="Cambria"/>
          <w:sz w:val="18"/>
          <w:szCs w:val="18"/>
        </w:rPr>
        <w:t xml:space="preserve">’engage à adhérer au PACK ATB ON BOARDING </w:t>
      </w:r>
      <w:r w:rsidRPr="00060C77">
        <w:rPr>
          <w:rFonts w:ascii="Cambria" w:hAnsi="Cambria"/>
          <w:sz w:val="18"/>
          <w:szCs w:val="18"/>
        </w:rPr>
        <w:t>pour</w:t>
      </w:r>
      <w:r>
        <w:rPr>
          <w:rFonts w:ascii="Cambria" w:hAnsi="Cambria"/>
          <w:sz w:val="18"/>
          <w:szCs w:val="18"/>
        </w:rPr>
        <w:t xml:space="preserve"> </w:t>
      </w:r>
      <w:r w:rsidRPr="00060C77">
        <w:rPr>
          <w:rFonts w:ascii="Cambria" w:hAnsi="Cambria"/>
          <w:sz w:val="18"/>
          <w:szCs w:val="18"/>
        </w:rPr>
        <w:t xml:space="preserve">une durée minimale </w:t>
      </w:r>
      <w:r>
        <w:rPr>
          <w:rFonts w:ascii="Cambria" w:hAnsi="Cambria"/>
          <w:sz w:val="18"/>
          <w:szCs w:val="18"/>
        </w:rPr>
        <w:t>d’</w:t>
      </w:r>
      <w:r w:rsidRPr="00060C77">
        <w:rPr>
          <w:rFonts w:ascii="Cambria" w:hAnsi="Cambria"/>
          <w:sz w:val="18"/>
          <w:szCs w:val="18"/>
        </w:rPr>
        <w:t>une année à partir de la signature des présentes</w:t>
      </w:r>
      <w:r>
        <w:rPr>
          <w:rFonts w:ascii="Cambria" w:hAnsi="Cambria"/>
          <w:sz w:val="18"/>
          <w:szCs w:val="18"/>
        </w:rPr>
        <w:t>.</w:t>
      </w:r>
    </w:p>
    <w:p w14:paraId="6F7E785A" w14:textId="77777777" w:rsidR="00903D0B" w:rsidRPr="00190D85" w:rsidRDefault="00903D0B" w:rsidP="00903D0B">
      <w:pPr>
        <w:pStyle w:val="Sansinterligne"/>
        <w:rPr>
          <w:rFonts w:ascii="Cambria" w:hAnsi="Cambria"/>
          <w:sz w:val="18"/>
          <w:szCs w:val="18"/>
        </w:rPr>
      </w:pPr>
      <w:r w:rsidRPr="00190D85">
        <w:rPr>
          <w:rFonts w:ascii="Cambria" w:hAnsi="Cambria"/>
          <w:sz w:val="18"/>
          <w:szCs w:val="18"/>
        </w:rPr>
        <w:t>Toute demande d’annulation de l’un ou tous les éléments du pack formulé par le client entrainera l’annulation immédiate du bénéfice du pack dans son ensem</w:t>
      </w:r>
      <w:r>
        <w:rPr>
          <w:rFonts w:ascii="Cambria" w:hAnsi="Cambria"/>
          <w:sz w:val="18"/>
          <w:szCs w:val="18"/>
        </w:rPr>
        <w:t xml:space="preserve">ble et le </w:t>
      </w:r>
      <w:r w:rsidRPr="00190D85">
        <w:rPr>
          <w:rFonts w:ascii="Cambria" w:hAnsi="Cambria"/>
          <w:sz w:val="18"/>
          <w:szCs w:val="18"/>
        </w:rPr>
        <w:t xml:space="preserve">compte de dépôt </w:t>
      </w:r>
      <w:r>
        <w:rPr>
          <w:rFonts w:ascii="Cambria" w:hAnsi="Cambria"/>
          <w:sz w:val="18"/>
          <w:szCs w:val="18"/>
        </w:rPr>
        <w:t xml:space="preserve">continuera de fonctionner </w:t>
      </w:r>
      <w:r w:rsidRPr="00190D85">
        <w:rPr>
          <w:rFonts w:ascii="Cambria" w:hAnsi="Cambria"/>
          <w:sz w:val="18"/>
          <w:szCs w:val="18"/>
        </w:rPr>
        <w:t>conformément aux modalités indiquées dans la convention d’ouverture de compte de dépô</w:t>
      </w:r>
      <w:r>
        <w:rPr>
          <w:rFonts w:ascii="Cambria" w:hAnsi="Cambria"/>
          <w:sz w:val="18"/>
          <w:szCs w:val="18"/>
        </w:rPr>
        <w:t>t avec les services bancaires de bases.</w:t>
      </w:r>
    </w:p>
    <w:p w14:paraId="61DC1845" w14:textId="77777777" w:rsidR="00903D0B" w:rsidRDefault="00903D0B" w:rsidP="00903D0B">
      <w:pPr>
        <w:pStyle w:val="Sansinterligne"/>
        <w:jc w:val="both"/>
        <w:rPr>
          <w:rFonts w:ascii="Cambria" w:hAnsi="Cambria"/>
          <w:strike/>
          <w:sz w:val="18"/>
          <w:szCs w:val="18"/>
        </w:rPr>
      </w:pPr>
    </w:p>
    <w:p w14:paraId="539BE768" w14:textId="77777777" w:rsidR="00903D0B" w:rsidRDefault="00903D0B" w:rsidP="00903D0B">
      <w:pPr>
        <w:pStyle w:val="Sansinterligne"/>
        <w:jc w:val="both"/>
        <w:rPr>
          <w:rFonts w:ascii="Cambria" w:hAnsi="Cambria"/>
          <w:strike/>
          <w:sz w:val="18"/>
          <w:szCs w:val="18"/>
        </w:rPr>
      </w:pPr>
    </w:p>
    <w:p w14:paraId="1F09608B" w14:textId="77777777" w:rsidR="00903D0B" w:rsidRPr="00A00BEE" w:rsidRDefault="00903D0B" w:rsidP="00903D0B">
      <w:pPr>
        <w:pStyle w:val="Paragraphedeliste"/>
        <w:numPr>
          <w:ilvl w:val="0"/>
          <w:numId w:val="47"/>
        </w:numPr>
        <w:jc w:val="both"/>
        <w:rPr>
          <w:color w:val="C00000"/>
        </w:rPr>
      </w:pPr>
      <w:r w:rsidRPr="00A00BEE">
        <w:rPr>
          <w:color w:val="C00000"/>
        </w:rPr>
        <w:t xml:space="preserve">OUVERTURE DU COMPTE </w:t>
      </w:r>
    </w:p>
    <w:p w14:paraId="45C96D37" w14:textId="77777777" w:rsidR="00903D0B" w:rsidRDefault="00903D0B" w:rsidP="00903D0B">
      <w:pPr>
        <w:jc w:val="both"/>
      </w:pPr>
      <w:r>
        <w:t xml:space="preserve">La présente convention a pour objet de fixer les conditions générales d’ouverture, de fonctionnement et de clôture du compte, et de préciser les droits et obligations du client et de la banque. Les présentes conditions générales et particulières sont applicables aux conventions d’ouverture de comptes de dépôt conclues par la banque avec sa clientèle agissant dans un cadre non professionnel et aux produits et services associés à ce type de compte. La présente convention ne s’applique pas aux comptes de dépôt soumis à une réglementation particulière, notamment les comptes sur livret, les comptes d’instruments financiers et les comptes espèces qui leur sont spécialement associés. Les conditions particulières relatives à la liste et le montant des commissions applicables aux produits et services bancaires feront l’objet d’une annexe à la présente convention. Cette convention de dépôt est conclue pour une durée indéterminée. </w:t>
      </w:r>
    </w:p>
    <w:p w14:paraId="5B6FC413" w14:textId="77777777" w:rsidR="00903D0B" w:rsidRPr="004C2325" w:rsidRDefault="00903D0B" w:rsidP="00903D0B">
      <w:pPr>
        <w:jc w:val="both"/>
        <w:rPr>
          <w:szCs w:val="18"/>
        </w:rPr>
      </w:pPr>
      <w:r w:rsidRPr="004C2325">
        <w:rPr>
          <w:color w:val="C00000"/>
          <w:szCs w:val="18"/>
        </w:rPr>
        <w:t xml:space="preserve">1.1. Conditions d’ouverture </w:t>
      </w:r>
      <w:r w:rsidRPr="004C2325">
        <w:rPr>
          <w:szCs w:val="18"/>
        </w:rPr>
        <w:t xml:space="preserve">: Lors de la demande d’ouverture du compte, la banque vérifie l’identité complète du client, son adresse, et se renseigne sur l’objet et la nature de l’activité du client. Cette vérification doit être effectuée : </w:t>
      </w:r>
      <w:r w:rsidRPr="004C2325">
        <w:rPr>
          <w:szCs w:val="18"/>
        </w:rPr>
        <w:t> Lorsque le client est une personne physique, sur la base d’une pièce d‘identité en cours de validité comportant une photographie récente (carte d’identité nationale, passeport, carte de séjour)</w:t>
      </w:r>
    </w:p>
    <w:p w14:paraId="69C1F8B9" w14:textId="77777777" w:rsidR="00903D0B" w:rsidRPr="004C2325" w:rsidRDefault="00903D0B" w:rsidP="00903D0B">
      <w:pPr>
        <w:jc w:val="both"/>
        <w:rPr>
          <w:szCs w:val="18"/>
        </w:rPr>
      </w:pPr>
      <w:r w:rsidRPr="004C2325">
        <w:rPr>
          <w:szCs w:val="18"/>
        </w:rPr>
        <w:t>Le client dépose un spécimen de sa signature et de la signature de chacune des personnes habilitées à faire fonctionner le compte. La banque peut exiger le dépôt d’une somme minimale lors de l’ouverture du compte si la délivrance de moyens de paiement est demandée. L’ouverture du compte ne devient effective que lorsque les vérifications à la charge de la banque ont été effectuées, conformément aux dispositions légales en vigueur.</w:t>
      </w:r>
    </w:p>
    <w:p w14:paraId="516FB9A8" w14:textId="77777777" w:rsidR="00903D0B" w:rsidRPr="004C2325" w:rsidRDefault="00903D0B" w:rsidP="00903D0B">
      <w:pPr>
        <w:jc w:val="both"/>
        <w:rPr>
          <w:color w:val="FF0000"/>
          <w:szCs w:val="18"/>
        </w:rPr>
      </w:pPr>
      <w:r w:rsidRPr="004C2325">
        <w:rPr>
          <w:color w:val="C00000"/>
          <w:szCs w:val="18"/>
        </w:rPr>
        <w:t xml:space="preserve">1.2. La Capacité juridique : </w:t>
      </w:r>
      <w:r w:rsidRPr="004C2325">
        <w:rPr>
          <w:szCs w:val="18"/>
        </w:rPr>
        <w:t>Les présentes conditions s’appliquent sans réserve aux comptes ouverts par des personnes physiques majeures, capables juridiquement, non commerçantes</w:t>
      </w:r>
      <w:r w:rsidRPr="004C2325">
        <w:rPr>
          <w:color w:val="FF0000"/>
          <w:szCs w:val="18"/>
        </w:rPr>
        <w:t xml:space="preserve"> </w:t>
      </w:r>
      <w:r w:rsidRPr="004C2325">
        <w:rPr>
          <w:color w:val="000000" w:themeColor="text1"/>
          <w:szCs w:val="18"/>
        </w:rPr>
        <w:t>de nationalité tunisienne résidentes et non résidentes</w:t>
      </w:r>
      <w:r w:rsidRPr="004C2325">
        <w:rPr>
          <w:color w:val="FF0000"/>
          <w:szCs w:val="18"/>
        </w:rPr>
        <w:t>.</w:t>
      </w:r>
    </w:p>
    <w:p w14:paraId="463243D0" w14:textId="77777777" w:rsidR="00903D0B" w:rsidRPr="004C2325" w:rsidRDefault="00903D0B" w:rsidP="00903D0B">
      <w:pPr>
        <w:jc w:val="both"/>
        <w:rPr>
          <w:szCs w:val="18"/>
        </w:rPr>
      </w:pPr>
      <w:r w:rsidRPr="004C2325">
        <w:rPr>
          <w:szCs w:val="18"/>
        </w:rPr>
        <w:t xml:space="preserve"> </w:t>
      </w:r>
      <w:r w:rsidRPr="004C2325">
        <w:rPr>
          <w:color w:val="C00000"/>
          <w:szCs w:val="18"/>
        </w:rPr>
        <w:t xml:space="preserve">1.3. Droit au compte : </w:t>
      </w:r>
      <w:r w:rsidRPr="004C2325">
        <w:rPr>
          <w:szCs w:val="18"/>
        </w:rPr>
        <w:t xml:space="preserve">ledit pack donne droit à toute personne physique tunisienne résidente ou non résidente à l’ouverture d’un compte de dépôt auprès de la banque. </w:t>
      </w:r>
    </w:p>
    <w:p w14:paraId="11605DFA" w14:textId="77777777" w:rsidR="00903D0B" w:rsidRPr="003E1823" w:rsidRDefault="00903D0B" w:rsidP="00903D0B">
      <w:pPr>
        <w:jc w:val="both"/>
        <w:rPr>
          <w:color w:val="C00000"/>
        </w:rPr>
      </w:pPr>
      <w:r>
        <w:t xml:space="preserve"> </w:t>
      </w:r>
      <w:r w:rsidRPr="003E1823">
        <w:rPr>
          <w:color w:val="C00000"/>
        </w:rPr>
        <w:t xml:space="preserve">2. PROCURATION </w:t>
      </w:r>
    </w:p>
    <w:p w14:paraId="39020A60" w14:textId="77777777" w:rsidR="00903D0B" w:rsidRPr="000F6103" w:rsidRDefault="00903D0B" w:rsidP="00903D0B">
      <w:pPr>
        <w:jc w:val="both"/>
        <w:rPr>
          <w:szCs w:val="18"/>
        </w:rPr>
      </w:pPr>
      <w:r>
        <w:t xml:space="preserve"> </w:t>
      </w:r>
      <w:r w:rsidRPr="000F6103">
        <w:rPr>
          <w:szCs w:val="18"/>
        </w:rPr>
        <w:t xml:space="preserve">Le client peut donner à une ou plusieurs personnes une procuration, c’est-à-dire un mandat à l’effet de faire fonctionner le compte, effectuer toutes opérations et obtenir toutes informations dans les mêmes conditions que s’il y procédait lui-même. Cette procuration sera donnée par acte séparé. </w:t>
      </w:r>
    </w:p>
    <w:p w14:paraId="1E54D474" w14:textId="77777777" w:rsidR="00903D0B" w:rsidRPr="000F6103" w:rsidRDefault="00903D0B" w:rsidP="00903D0B">
      <w:pPr>
        <w:jc w:val="both"/>
        <w:rPr>
          <w:szCs w:val="18"/>
        </w:rPr>
      </w:pPr>
      <w:r w:rsidRPr="000F6103">
        <w:rPr>
          <w:szCs w:val="18"/>
        </w:rPr>
        <w:t xml:space="preserve"> La procuration prend fin : </w:t>
      </w:r>
    </w:p>
    <w:p w14:paraId="376715DF" w14:textId="77777777" w:rsidR="00903D0B" w:rsidRPr="000F6103" w:rsidRDefault="00903D0B" w:rsidP="00903D0B">
      <w:pPr>
        <w:pStyle w:val="Paragraphedeliste"/>
        <w:numPr>
          <w:ilvl w:val="0"/>
          <w:numId w:val="44"/>
        </w:numPr>
        <w:jc w:val="both"/>
        <w:rPr>
          <w:szCs w:val="18"/>
        </w:rPr>
      </w:pPr>
      <w:r w:rsidRPr="000F6103">
        <w:rPr>
          <w:szCs w:val="18"/>
        </w:rPr>
        <w:t xml:space="preserve">En cas de renonciation par le mandataire à son mandat ; </w:t>
      </w:r>
    </w:p>
    <w:p w14:paraId="08BEDA8A" w14:textId="77777777" w:rsidR="00903D0B" w:rsidRPr="000F6103" w:rsidRDefault="00903D0B" w:rsidP="00903D0B">
      <w:pPr>
        <w:pStyle w:val="Paragraphedeliste"/>
        <w:numPr>
          <w:ilvl w:val="0"/>
          <w:numId w:val="44"/>
        </w:numPr>
        <w:jc w:val="both"/>
        <w:rPr>
          <w:szCs w:val="18"/>
        </w:rPr>
      </w:pPr>
      <w:r w:rsidRPr="000F6103">
        <w:rPr>
          <w:szCs w:val="18"/>
        </w:rPr>
        <w:t xml:space="preserve">En cas de dénonciation par le client de ce mandat notifié par écrit à la banque. Le titulaire se chargera d’informer lui-même son mandataire de la fin du mandat qui lui a été accordé ; </w:t>
      </w:r>
    </w:p>
    <w:p w14:paraId="1CD2A166" w14:textId="77777777" w:rsidR="00903D0B" w:rsidRPr="000F6103" w:rsidRDefault="00903D0B" w:rsidP="00903D0B">
      <w:pPr>
        <w:pStyle w:val="Paragraphedeliste"/>
        <w:numPr>
          <w:ilvl w:val="0"/>
          <w:numId w:val="44"/>
        </w:numPr>
        <w:jc w:val="both"/>
        <w:rPr>
          <w:szCs w:val="18"/>
        </w:rPr>
      </w:pPr>
      <w:r w:rsidRPr="000F6103">
        <w:rPr>
          <w:szCs w:val="18"/>
        </w:rPr>
        <w:t xml:space="preserve">En cas de décès du client ; </w:t>
      </w:r>
    </w:p>
    <w:p w14:paraId="5786818C" w14:textId="77777777" w:rsidR="00903D0B" w:rsidRPr="000F6103" w:rsidRDefault="00903D0B" w:rsidP="00903D0B">
      <w:pPr>
        <w:pStyle w:val="Paragraphedeliste"/>
        <w:numPr>
          <w:ilvl w:val="0"/>
          <w:numId w:val="44"/>
        </w:numPr>
        <w:jc w:val="both"/>
        <w:rPr>
          <w:szCs w:val="18"/>
        </w:rPr>
      </w:pPr>
      <w:r w:rsidRPr="000F6103">
        <w:rPr>
          <w:szCs w:val="18"/>
        </w:rPr>
        <w:t xml:space="preserve">En cas de clôture du compte ; </w:t>
      </w:r>
    </w:p>
    <w:p w14:paraId="5E24BA3D" w14:textId="77777777" w:rsidR="00903D0B" w:rsidRPr="000F6103" w:rsidRDefault="00903D0B" w:rsidP="00903D0B">
      <w:pPr>
        <w:pStyle w:val="Paragraphedeliste"/>
        <w:numPr>
          <w:ilvl w:val="0"/>
          <w:numId w:val="44"/>
        </w:numPr>
        <w:jc w:val="both"/>
        <w:rPr>
          <w:szCs w:val="18"/>
        </w:rPr>
      </w:pPr>
      <w:r w:rsidRPr="000F6103">
        <w:rPr>
          <w:szCs w:val="18"/>
        </w:rPr>
        <w:t xml:space="preserve">Sur l’initiative de la banque informant le client qu’elle n’agrée plus le mandataire. </w:t>
      </w:r>
    </w:p>
    <w:p w14:paraId="4209A2F5" w14:textId="77777777" w:rsidR="00903D0B" w:rsidRPr="000F6103" w:rsidRDefault="00903D0B" w:rsidP="00903D0B">
      <w:pPr>
        <w:jc w:val="both"/>
        <w:rPr>
          <w:color w:val="C00000"/>
          <w:szCs w:val="18"/>
        </w:rPr>
      </w:pPr>
      <w:r w:rsidRPr="000F6103">
        <w:rPr>
          <w:color w:val="C00000"/>
          <w:szCs w:val="18"/>
        </w:rPr>
        <w:t xml:space="preserve">3. FONCTIONNEMENT DU COMPTE DE DÉPÔT </w:t>
      </w:r>
    </w:p>
    <w:p w14:paraId="06BD60F5" w14:textId="77777777" w:rsidR="00903D0B" w:rsidRPr="000F6103" w:rsidRDefault="00903D0B" w:rsidP="00903D0B">
      <w:pPr>
        <w:jc w:val="both"/>
        <w:rPr>
          <w:szCs w:val="18"/>
        </w:rPr>
      </w:pPr>
      <w:r w:rsidRPr="000F6103">
        <w:rPr>
          <w:szCs w:val="18"/>
        </w:rPr>
        <w:t xml:space="preserve"> Le compte enregistre toutes les opérations de dépôt effectuées par le client ou par des tiers en faveur de ce dernier, ainsi que les opérations de paiement et de retrait initiées par le client ou son mandataire habilité. Le client peut demander la délivrance de moyens de paiement et/ou de retrait (chéquiers, cartes). </w:t>
      </w:r>
    </w:p>
    <w:p w14:paraId="2A3D4337" w14:textId="77777777" w:rsidR="00903D0B" w:rsidRPr="000F6103" w:rsidRDefault="00903D0B" w:rsidP="00903D0B">
      <w:pPr>
        <w:jc w:val="both"/>
        <w:rPr>
          <w:szCs w:val="18"/>
        </w:rPr>
      </w:pPr>
      <w:r w:rsidRPr="000F6103">
        <w:rPr>
          <w:szCs w:val="18"/>
        </w:rPr>
        <w:t xml:space="preserve"> La délivrance de tout moyen de paiement se fait après demande et après appréciation de la situation du compte du titulaire, de ses besoins et ressources. La banque peut refuser de délivrer au client des formules de chèques, autres que celles utilisables pour un retrait direct ou pour un retrait à provision certifiée. </w:t>
      </w:r>
    </w:p>
    <w:p w14:paraId="0B484EE7" w14:textId="77777777" w:rsidR="00903D0B" w:rsidRPr="000F6103" w:rsidRDefault="00903D0B" w:rsidP="00903D0B">
      <w:pPr>
        <w:jc w:val="both"/>
        <w:rPr>
          <w:szCs w:val="18"/>
        </w:rPr>
      </w:pPr>
      <w:r w:rsidRPr="000F6103">
        <w:rPr>
          <w:szCs w:val="18"/>
        </w:rPr>
        <w:t xml:space="preserve"> </w:t>
      </w:r>
      <w:r w:rsidRPr="000F6103">
        <w:rPr>
          <w:color w:val="C00000"/>
          <w:szCs w:val="18"/>
        </w:rPr>
        <w:t xml:space="preserve">3.1. Les services bancaires minimums </w:t>
      </w:r>
      <w:r w:rsidRPr="000F6103">
        <w:rPr>
          <w:szCs w:val="18"/>
        </w:rPr>
        <w:t>: La banque met à la disposition du client les services bancaires de base suivants :</w:t>
      </w:r>
    </w:p>
    <w:p w14:paraId="7007B70D" w14:textId="77777777" w:rsidR="00903D0B" w:rsidRPr="000F6103" w:rsidRDefault="00903D0B" w:rsidP="00903D0B">
      <w:pPr>
        <w:pStyle w:val="Paragraphedeliste"/>
        <w:numPr>
          <w:ilvl w:val="0"/>
          <w:numId w:val="45"/>
        </w:numPr>
        <w:jc w:val="both"/>
        <w:rPr>
          <w:szCs w:val="18"/>
        </w:rPr>
      </w:pPr>
      <w:r w:rsidRPr="000F6103">
        <w:rPr>
          <w:szCs w:val="18"/>
        </w:rPr>
        <w:t>La gestion du compte et sa clôture ;</w:t>
      </w:r>
    </w:p>
    <w:p w14:paraId="73066455" w14:textId="77777777" w:rsidR="00903D0B" w:rsidRPr="000F6103" w:rsidRDefault="00903D0B" w:rsidP="00903D0B">
      <w:pPr>
        <w:pStyle w:val="Paragraphedeliste"/>
        <w:numPr>
          <w:ilvl w:val="0"/>
          <w:numId w:val="45"/>
        </w:numPr>
        <w:jc w:val="both"/>
        <w:rPr>
          <w:szCs w:val="18"/>
        </w:rPr>
      </w:pPr>
      <w:r w:rsidRPr="000F6103">
        <w:rPr>
          <w:szCs w:val="18"/>
        </w:rPr>
        <w:t>La délivrance d’un relevé d‘identité bancaire et son inscription sur tout relevé de compte ;</w:t>
      </w:r>
    </w:p>
    <w:p w14:paraId="5743FF66" w14:textId="77777777" w:rsidR="00903D0B" w:rsidRPr="000F6103" w:rsidRDefault="00903D0B" w:rsidP="00903D0B">
      <w:pPr>
        <w:pStyle w:val="Paragraphedeliste"/>
        <w:numPr>
          <w:ilvl w:val="0"/>
          <w:numId w:val="45"/>
        </w:numPr>
        <w:jc w:val="both"/>
        <w:rPr>
          <w:szCs w:val="18"/>
        </w:rPr>
      </w:pPr>
      <w:r w:rsidRPr="000F6103">
        <w:rPr>
          <w:szCs w:val="18"/>
        </w:rPr>
        <w:t>La domiciliation des effets de commerce et des virements bancaires ;</w:t>
      </w:r>
    </w:p>
    <w:p w14:paraId="66A9C2E5" w14:textId="77777777" w:rsidR="00903D0B" w:rsidRPr="000F6103" w:rsidRDefault="00903D0B" w:rsidP="00903D0B">
      <w:pPr>
        <w:pStyle w:val="Paragraphedeliste"/>
        <w:numPr>
          <w:ilvl w:val="0"/>
          <w:numId w:val="45"/>
        </w:numPr>
        <w:jc w:val="both"/>
        <w:rPr>
          <w:szCs w:val="18"/>
        </w:rPr>
      </w:pPr>
      <w:r w:rsidRPr="000F6103">
        <w:rPr>
          <w:szCs w:val="18"/>
        </w:rPr>
        <w:t xml:space="preserve">L’envoi mensuel par voie postale d’un relevé des opérations effectuées sur le compte à l’adresse, déclarée à la banque, du titulaire du compte ; </w:t>
      </w:r>
    </w:p>
    <w:p w14:paraId="19A6B90A" w14:textId="77777777" w:rsidR="00903D0B" w:rsidRPr="000F6103" w:rsidRDefault="00903D0B" w:rsidP="00903D0B">
      <w:pPr>
        <w:pStyle w:val="Paragraphedeliste"/>
        <w:numPr>
          <w:ilvl w:val="0"/>
          <w:numId w:val="45"/>
        </w:numPr>
        <w:jc w:val="both"/>
        <w:rPr>
          <w:szCs w:val="18"/>
        </w:rPr>
      </w:pPr>
      <w:r w:rsidRPr="000F6103">
        <w:rPr>
          <w:szCs w:val="18"/>
        </w:rPr>
        <w:t xml:space="preserve">La réalisation des opérations d’encaissement de chèques et de virements bancaires et postaux ;  </w:t>
      </w:r>
    </w:p>
    <w:p w14:paraId="2C15730D" w14:textId="77777777" w:rsidR="00903D0B" w:rsidRPr="000F6103" w:rsidRDefault="00903D0B" w:rsidP="00903D0B">
      <w:pPr>
        <w:pStyle w:val="Paragraphedeliste"/>
        <w:numPr>
          <w:ilvl w:val="0"/>
          <w:numId w:val="45"/>
        </w:numPr>
        <w:jc w:val="both"/>
        <w:rPr>
          <w:szCs w:val="18"/>
        </w:rPr>
      </w:pPr>
      <w:r w:rsidRPr="000F6103">
        <w:rPr>
          <w:szCs w:val="18"/>
        </w:rPr>
        <w:t>La réalisation des opérations de dépôt et de retrait de fonds en espèces et ce, pour permettre au titulaire de disposer librement de ses avoirs, à l’exception des sommes qui seraient frappées d’indisponibilité ;</w:t>
      </w:r>
    </w:p>
    <w:p w14:paraId="4DEB78F6" w14:textId="77777777" w:rsidR="00903D0B" w:rsidRPr="000F6103" w:rsidRDefault="00903D0B" w:rsidP="00903D0B">
      <w:pPr>
        <w:pStyle w:val="Paragraphedeliste"/>
        <w:numPr>
          <w:ilvl w:val="0"/>
          <w:numId w:val="45"/>
        </w:numPr>
        <w:jc w:val="both"/>
        <w:rPr>
          <w:szCs w:val="18"/>
        </w:rPr>
      </w:pPr>
      <w:r w:rsidRPr="000F6103">
        <w:rPr>
          <w:szCs w:val="18"/>
        </w:rPr>
        <w:t>La réalisation des paiements sous forme de virements ou de prélèveme</w:t>
      </w:r>
      <w:r>
        <w:rPr>
          <w:szCs w:val="18"/>
        </w:rPr>
        <w:t xml:space="preserve">nts ou sous toute autre forme </w:t>
      </w:r>
    </w:p>
    <w:p w14:paraId="5D8C5AE5" w14:textId="77777777" w:rsidR="00903D0B" w:rsidRPr="000F6103" w:rsidRDefault="00903D0B" w:rsidP="00903D0B">
      <w:pPr>
        <w:pStyle w:val="Paragraphedeliste"/>
        <w:numPr>
          <w:ilvl w:val="0"/>
          <w:numId w:val="45"/>
        </w:numPr>
        <w:jc w:val="both"/>
        <w:rPr>
          <w:szCs w:val="18"/>
        </w:rPr>
      </w:pPr>
      <w:r w:rsidRPr="000F6103">
        <w:rPr>
          <w:szCs w:val="18"/>
        </w:rPr>
        <w:t>La délivrance d’une carte bancaire</w:t>
      </w:r>
    </w:p>
    <w:p w14:paraId="6C87E1C0" w14:textId="77777777" w:rsidR="00903D0B" w:rsidRPr="000F6103" w:rsidRDefault="00903D0B" w:rsidP="00903D0B">
      <w:pPr>
        <w:jc w:val="both"/>
        <w:rPr>
          <w:szCs w:val="18"/>
        </w:rPr>
      </w:pPr>
      <w:r w:rsidRPr="000F6103">
        <w:rPr>
          <w:szCs w:val="18"/>
        </w:rPr>
        <w:t xml:space="preserve"> La banque, a mandat pour procéder à l’exécution de tout ordre de paiement, quel qu’en soit le support (chèque, effet, virements, prélèvements, carte), dont la signature est conforme au spécimen déposé lors de la signature de la présente convention. </w:t>
      </w:r>
    </w:p>
    <w:p w14:paraId="33EC656E" w14:textId="77777777" w:rsidR="00903D0B" w:rsidRPr="000F6103" w:rsidRDefault="00903D0B" w:rsidP="00903D0B">
      <w:pPr>
        <w:jc w:val="both"/>
        <w:rPr>
          <w:szCs w:val="18"/>
        </w:rPr>
      </w:pPr>
      <w:r w:rsidRPr="000F6103">
        <w:rPr>
          <w:szCs w:val="18"/>
        </w:rPr>
        <w:t xml:space="preserve"> La banque portera le montant de la remise (chèque, effet…), dans les meilleurs délais au crédit du compte, sous réserve d’encaissement. </w:t>
      </w:r>
    </w:p>
    <w:p w14:paraId="0EFC0F58" w14:textId="77777777" w:rsidR="00903D0B" w:rsidRPr="000F6103" w:rsidRDefault="00903D0B" w:rsidP="00903D0B">
      <w:pPr>
        <w:spacing w:after="0"/>
        <w:jc w:val="both"/>
        <w:rPr>
          <w:caps/>
          <w:color w:val="FFFFFF" w:themeColor="background1"/>
          <w:szCs w:val="18"/>
        </w:rPr>
      </w:pPr>
      <w:r w:rsidRPr="000F6103">
        <w:rPr>
          <w:caps/>
          <w:color w:val="FFFFFF" w:themeColor="background1"/>
          <w:szCs w:val="18"/>
        </w:rPr>
        <w:t xml:space="preserve">                                                                            car</w:t>
      </w:r>
    </w:p>
    <w:p w14:paraId="76E56966" w14:textId="77777777" w:rsidR="00903D0B" w:rsidRPr="000F6103" w:rsidRDefault="00903D0B" w:rsidP="00903D0B">
      <w:pPr>
        <w:spacing w:after="0"/>
        <w:jc w:val="both"/>
        <w:rPr>
          <w:caps/>
          <w:color w:val="FFFFFF" w:themeColor="background1"/>
          <w:szCs w:val="18"/>
        </w:rPr>
      </w:pPr>
      <w:r w:rsidRPr="000F6103">
        <w:rPr>
          <w:caps/>
          <w:color w:val="FFFFFF" w:themeColor="background1"/>
          <w:szCs w:val="18"/>
        </w:rPr>
        <w:t xml:space="preserve">                                                                      cccSAR</w:t>
      </w:r>
    </w:p>
    <w:p w14:paraId="5A09645D" w14:textId="77777777" w:rsidR="00903D0B" w:rsidRPr="000F6103" w:rsidRDefault="00903D0B" w:rsidP="00903D0B">
      <w:pPr>
        <w:spacing w:after="0"/>
        <w:jc w:val="both"/>
        <w:rPr>
          <w:caps/>
          <w:color w:val="FFFFFF" w:themeColor="background1"/>
          <w:szCs w:val="18"/>
        </w:rPr>
      </w:pPr>
    </w:p>
    <w:p w14:paraId="355C3CCC" w14:textId="77777777" w:rsidR="00903D0B" w:rsidRDefault="00903D0B" w:rsidP="00903D0B">
      <w:pPr>
        <w:jc w:val="both"/>
      </w:pPr>
      <w:r w:rsidRPr="00511C2A">
        <w:rPr>
          <w:color w:val="C00000"/>
        </w:rPr>
        <w:t xml:space="preserve">3.2. Engagements du client </w:t>
      </w:r>
      <w:r>
        <w:t xml:space="preserve">: </w:t>
      </w:r>
    </w:p>
    <w:p w14:paraId="2E951F00" w14:textId="77777777" w:rsidR="00903D0B" w:rsidRPr="00511C2A" w:rsidRDefault="00903D0B" w:rsidP="00903D0B">
      <w:pPr>
        <w:jc w:val="both"/>
        <w:rPr>
          <w:color w:val="C00000"/>
        </w:rPr>
      </w:pPr>
      <w:r w:rsidRPr="00511C2A">
        <w:rPr>
          <w:color w:val="C00000"/>
        </w:rPr>
        <w:t xml:space="preserve">3.2.1. Surveillance des moyens de paiement : </w:t>
      </w:r>
    </w:p>
    <w:p w14:paraId="29D30204" w14:textId="77777777" w:rsidR="00903D0B" w:rsidRDefault="00903D0B" w:rsidP="00903D0B">
      <w:pPr>
        <w:jc w:val="both"/>
      </w:pPr>
      <w:r>
        <w:t xml:space="preserve"> Les chèques et cartes bancaires peuvent faire l’objet d’utilisation frauduleuse gravement préjudiciable. Pour en prévenir la survenance, le client, tenu d’une obligation générale de prudence, doit prendre toutes les précautions nécessaires. </w:t>
      </w:r>
    </w:p>
    <w:p w14:paraId="1F012414" w14:textId="77777777" w:rsidR="00903D0B" w:rsidRDefault="00903D0B" w:rsidP="00903D0B">
      <w:pPr>
        <w:jc w:val="both"/>
      </w:pPr>
      <w:r>
        <w:t xml:space="preserve"> Il engagerait sa responsabilité à l’égard de la banque, notamment : </w:t>
      </w:r>
      <w:r>
        <w:t xml:space="preserve"> en ne conservant pas son chéquier ou sa carte en lieu sûr (par exemple, s’il les oublie dans un véhicule même fermé) ; </w:t>
      </w:r>
      <w:r>
        <w:t xml:space="preserve"> en ne s’assurant pas régulièrement de la bonne et entière conservation de ses moyens de paiement </w:t>
      </w:r>
      <w:r>
        <w:t xml:space="preserve"> en ne tenant pas secret le code confidentiel de sa carte bancaire (il est recommandé de mémoriser ce numéro et de ne pas en prendre note) ; </w:t>
      </w:r>
      <w:r>
        <w:t xml:space="preserve"> en ne vérifiant pas l’exactitude des opérations portées sur son relevé de compte ; </w:t>
      </w:r>
      <w:r>
        <w:t xml:space="preserve"> en ne pratiquant pas dans un très bref délai une opposition au paiement des chèques ou cartes bancaires perdus ou volés. </w:t>
      </w:r>
    </w:p>
    <w:p w14:paraId="09D1D7D4" w14:textId="77777777" w:rsidR="00903D0B" w:rsidRDefault="00903D0B" w:rsidP="00903D0B">
      <w:pPr>
        <w:jc w:val="both"/>
      </w:pPr>
      <w:r w:rsidRPr="00511C2A">
        <w:rPr>
          <w:color w:val="C00000"/>
        </w:rPr>
        <w:t xml:space="preserve"> 3.2.2. Provision disponible : </w:t>
      </w:r>
      <w:r>
        <w:t xml:space="preserve">Avant la remise ou l’utilisation de tout moyen de paiement, le titulaire du compte, doit s’assurer de l’existence d’une provision suffisante et disponible et susceptible de permettre l’exécution de l’ordre de paiement, conformément à la réglementation en vigueur sur le chèque sans provision. </w:t>
      </w:r>
    </w:p>
    <w:p w14:paraId="52519B35" w14:textId="77777777" w:rsidR="00903D0B" w:rsidRDefault="00903D0B" w:rsidP="00903D0B">
      <w:pPr>
        <w:jc w:val="both"/>
      </w:pPr>
      <w:r>
        <w:t xml:space="preserve"> </w:t>
      </w:r>
      <w:r w:rsidRPr="00511C2A">
        <w:rPr>
          <w:color w:val="C00000"/>
        </w:rPr>
        <w:t xml:space="preserve">3.2.3. Opérations prohibées : </w:t>
      </w:r>
      <w:r>
        <w:t xml:space="preserve">Le client prend l’engagement envers la banque de n’effectuer sur son compte que des opérations autorisées par la loi et les règlements en vigueur. Notamment, le client s’interdit, tant en qualité de donneur d’ordre que de bénéficiaire, de domicilier sur le compte, des opérations ayant pour objet de permettre le blanchiment de capitaux, sous peine des sanctions pénales prévues par la loi. </w:t>
      </w:r>
    </w:p>
    <w:p w14:paraId="1FBC2D21" w14:textId="77777777" w:rsidR="00903D0B" w:rsidRPr="004E6318" w:rsidRDefault="00903D0B" w:rsidP="00903D0B">
      <w:pPr>
        <w:jc w:val="both"/>
        <w:rPr>
          <w:color w:val="C00000"/>
        </w:rPr>
      </w:pPr>
      <w:r w:rsidRPr="004E6318">
        <w:rPr>
          <w:color w:val="C00000"/>
        </w:rPr>
        <w:t xml:space="preserve"> 3.2.4. Pluralité de comptes : </w:t>
      </w:r>
    </w:p>
    <w:p w14:paraId="111BFB8C" w14:textId="77777777" w:rsidR="00903D0B" w:rsidRDefault="00903D0B" w:rsidP="00903D0B">
      <w:pPr>
        <w:jc w:val="both"/>
      </w:pPr>
      <w:r>
        <w:t xml:space="preserve"> Convention d’unité de compte : Il est stipulé que tous </w:t>
      </w:r>
      <w:proofErr w:type="gramStart"/>
      <w:r>
        <w:t>comptes</w:t>
      </w:r>
      <w:proofErr w:type="gramEnd"/>
      <w:r>
        <w:t xml:space="preserve"> de dépôt, ou plus généralement tous comptes de même nature, que le client pourra ouvrir pour convenance personnelle, même auprès d’autres guichets de la banque, seront considérés comme les éléments d’un compte unique, dont les soldes pourront être fusionnés à tout moment, de façon ponctuelle ou définitive, pour déterminer un solde unique, le tout à l’entière discrétion de la banque. </w:t>
      </w:r>
    </w:p>
    <w:p w14:paraId="798DD1F1" w14:textId="77777777" w:rsidR="00903D0B" w:rsidRDefault="00903D0B" w:rsidP="00903D0B">
      <w:pPr>
        <w:jc w:val="both"/>
      </w:pPr>
      <w:r>
        <w:t xml:space="preserve"> </w:t>
      </w:r>
    </w:p>
    <w:p w14:paraId="50BC1192" w14:textId="77777777" w:rsidR="00903D0B" w:rsidRPr="004E6318" w:rsidRDefault="00903D0B" w:rsidP="00903D0B">
      <w:pPr>
        <w:jc w:val="both"/>
        <w:rPr>
          <w:color w:val="C00000"/>
        </w:rPr>
      </w:pPr>
      <w:r w:rsidRPr="004E6318">
        <w:rPr>
          <w:color w:val="C00000"/>
        </w:rPr>
        <w:t xml:space="preserve">PREUVE DES OPÉRATIONS : </w:t>
      </w:r>
    </w:p>
    <w:p w14:paraId="59FAF42A" w14:textId="77777777" w:rsidR="00903D0B" w:rsidRDefault="00903D0B" w:rsidP="00903D0B">
      <w:pPr>
        <w:jc w:val="both"/>
      </w:pPr>
      <w:r>
        <w:t xml:space="preserve">La preuve des opérations effectuées sur le compte par le client ou son mandataire résulte des écritures comptables de la banque, sauf preuve contraire apportée par le client, appuyée par les justificatifs des opérations (relevés de compte, bordereaux de remises, factures, reçus d’opérations par carte bancaire,). Dans le cas où le client utiliserait les services informatiques et télématiques proposés par la banque, il s’engage à respecter les procédures d’accès, d’authentification et d’utilisation qui lui sont indiquées. L’acceptation de ces règles résulte de la seule utilisation de ces services par le client. Les enregistrements dématérialisés (électroniques, informatiques) ou leur reproduction sur un support informatique, constituent la preuve des opérations effectuées et la justification de leur inscription au compte, sauf preuve contraire apportée par tous moyens par le client. </w:t>
      </w:r>
    </w:p>
    <w:p w14:paraId="0B75DF34" w14:textId="77777777" w:rsidR="00903D0B" w:rsidRDefault="00903D0B" w:rsidP="00903D0B">
      <w:pPr>
        <w:jc w:val="both"/>
      </w:pPr>
      <w:r>
        <w:t xml:space="preserve"> </w:t>
      </w:r>
    </w:p>
    <w:p w14:paraId="44008F9A" w14:textId="77777777" w:rsidR="00903D0B" w:rsidRDefault="00903D0B" w:rsidP="00903D0B">
      <w:pPr>
        <w:jc w:val="both"/>
        <w:rPr>
          <w:color w:val="C00000"/>
        </w:rPr>
      </w:pPr>
      <w:r w:rsidRPr="004E6318">
        <w:rPr>
          <w:color w:val="C00000"/>
        </w:rPr>
        <w:t xml:space="preserve">5. INFORMATIONS RELATIVES A LA TENUE DU COMPTE </w:t>
      </w:r>
    </w:p>
    <w:p w14:paraId="6491EC3F" w14:textId="77777777" w:rsidR="00903D0B" w:rsidRPr="004E6318" w:rsidRDefault="00903D0B" w:rsidP="00903D0B">
      <w:pPr>
        <w:jc w:val="both"/>
        <w:rPr>
          <w:color w:val="C00000"/>
        </w:rPr>
      </w:pPr>
      <w:r w:rsidRPr="004E6318">
        <w:rPr>
          <w:color w:val="C00000"/>
        </w:rPr>
        <w:t xml:space="preserve">5.1. Relevé de compte : </w:t>
      </w:r>
    </w:p>
    <w:p w14:paraId="4D211CE7" w14:textId="77777777" w:rsidR="00903D0B" w:rsidRDefault="00903D0B" w:rsidP="00903D0B">
      <w:pPr>
        <w:jc w:val="both"/>
      </w:pPr>
      <w:r>
        <w:t xml:space="preserve"> Afin de permettre au client de suivre les opérations inscrites au crédit et au débit du compte, la banque lui envoie par les services de la poste, à l’adresse communiquée lors de l’ouverture du compte, un relevé de compte au moins mensuel. Le relevé de compte comporte le relevé d’identité bancaire et mentionne, selon l’ordre chronologique de présentation à la banque, les mouvements des opérations réalisées pendant le mois précédant et dégage le solde à reporter à nouveau. Les dates de valeur sont indiquées pour chaque type d’opérations dans les conditions tarifaires de la banque. </w:t>
      </w:r>
    </w:p>
    <w:p w14:paraId="0A5EB8F7" w14:textId="77777777" w:rsidR="00903D0B" w:rsidRDefault="00903D0B" w:rsidP="00903D0B">
      <w:pPr>
        <w:jc w:val="both"/>
      </w:pPr>
      <w:r w:rsidRPr="005A3842">
        <w:rPr>
          <w:color w:val="C00000"/>
        </w:rPr>
        <w:t xml:space="preserve"> 5.2. Informations ponctuelles : </w:t>
      </w:r>
      <w:r>
        <w:t xml:space="preserve">Le titulaire ou son mandataire peut obtenir sur demande écrite de sa part ou au guichet teneur de compte, ainsi que dans les guichets automatiques de la banque - si </w:t>
      </w:r>
      <w:proofErr w:type="spellStart"/>
      <w:r>
        <w:t>ceux ci</w:t>
      </w:r>
      <w:proofErr w:type="spellEnd"/>
      <w:r>
        <w:t xml:space="preserve"> le permettent - à l’aide de sa carte bancaire ou de sa carte de retrait, le solde de son compte et un bref historique des dernières écritures. Aucune information n’est communiquée par téléphone. Toutefois, le client peut obtenir les informations relatives à la tenue de son compte par l’utilisation d’un serveur vocal ou d’un service télématique (Internet, SMS, autres) dont les conditions de délivrance peuvent faire l’objet de conventions particulières. </w:t>
      </w:r>
    </w:p>
    <w:p w14:paraId="6EEA968C" w14:textId="77777777" w:rsidR="00903D0B" w:rsidRPr="005A3842" w:rsidRDefault="00903D0B" w:rsidP="00903D0B">
      <w:pPr>
        <w:jc w:val="both"/>
        <w:rPr>
          <w:color w:val="C00000"/>
        </w:rPr>
      </w:pPr>
      <w:r w:rsidRPr="005A3842">
        <w:rPr>
          <w:color w:val="C00000"/>
        </w:rPr>
        <w:t xml:space="preserve"> 5.3. Secret professionnel : </w:t>
      </w:r>
    </w:p>
    <w:p w14:paraId="389E6941" w14:textId="77777777" w:rsidR="00903D0B" w:rsidRDefault="00903D0B" w:rsidP="00903D0B">
      <w:pPr>
        <w:jc w:val="both"/>
      </w:pPr>
      <w:r>
        <w:t xml:space="preserve"> La banque est tenue au secret professionnel. Elle est toutefois dégagée de ses obligations lorsque la loi le prévoit, à l’égard de l’autorité judiciaire, de l’administration fiscale ou de l’administration des douanes. La banque peut notamment être contrainte de procéder à certaines déclarations de soupçon qui portent sur des sommes qui pourraient provenir d’une activité illicite, en raison des dispositions législatives et réglementaires en vigueur, relatives à la lutte contre le blanchiment des capitaux. </w:t>
      </w:r>
    </w:p>
    <w:p w14:paraId="3038A7C6" w14:textId="77777777" w:rsidR="00903D0B" w:rsidRDefault="00903D0B" w:rsidP="00903D0B">
      <w:pPr>
        <w:jc w:val="both"/>
      </w:pPr>
      <w:r w:rsidRPr="005A3842">
        <w:rPr>
          <w:color w:val="C00000"/>
        </w:rPr>
        <w:t xml:space="preserve"> 5.4. Conservation des documents </w:t>
      </w:r>
      <w:r>
        <w:t xml:space="preserve">: Les relevés de compte et les pièces comptables relatives aux opérations enregistrées sur le compte sont conservés par la banque pendant 10 ans sur </w:t>
      </w:r>
      <w:proofErr w:type="gramStart"/>
      <w:r>
        <w:t>support papier ou informatique</w:t>
      </w:r>
      <w:proofErr w:type="gramEnd"/>
      <w:r>
        <w:t xml:space="preserve">. </w:t>
      </w:r>
    </w:p>
    <w:p w14:paraId="08892383" w14:textId="77777777" w:rsidR="00903D0B" w:rsidRDefault="00903D0B" w:rsidP="00903D0B">
      <w:pPr>
        <w:jc w:val="both"/>
      </w:pPr>
      <w:r>
        <w:t xml:space="preserve">Des recherches, dont le coût est précisé dans les conditions tarifaires de la banque, peuvent ainsi être effectuées à la demande du client ou du mandataire pour les opérations que celui-ci a initié. </w:t>
      </w:r>
    </w:p>
    <w:p w14:paraId="1023FE22" w14:textId="77777777" w:rsidR="00903D0B" w:rsidRPr="005A3842" w:rsidRDefault="00903D0B" w:rsidP="00903D0B">
      <w:pPr>
        <w:jc w:val="both"/>
        <w:rPr>
          <w:color w:val="C00000"/>
        </w:rPr>
      </w:pPr>
      <w:r>
        <w:t xml:space="preserve"> </w:t>
      </w:r>
      <w:r w:rsidRPr="005A3842">
        <w:rPr>
          <w:color w:val="C00000"/>
        </w:rPr>
        <w:t xml:space="preserve">6. SOLDE DU COMPTE </w:t>
      </w:r>
    </w:p>
    <w:p w14:paraId="4FD911E7" w14:textId="77777777" w:rsidR="00903D0B" w:rsidRDefault="00903D0B" w:rsidP="00903D0B">
      <w:pPr>
        <w:jc w:val="both"/>
      </w:pPr>
      <w:r>
        <w:t xml:space="preserve"> En principe, le solde du compte doit rester toujours créditeur. Si la banque a admis une ou plusieurs opérations qui ont rendu son compte débiteur, le client doit régulariser sa situation sans retard. La constatation d’une position débitrice ne saurait donc valoir accord de la banque pour tolérer une quelconque facilité de paiement. Le client, en conséquence, devra immédiatement régler la dette augmentée des intérêts débiteurs qui sont arrêtés et capitalisés trimestriellement, ainsi que tous les frais et commissions y afférents. Ces intérêts, commissions et frais seront perçus conformément aux conditions figurant dans le recueil des conditions de banque et continueront à courir jusqu’au jour du règlement définitif de la dette. </w:t>
      </w:r>
    </w:p>
    <w:p w14:paraId="5590A38F" w14:textId="77777777" w:rsidR="00903D0B" w:rsidRPr="005A3842" w:rsidRDefault="00903D0B" w:rsidP="00903D0B">
      <w:pPr>
        <w:jc w:val="both"/>
        <w:rPr>
          <w:color w:val="C00000"/>
        </w:rPr>
      </w:pPr>
      <w:r>
        <w:t xml:space="preserve"> </w:t>
      </w:r>
      <w:r w:rsidRPr="005A3842">
        <w:rPr>
          <w:color w:val="C00000"/>
        </w:rPr>
        <w:t xml:space="preserve">7. CONDITIONS TARIFAIRES LIÉES A LA GESTION DU COMPTE DE DEPOT </w:t>
      </w:r>
    </w:p>
    <w:p w14:paraId="28DF7A38" w14:textId="77777777" w:rsidR="00903D0B" w:rsidRDefault="00903D0B" w:rsidP="00903D0B">
      <w:pPr>
        <w:jc w:val="both"/>
      </w:pPr>
      <w:r>
        <w:t xml:space="preserve"> Le client reconnaît avoir reçu la plaquette de tarification appliquée par la banque, en vigueur à la date de la présente convention et à laquelle elle est annexée, en avoir pris connaissance et les avoir approuvées sans réserve. La plaquette de tarification indique notamment, les commissions, tarifs et/ou dates de valeur applicables aux moyens de paiement, aux produits et services liés à l’ouverture, au fonctionnement et à la clôture du compte de dépôt, ainsi que ceux applicables aux incidents de fonctionnement du compte (incidents de paiement, opposition,). La plaquette de tarification est également disponible dans chaque agence de la banque. La banque aura la faculté de modifier périodiquement sa tarification. A cet effet, la banque adressera au client, quarante-cinq jours à l’avance, le projet de modification de la tarification en vigueur, le titulaire disposant de trente jours à compter de cette notification pour faire connaître son refus éventuel. L’absence de contestation écrite par le titulaire dans ce délai vaut acceptation des nouveaux tarifs. </w:t>
      </w:r>
    </w:p>
    <w:p w14:paraId="206084F2" w14:textId="77777777" w:rsidR="00903D0B" w:rsidRDefault="00903D0B" w:rsidP="00903D0B">
      <w:pPr>
        <w:jc w:val="both"/>
      </w:pPr>
    </w:p>
    <w:p w14:paraId="31D90025" w14:textId="77777777" w:rsidR="00903D0B" w:rsidRPr="005A3842" w:rsidRDefault="00903D0B" w:rsidP="00903D0B">
      <w:pPr>
        <w:jc w:val="both"/>
        <w:rPr>
          <w:color w:val="C00000"/>
        </w:rPr>
      </w:pPr>
      <w:r w:rsidRPr="005A3842">
        <w:rPr>
          <w:color w:val="C00000"/>
        </w:rPr>
        <w:t xml:space="preserve"> 8. TRANSFERT DE COMPTE </w:t>
      </w:r>
    </w:p>
    <w:p w14:paraId="6CE7692D" w14:textId="77777777" w:rsidR="00903D0B" w:rsidRDefault="00903D0B" w:rsidP="00903D0B">
      <w:pPr>
        <w:jc w:val="both"/>
      </w:pPr>
      <w:r>
        <w:t xml:space="preserve"> Le titulaire ou le mandataire spécialement habilité, peut demander le transfert du compte et des autres produits dans une autre agence de la banque. A cet effet, la banque reporte le solde du compte ouvert dans l’agence d’origine ainsi que tous les produits, services et écritures qui lui sont attachés au compte ouvert dans la nouvelle agence. Les modalités de ces opérations de transfert sont communiquées au client à son agence sur simple demande. En cas de contestation de la part du client, motivée par une modification substantielle de la présente convention ou des conditions tarifaires applicables au compte, le client ne supportera pas les frais inhérents au transfert de son compte vers une autre banque ou à sa clôture</w:t>
      </w:r>
    </w:p>
    <w:p w14:paraId="04BAC61B" w14:textId="77777777" w:rsidR="00903D0B" w:rsidRDefault="00903D0B" w:rsidP="00903D0B">
      <w:pPr>
        <w:jc w:val="both"/>
      </w:pPr>
    </w:p>
    <w:p w14:paraId="0C4EBCDF" w14:textId="77777777" w:rsidR="00903D0B" w:rsidRDefault="00903D0B" w:rsidP="00903D0B">
      <w:pPr>
        <w:jc w:val="both"/>
        <w:rPr>
          <w:color w:val="C00000"/>
        </w:rPr>
      </w:pPr>
      <w:r w:rsidRPr="005A3842">
        <w:rPr>
          <w:color w:val="C00000"/>
        </w:rPr>
        <w:t>DURÉE DE LA CONVENTION - CLÔTURE DU COMPTE</w:t>
      </w:r>
    </w:p>
    <w:p w14:paraId="43B0804B" w14:textId="77777777" w:rsidR="00903D0B" w:rsidRPr="005A3842" w:rsidRDefault="00903D0B" w:rsidP="00903D0B">
      <w:pPr>
        <w:jc w:val="both"/>
        <w:rPr>
          <w:color w:val="C00000"/>
        </w:rPr>
      </w:pPr>
      <w:r w:rsidRPr="005A3842">
        <w:rPr>
          <w:color w:val="C00000"/>
        </w:rPr>
        <w:t xml:space="preserve"> 9.1.  Clôture demandée par le client </w:t>
      </w:r>
    </w:p>
    <w:p w14:paraId="65368972" w14:textId="77777777" w:rsidR="00903D0B" w:rsidRDefault="00903D0B" w:rsidP="00903D0B">
      <w:pPr>
        <w:jc w:val="both"/>
      </w:pPr>
      <w:r>
        <w:t xml:space="preserve"> La convention de compte de dépôt est conclue pour une durée indéterminée. Le compte continuera à fonctionner tant que le client n’a pas demandé la résiliation de la présente convention. Le client peut résilier celle-ci, huit jours à l’avance, soit par lettre recommandée avec accusé de réception, ou par dépôt d’une demande par écrit à l’agence teneur du compte, en remboursant immédiatement, le cas échéant, toutes les sommes dues en principal, intérêts, frais et accessoires. </w:t>
      </w:r>
    </w:p>
    <w:p w14:paraId="7843D033" w14:textId="77777777" w:rsidR="00903D0B" w:rsidRDefault="00903D0B" w:rsidP="00903D0B">
      <w:pPr>
        <w:jc w:val="both"/>
      </w:pPr>
      <w:r>
        <w:t xml:space="preserve"> Le solde, s’il est créditeur, lui sera restitué par la banque sous déduction du montant des opérations en cours, notamment des chèques en circulation et des factures « carte bancaire » émises par les accepteurs. Le client doit, à cet effet, maintenir une provision suffisante pour permettre le paiement de ces opérations et les frais éventuels de clôture de compte. </w:t>
      </w:r>
    </w:p>
    <w:p w14:paraId="5C97230C" w14:textId="77777777" w:rsidR="00903D0B" w:rsidRDefault="00903D0B" w:rsidP="00903D0B">
      <w:pPr>
        <w:jc w:val="both"/>
      </w:pPr>
      <w:r>
        <w:t xml:space="preserve">La clôture du compte demandée par le client, </w:t>
      </w:r>
      <w:proofErr w:type="gramStart"/>
      <w:r>
        <w:t>suite à une</w:t>
      </w:r>
      <w:proofErr w:type="gramEnd"/>
      <w:r>
        <w:t xml:space="preserve"> modification substantielle de la convention, notamment des conditions tarifaires, que refuserait celui-ci, doit toutefois intervenir sans frais. </w:t>
      </w:r>
    </w:p>
    <w:p w14:paraId="2D285A34" w14:textId="77777777" w:rsidR="00903D0B" w:rsidRPr="00BB7CEC" w:rsidRDefault="00903D0B" w:rsidP="00903D0B">
      <w:pPr>
        <w:jc w:val="both"/>
        <w:rPr>
          <w:sz w:val="10"/>
          <w:szCs w:val="10"/>
        </w:rPr>
      </w:pPr>
      <w:r>
        <w:t xml:space="preserve"> </w:t>
      </w:r>
    </w:p>
    <w:p w14:paraId="00194460" w14:textId="77777777" w:rsidR="00903D0B" w:rsidRPr="005A3842" w:rsidRDefault="00903D0B" w:rsidP="00903D0B">
      <w:pPr>
        <w:jc w:val="both"/>
        <w:rPr>
          <w:color w:val="C00000"/>
        </w:rPr>
      </w:pPr>
      <w:r w:rsidRPr="005A3842">
        <w:rPr>
          <w:color w:val="C00000"/>
        </w:rPr>
        <w:t xml:space="preserve">9.2. Clôture décidée par la banque </w:t>
      </w:r>
    </w:p>
    <w:p w14:paraId="6460D54A" w14:textId="77777777" w:rsidR="00903D0B" w:rsidRDefault="00903D0B" w:rsidP="00903D0B">
      <w:pPr>
        <w:jc w:val="both"/>
      </w:pPr>
      <w:r>
        <w:t xml:space="preserve"> La clôture du compte peut intervenir également sur l’initiative de la banque après expiration d’un délai de préavis de huit jours, par lettre recommandée ou par un moyen laissant une trace écrite. Pendant ce délai de préavis, la banque assure le service de caisse dans la limite du solde disponible. </w:t>
      </w:r>
    </w:p>
    <w:p w14:paraId="71E35D7C" w14:textId="77777777" w:rsidR="00903D0B" w:rsidRDefault="00903D0B" w:rsidP="00903D0B">
      <w:pPr>
        <w:jc w:val="both"/>
      </w:pPr>
      <w:r>
        <w:t xml:space="preserve"> Passé ce délai, le solde du compte devient immédiatement exigible. </w:t>
      </w:r>
    </w:p>
    <w:p w14:paraId="3A865136" w14:textId="77777777" w:rsidR="00903D0B" w:rsidRDefault="00903D0B" w:rsidP="00903D0B">
      <w:pPr>
        <w:jc w:val="both"/>
      </w:pPr>
      <w:r>
        <w:t xml:space="preserve"> Le solde du compte ne sera établi que sous réserve, notamment à titre indicatif mais non exhaustif, de la liquidation des opérations en cours. </w:t>
      </w:r>
    </w:p>
    <w:p w14:paraId="4DE66580" w14:textId="77777777" w:rsidR="00903D0B" w:rsidRDefault="00903D0B" w:rsidP="00903D0B">
      <w:pPr>
        <w:jc w:val="both"/>
      </w:pPr>
      <w:r>
        <w:t xml:space="preserve"> La banque peut porter au débit du compte les sommes qu’elle sera amenée à payer postérieurement à la clôture en exécution de ses engagements de caution, d’avaliste ou autre. Elle peut également porter au débit du compte toutes les sommes susceptibles de lui être dues par le titulaire antérieurement à la clôture du compte. </w:t>
      </w:r>
    </w:p>
    <w:p w14:paraId="1AD0B406" w14:textId="77777777" w:rsidR="00903D0B" w:rsidRDefault="00903D0B" w:rsidP="00903D0B">
      <w:pPr>
        <w:jc w:val="both"/>
      </w:pPr>
      <w:r>
        <w:t xml:space="preserve"> </w:t>
      </w:r>
    </w:p>
    <w:p w14:paraId="5396F975" w14:textId="77777777" w:rsidR="00903D0B" w:rsidRDefault="00903D0B" w:rsidP="00903D0B">
      <w:pPr>
        <w:jc w:val="both"/>
      </w:pPr>
      <w:r>
        <w:t xml:space="preserve">Toutefois, la banque est dispensée de respecter le délai de préavis et peut procéder immédiatement à la clôture du compte notamment, en cas de comportement gravement répréhensible du client. </w:t>
      </w:r>
    </w:p>
    <w:p w14:paraId="61ECEEF2" w14:textId="77777777" w:rsidR="00903D0B" w:rsidRDefault="00903D0B" w:rsidP="00903D0B">
      <w:pPr>
        <w:jc w:val="both"/>
      </w:pPr>
      <w:r>
        <w:t xml:space="preserve"> Le compte, sous réserve des dispositions relatives au compte joint, nonobstant agios et commissions (article 1.4) peut également être clôturé au jour où le décès du titulaire est porté à la connaissance de la banque. </w:t>
      </w:r>
    </w:p>
    <w:p w14:paraId="599793E7" w14:textId="77777777" w:rsidR="00903D0B" w:rsidRDefault="00903D0B" w:rsidP="00903D0B">
      <w:pPr>
        <w:jc w:val="both"/>
      </w:pPr>
      <w:r>
        <w:t xml:space="preserve"> La banque a également la faculté de procéder sans préavis à la clôture du compte, lorsque ce dernier n’a enregistré aucun mouvement durant une période de 12 mois consécutifs. Dans ce cas, le solde créditeur du compte est viré à un compte « créditeurs divers ». </w:t>
      </w:r>
    </w:p>
    <w:p w14:paraId="2711E487" w14:textId="77777777" w:rsidR="00903D0B" w:rsidRDefault="00903D0B" w:rsidP="00903D0B">
      <w:pPr>
        <w:jc w:val="both"/>
      </w:pPr>
      <w:r>
        <w:t xml:space="preserve"> En revanche, le solde du compte, s’il est débiteur, est immédiatement exigible et continue, jusqu’au règlement total et définitif, de produire des intérêts, des commissions, et autres accessoires, aux conditions en vigueur à la date de la clôture. </w:t>
      </w:r>
    </w:p>
    <w:p w14:paraId="7478E030" w14:textId="77777777" w:rsidR="00903D0B" w:rsidRDefault="00903D0B" w:rsidP="00903D0B">
      <w:pPr>
        <w:jc w:val="both"/>
      </w:pPr>
      <w:r>
        <w:t xml:space="preserve"> De même, toutes les opérations que la banque n’aurait pas contrepassées porteront intérêts aux conditions contractuelles prévues par les deux parties. </w:t>
      </w:r>
    </w:p>
    <w:p w14:paraId="5C3D86C6" w14:textId="77777777" w:rsidR="00903D0B" w:rsidRDefault="00903D0B" w:rsidP="00903D0B">
      <w:pPr>
        <w:jc w:val="both"/>
      </w:pPr>
      <w:r>
        <w:t xml:space="preserve"> De plus, si, à la suite de cette clôture, la provision des ordres émis et non encore présentés au paiement est insuffisante ou inexistante, le titulaire est dans l’obligation de la compléter ou de la constituer. A défaut la banque sera contrainte d’en refuser le paiement. </w:t>
      </w:r>
    </w:p>
    <w:p w14:paraId="3F684527" w14:textId="77777777" w:rsidR="00903D0B" w:rsidRPr="00BB7CEC" w:rsidRDefault="00903D0B" w:rsidP="00903D0B">
      <w:pPr>
        <w:jc w:val="both"/>
        <w:rPr>
          <w:sz w:val="2"/>
          <w:szCs w:val="2"/>
        </w:rPr>
      </w:pPr>
      <w:r>
        <w:t xml:space="preserve"> </w:t>
      </w:r>
    </w:p>
    <w:p w14:paraId="1E31C03D" w14:textId="77777777" w:rsidR="00903D0B" w:rsidRPr="005A3842" w:rsidRDefault="00903D0B" w:rsidP="00903D0B">
      <w:pPr>
        <w:jc w:val="both"/>
        <w:rPr>
          <w:color w:val="C00000"/>
        </w:rPr>
      </w:pPr>
      <w:r w:rsidRPr="005A3842">
        <w:rPr>
          <w:color w:val="C00000"/>
        </w:rPr>
        <w:t xml:space="preserve">9.3. Obligations du client en cas de clôture du compte </w:t>
      </w:r>
    </w:p>
    <w:p w14:paraId="75A89A2E" w14:textId="77777777" w:rsidR="00903D0B" w:rsidRDefault="00903D0B" w:rsidP="00903D0B">
      <w:pPr>
        <w:jc w:val="both"/>
      </w:pPr>
      <w:r>
        <w:t xml:space="preserve"> Dès la clôture effective du compte, (demandée par le client ou décidée par la banque) le client doit restituer à la banque l’ensemble des moyens de paiement en sa possession ou en celle de son mandataire (formules de chèques, cartes de paiement et/ou de retrait). </w:t>
      </w:r>
    </w:p>
    <w:p w14:paraId="602FD57D" w14:textId="77777777" w:rsidR="00903D0B" w:rsidRDefault="00903D0B" w:rsidP="00903D0B">
      <w:pPr>
        <w:jc w:val="both"/>
      </w:pPr>
      <w:r>
        <w:t xml:space="preserve"> Toute utilisation ultérieure desdits moyens de paiement est susceptible de sanctions pénales. La responsabilité de la banque est d’ores et déjà dégagée. Le client s’engage éventuellement à informer ses créanciers et ses débiteurs de sa nouvelle domiciliation bancaire, le compte clôturé ne pouvant plus enregistrer d’opérations. </w:t>
      </w:r>
    </w:p>
    <w:p w14:paraId="261E0324" w14:textId="77777777" w:rsidR="00903D0B" w:rsidRDefault="00903D0B" w:rsidP="00903D0B">
      <w:pPr>
        <w:jc w:val="both"/>
      </w:pPr>
      <w:r>
        <w:t xml:space="preserve"> La clôture du compte de dépôt entraîne par ailleurs, la résiliation de plein droit de la convention relative aux conditions tarifaires de la banque. </w:t>
      </w:r>
    </w:p>
    <w:p w14:paraId="686B30AD" w14:textId="77777777" w:rsidR="00903D0B" w:rsidRPr="00BB7CEC" w:rsidRDefault="00903D0B" w:rsidP="00903D0B">
      <w:pPr>
        <w:jc w:val="both"/>
        <w:rPr>
          <w:sz w:val="4"/>
          <w:szCs w:val="4"/>
        </w:rPr>
      </w:pPr>
      <w:r>
        <w:t xml:space="preserve">  </w:t>
      </w:r>
    </w:p>
    <w:p w14:paraId="73374A51" w14:textId="77777777" w:rsidR="00903D0B" w:rsidRPr="005A3842" w:rsidRDefault="00903D0B" w:rsidP="00903D0B">
      <w:pPr>
        <w:jc w:val="both"/>
        <w:rPr>
          <w:color w:val="C00000"/>
        </w:rPr>
      </w:pPr>
      <w:r w:rsidRPr="005A3842">
        <w:rPr>
          <w:color w:val="C00000"/>
        </w:rPr>
        <w:t xml:space="preserve">10. OBLIGATIONS GÉNÉRALES D’INFORMATION </w:t>
      </w:r>
    </w:p>
    <w:p w14:paraId="2B2AEDBA" w14:textId="77777777" w:rsidR="00903D0B" w:rsidRDefault="00903D0B" w:rsidP="00903D0B">
      <w:pPr>
        <w:jc w:val="both"/>
      </w:pPr>
      <w:r>
        <w:t xml:space="preserve">Pendant toute la durée de la convention, le client s’engage envers la banque : </w:t>
      </w:r>
    </w:p>
    <w:p w14:paraId="28EECC6B" w14:textId="77777777" w:rsidR="00903D0B" w:rsidRDefault="00903D0B" w:rsidP="00903D0B">
      <w:pPr>
        <w:pStyle w:val="Paragraphedeliste"/>
        <w:numPr>
          <w:ilvl w:val="0"/>
          <w:numId w:val="46"/>
        </w:numPr>
        <w:jc w:val="both"/>
      </w:pPr>
      <w:r>
        <w:t xml:space="preserve">À la tenir informée sans délai de toute modification survenue notamment en cas de changement d’adresse ou au niveau de sa situation patrimoniale, financière ou personnelle ou de celle de sa caution éventuelle et plus généralement de tout événement susceptible de modifier notoirement la valeur de son patrimoine ou d’aggraver l’importance de son endettement ; </w:t>
      </w:r>
    </w:p>
    <w:p w14:paraId="6C24E229" w14:textId="77777777" w:rsidR="00903D0B" w:rsidRDefault="00903D0B" w:rsidP="00903D0B">
      <w:pPr>
        <w:pStyle w:val="Paragraphedeliste"/>
        <w:jc w:val="both"/>
      </w:pPr>
    </w:p>
    <w:p w14:paraId="5E052F10" w14:textId="77777777" w:rsidR="00903D0B" w:rsidRDefault="00903D0B" w:rsidP="00903D0B">
      <w:pPr>
        <w:pStyle w:val="Paragraphedeliste"/>
        <w:numPr>
          <w:ilvl w:val="0"/>
          <w:numId w:val="46"/>
        </w:numPr>
        <w:jc w:val="both"/>
      </w:pPr>
      <w:r>
        <w:t xml:space="preserve"> À lui communiquer à première demande, toute information, toute pièce ou tout document relatif à sa situation patrimoniale, financière ou personnelle, ou aux conditions d’une opération initiée à son profit ou au profit d’un tiers, notamment dans le cadre du respect des dispositions relatives à la lutte contre le blanchiment des capitaux. </w:t>
      </w:r>
    </w:p>
    <w:p w14:paraId="07EB4F82" w14:textId="77777777" w:rsidR="00903D0B" w:rsidRDefault="00903D0B" w:rsidP="00903D0B">
      <w:pPr>
        <w:jc w:val="both"/>
      </w:pPr>
      <w:r>
        <w:t xml:space="preserve"> </w:t>
      </w:r>
    </w:p>
    <w:p w14:paraId="6955E7C5" w14:textId="77777777" w:rsidR="00903D0B" w:rsidRDefault="00903D0B" w:rsidP="00903D0B">
      <w:pPr>
        <w:jc w:val="both"/>
      </w:pPr>
      <w:r>
        <w:t>La responsabilité de la banque ne pourra être engagée si elle utilise une information non actualisée par suite d’un manquement à ces obligations</w:t>
      </w:r>
    </w:p>
    <w:p w14:paraId="1FA95D97" w14:textId="77777777" w:rsidR="00903D0B" w:rsidRPr="005A3842" w:rsidRDefault="00903D0B" w:rsidP="00903D0B">
      <w:pPr>
        <w:jc w:val="both"/>
        <w:rPr>
          <w:color w:val="C00000"/>
        </w:rPr>
      </w:pPr>
      <w:r w:rsidRPr="005A3842">
        <w:rPr>
          <w:color w:val="C00000"/>
        </w:rPr>
        <w:t xml:space="preserve">11. MÉDIATEUR BANCAIRE : </w:t>
      </w:r>
    </w:p>
    <w:p w14:paraId="3F782859" w14:textId="77777777" w:rsidR="00903D0B" w:rsidRDefault="00903D0B" w:rsidP="00903D0B">
      <w:pPr>
        <w:jc w:val="both"/>
      </w:pPr>
      <w:r>
        <w:t xml:space="preserve"> Un médiateur chargé de proposer des recommandations de nature à résoudre les difficultés rencontrées, en cas de litige relatif à l’application de la convention de compte ou à la gestion de celui- ci, pourra être saisi par le client. </w:t>
      </w:r>
    </w:p>
    <w:p w14:paraId="7FB0A489" w14:textId="77777777" w:rsidR="00903D0B" w:rsidRDefault="00903D0B" w:rsidP="00903D0B">
      <w:pPr>
        <w:jc w:val="both"/>
      </w:pPr>
      <w:r>
        <w:t xml:space="preserve"> A cet effet, le client pourra préalablement, saisir par écrit le « Service Clients de la banque » qui s’efforcera de trouver avec lui une solution. A défaut de solution le satisfaisant ou en l’absence de réponse dans un délai de 15 jours ouvrables bancaires de la date du recours auprès du « Service Clients », le client ou son représentant, pourra demander par requête écrite la saisine du médiateur et lui adressera un formulaire de réclamation par tout moyen laissant une trace écrite. </w:t>
      </w:r>
    </w:p>
    <w:p w14:paraId="36A5238A" w14:textId="77777777" w:rsidR="00903D0B" w:rsidRDefault="00903D0B" w:rsidP="00903D0B">
      <w:pPr>
        <w:jc w:val="both"/>
      </w:pPr>
      <w:r>
        <w:t xml:space="preserve"> Le nom et l’adresse du médiateur sont indiqués en annexe de la présente convention. </w:t>
      </w:r>
    </w:p>
    <w:p w14:paraId="78514410" w14:textId="77777777" w:rsidR="00903D0B" w:rsidRDefault="00903D0B" w:rsidP="00903D0B">
      <w:pPr>
        <w:jc w:val="both"/>
      </w:pPr>
      <w:r>
        <w:t xml:space="preserve"> La durée du mandat du médiateur est fixée à trois années renouvelables par tacite reconduction, sauf en cas de </w:t>
      </w:r>
      <w:proofErr w:type="gramStart"/>
      <w:r>
        <w:t>non renouvellement</w:t>
      </w:r>
      <w:proofErr w:type="gramEnd"/>
      <w:r>
        <w:t xml:space="preserve"> par la banque du mandat du médiateur trois mois avant son terme ou résiliation de la « convention de médiation bancaire », avant l’arrivée du terme du mandat, en cas de faute grave commise par le médiateur dans l’exercice de ses fonctions, ou en cas de cessation des fonctions décidée par le médiateur et portée à la connaissance de la banque, trois mois à l’avance. </w:t>
      </w:r>
    </w:p>
    <w:p w14:paraId="60AD1F55" w14:textId="77777777" w:rsidR="00903D0B" w:rsidRDefault="00903D0B" w:rsidP="00903D0B">
      <w:pPr>
        <w:jc w:val="both"/>
      </w:pPr>
      <w:r>
        <w:t xml:space="preserve">La procédure est gratuite pour le client qui conserve cependant la charge de ses propres frais, notamment ceux liés à ses déplacements ou à la rémunération du conseil qu’il choisirait de s’adjoindre. Le médiateur doit notifier par écrit au client l’acceptation ou le rejet de sa réclamation, dans un délai ne dépassant pas 8 jours à partir de la date de réception de la réclamation. </w:t>
      </w:r>
    </w:p>
    <w:p w14:paraId="6C97F417" w14:textId="77777777" w:rsidR="00903D0B" w:rsidRDefault="00903D0B" w:rsidP="00903D0B">
      <w:pPr>
        <w:jc w:val="both"/>
      </w:pPr>
      <w:r>
        <w:t xml:space="preserve">Le médiateur instruit la plainte et rend son avis dans un délai maximum de deux mois à partir de la date de la saisine. </w:t>
      </w:r>
    </w:p>
    <w:p w14:paraId="1C7C0BFF" w14:textId="77777777" w:rsidR="00903D0B" w:rsidRDefault="00903D0B" w:rsidP="00903D0B">
      <w:pPr>
        <w:jc w:val="both"/>
      </w:pPr>
      <w:r>
        <w:t xml:space="preserve"> Une charte de médiation est disponible dans toutes les agences de la banque. Le médiateur peut recueillir des parties tous documents ou toutes informations utiles à l’instruction du dossier. A ce titre, le client délie la banque pour les besoins de la procédure, du secret professionnel auquel elle est tenue. </w:t>
      </w:r>
    </w:p>
    <w:p w14:paraId="5DE4F001" w14:textId="77777777" w:rsidR="00903D0B" w:rsidRDefault="00903D0B" w:rsidP="00903D0B">
      <w:pPr>
        <w:jc w:val="both"/>
      </w:pPr>
      <w:r>
        <w:t xml:space="preserve">Le médiateur transmet simultanément à la banque et au client son avis par le biais d’un courrier signé de sa part précisant obligatoirement que ledit avis ne lie pas les deux parties et n’est susceptible d’aucun recours et demandant en outre aux deux parties de prendre position, au plus tard dans les 10 jours ouvrables dans les banques à compter de la date de la notification de son avis. </w:t>
      </w:r>
    </w:p>
    <w:p w14:paraId="32D8434F" w14:textId="77777777" w:rsidR="00903D0B" w:rsidRDefault="00903D0B" w:rsidP="00903D0B">
      <w:pPr>
        <w:jc w:val="both"/>
      </w:pPr>
      <w:r>
        <w:t xml:space="preserve"> La banque doit, dans ce même délai, faire connaître au médiateur son acceptation ou son refus dudit avis. </w:t>
      </w:r>
    </w:p>
    <w:p w14:paraId="2D9B0B96" w14:textId="77777777" w:rsidR="00903D0B" w:rsidRDefault="00903D0B" w:rsidP="00903D0B">
      <w:pPr>
        <w:jc w:val="both"/>
      </w:pPr>
      <w:r>
        <w:t xml:space="preserve"> Si les parties acceptent l’avis du médiateur, une convention transactionnelle qui met fin au litige est signée sous l’égide du médiateur. La banque ou le client, que la décision du médiateur ne satisferait pas, peut saisir la juridiction compétente à l’issue de la procédure de médiation. </w:t>
      </w:r>
    </w:p>
    <w:p w14:paraId="301843D3" w14:textId="77777777" w:rsidR="00903D0B" w:rsidRDefault="00903D0B" w:rsidP="00903D0B">
      <w:pPr>
        <w:jc w:val="both"/>
      </w:pPr>
      <w:r>
        <w:t xml:space="preserve"> </w:t>
      </w:r>
    </w:p>
    <w:p w14:paraId="2DEEB053" w14:textId="77777777" w:rsidR="00903D0B" w:rsidRPr="005A3842" w:rsidRDefault="00903D0B" w:rsidP="00903D0B">
      <w:pPr>
        <w:jc w:val="both"/>
        <w:rPr>
          <w:color w:val="C00000"/>
        </w:rPr>
      </w:pPr>
      <w:r w:rsidRPr="005A3842">
        <w:rPr>
          <w:color w:val="C00000"/>
        </w:rPr>
        <w:t xml:space="preserve">12. PROTECTION DES DONNEES PERSONNELLES : </w:t>
      </w:r>
    </w:p>
    <w:p w14:paraId="38EF1C3F" w14:textId="77777777" w:rsidR="00903D0B" w:rsidRDefault="00903D0B" w:rsidP="00903D0B">
      <w:pPr>
        <w:jc w:val="both"/>
      </w:pPr>
      <w:r>
        <w:t xml:space="preserve"> En application, notamment des dispositions relatives à la protection des données personnelles, le client est avisé que les informations enregistrées par la banque sont nécessaires pour l’ouverture et la tenue du compte du client. Ces informations sont utilisées pour les besoins de la gestion ainsi que la prospection commerciale et la gestion du risque ou pour toute société filiale de la banque. </w:t>
      </w:r>
    </w:p>
    <w:p w14:paraId="481B6A4A" w14:textId="77777777" w:rsidR="00903D0B" w:rsidRDefault="00903D0B" w:rsidP="00903D0B">
      <w:pPr>
        <w:jc w:val="both"/>
      </w:pPr>
      <w:r>
        <w:t xml:space="preserve">Le client consent à ce que ces informations soient communiquées à des tiers pour satisfaire aux obligations légales et réglementaires, pour l’exécution de travaux confiés à des prestataires de services, ainsi qu’aux courtiers et assureurs de la banque. </w:t>
      </w:r>
    </w:p>
    <w:p w14:paraId="5EC964B5" w14:textId="77777777" w:rsidR="00903D0B" w:rsidRPr="005A3842" w:rsidRDefault="00903D0B" w:rsidP="00903D0B">
      <w:pPr>
        <w:jc w:val="both"/>
        <w:rPr>
          <w:color w:val="C00000"/>
        </w:rPr>
      </w:pPr>
      <w:r w:rsidRPr="005A3842">
        <w:rPr>
          <w:color w:val="C00000"/>
        </w:rPr>
        <w:t xml:space="preserve">13. LOI APPLICABLE – COMPÉTENCE : </w:t>
      </w:r>
    </w:p>
    <w:p w14:paraId="6F296D0F" w14:textId="77777777" w:rsidR="00903D0B" w:rsidRDefault="00903D0B" w:rsidP="00903D0B">
      <w:pPr>
        <w:jc w:val="both"/>
      </w:pPr>
      <w:r>
        <w:t xml:space="preserve"> La présente convention est soumise à la loi tunisienne et à la compétence des tribunaux de Tunis. Le tribunal compétent sera, celui du siège social de la banque, même si les opérations sont réalisées par l’intermédiaire de l’une de ses agences. </w:t>
      </w:r>
    </w:p>
    <w:p w14:paraId="2349DB93" w14:textId="77777777" w:rsidR="00903D0B" w:rsidRPr="005A3842" w:rsidRDefault="00903D0B" w:rsidP="00903D0B">
      <w:pPr>
        <w:jc w:val="both"/>
        <w:rPr>
          <w:color w:val="C00000"/>
        </w:rPr>
      </w:pPr>
      <w:r w:rsidRPr="005A3842">
        <w:rPr>
          <w:color w:val="C00000"/>
        </w:rPr>
        <w:t xml:space="preserve">14. ELECTION DE DOMICILE : </w:t>
      </w:r>
    </w:p>
    <w:p w14:paraId="63796B72" w14:textId="77777777" w:rsidR="00903D0B" w:rsidRPr="00D53B2A" w:rsidRDefault="00903D0B" w:rsidP="00903D0B">
      <w:pPr>
        <w:jc w:val="both"/>
      </w:pPr>
      <w:r>
        <w:t xml:space="preserve"> Pour l’exécution des présentes, les parties déclarent faire élection de domicile, chacune en sa demeure telle qu’indiquée ci-dessus, ou toute autre adresse qu’elle pourra notifier à l’autre partie par lettre recommandée avec accusé de réception.</w:t>
      </w:r>
    </w:p>
    <w:p w14:paraId="441BD479" w14:textId="77777777" w:rsidR="00903D0B" w:rsidRDefault="00903D0B" w:rsidP="00903D0B">
      <w:pPr>
        <w:pStyle w:val="Sansinterligne"/>
        <w:jc w:val="both"/>
        <w:rPr>
          <w:rFonts w:ascii="Cambria" w:hAnsi="Cambria"/>
          <w:strike/>
          <w:sz w:val="18"/>
          <w:szCs w:val="18"/>
        </w:rPr>
      </w:pPr>
    </w:p>
    <w:p w14:paraId="7AB2FA8C" w14:textId="77777777" w:rsidR="00903D0B" w:rsidRDefault="00903D0B" w:rsidP="00903D0B">
      <w:pPr>
        <w:pStyle w:val="Sansinterligne"/>
        <w:jc w:val="both"/>
        <w:rPr>
          <w:rFonts w:ascii="Cambria" w:hAnsi="Cambria"/>
          <w:strike/>
          <w:sz w:val="18"/>
          <w:szCs w:val="18"/>
        </w:rPr>
      </w:pPr>
    </w:p>
    <w:p w14:paraId="3F42CFD6" w14:textId="77777777" w:rsidR="00903D0B" w:rsidRDefault="00903D0B" w:rsidP="00903D0B">
      <w:pPr>
        <w:pStyle w:val="Sansinterligne"/>
        <w:jc w:val="both"/>
        <w:rPr>
          <w:rFonts w:ascii="Cambria" w:hAnsi="Cambria"/>
          <w:strike/>
          <w:sz w:val="18"/>
          <w:szCs w:val="18"/>
        </w:rPr>
      </w:pPr>
    </w:p>
    <w:p w14:paraId="012C0BB4" w14:textId="77777777" w:rsidR="00903D0B" w:rsidRDefault="00903D0B" w:rsidP="00903D0B">
      <w:pPr>
        <w:pStyle w:val="Sansinterligne"/>
        <w:jc w:val="both"/>
        <w:rPr>
          <w:rFonts w:ascii="Cambria" w:hAnsi="Cambria"/>
          <w:strike/>
          <w:sz w:val="18"/>
          <w:szCs w:val="18"/>
        </w:rPr>
      </w:pPr>
    </w:p>
    <w:p w14:paraId="11C9AC65" w14:textId="77777777" w:rsidR="00903D0B" w:rsidRDefault="00903D0B" w:rsidP="00903D0B">
      <w:pPr>
        <w:pStyle w:val="Sansinterligne"/>
        <w:jc w:val="both"/>
        <w:rPr>
          <w:rFonts w:ascii="Cambria" w:hAnsi="Cambria"/>
          <w:strike/>
          <w:sz w:val="18"/>
          <w:szCs w:val="18"/>
        </w:rPr>
      </w:pPr>
    </w:p>
    <w:p w14:paraId="00E7546C" w14:textId="77777777" w:rsidR="00903D0B" w:rsidRDefault="00903D0B" w:rsidP="00903D0B">
      <w:pPr>
        <w:spacing w:after="0"/>
        <w:jc w:val="both"/>
        <w:rPr>
          <w:szCs w:val="18"/>
        </w:rPr>
      </w:pPr>
      <w:r>
        <w:rPr>
          <w:szCs w:val="18"/>
        </w:rPr>
        <w:t xml:space="preserve">     </w:t>
      </w:r>
    </w:p>
    <w:p w14:paraId="459E54EA" w14:textId="77777777" w:rsidR="00903D0B" w:rsidRPr="006F1401" w:rsidRDefault="00903D0B" w:rsidP="00903D0B">
      <w:pPr>
        <w:shd w:val="clear" w:color="auto" w:fill="6E0000"/>
        <w:jc w:val="both"/>
        <w:rPr>
          <w:caps/>
          <w:color w:val="FFFFFF" w:themeColor="background1"/>
          <w:szCs w:val="18"/>
        </w:rPr>
      </w:pPr>
      <w:r>
        <w:rPr>
          <w:caps/>
          <w:color w:val="FFFFFF" w:themeColor="background1"/>
          <w:szCs w:val="18"/>
        </w:rPr>
        <w:t xml:space="preserve">                          2-</w:t>
      </w:r>
      <w:r w:rsidRPr="006F1401">
        <w:rPr>
          <w:caps/>
          <w:color w:val="FFFFFF" w:themeColor="background1"/>
          <w:szCs w:val="18"/>
        </w:rPr>
        <w:t>Conditions générales relatives aux services de banque en ligne atbnet et atbmobile</w:t>
      </w:r>
    </w:p>
    <w:p w14:paraId="662C7481" w14:textId="77777777" w:rsidR="00903D0B" w:rsidRPr="00812F06" w:rsidRDefault="00903D0B" w:rsidP="00903D0B">
      <w:pPr>
        <w:spacing w:after="0"/>
        <w:jc w:val="both"/>
        <w:rPr>
          <w:b/>
          <w:bCs/>
          <w:color w:val="6E0000"/>
          <w:szCs w:val="18"/>
        </w:rPr>
      </w:pPr>
      <w:r w:rsidRPr="00812F06">
        <w:rPr>
          <w:b/>
          <w:bCs/>
          <w:color w:val="6E0000"/>
          <w:szCs w:val="18"/>
        </w:rPr>
        <w:t>1. Objet</w:t>
      </w:r>
    </w:p>
    <w:p w14:paraId="527E5E3E" w14:textId="77777777" w:rsidR="00903D0B" w:rsidRPr="00812F06" w:rsidRDefault="00903D0B" w:rsidP="00903D0B">
      <w:pPr>
        <w:spacing w:after="0"/>
        <w:jc w:val="both"/>
        <w:rPr>
          <w:szCs w:val="18"/>
        </w:rPr>
      </w:pPr>
      <w:r w:rsidRPr="00812F06">
        <w:rPr>
          <w:szCs w:val="18"/>
        </w:rPr>
        <w:t>La présente convention a pour objet de définir les conditions générales de fonctionnement et d’utilisation des services de banque en ligne de l’ATB mis à la disposition des clients abonnés. Elle a pour but de déterminer les droits et obligations de chaque partie : la Banque et le Client.</w:t>
      </w:r>
    </w:p>
    <w:p w14:paraId="54F24125" w14:textId="77777777" w:rsidR="00903D0B" w:rsidRPr="00812F06" w:rsidRDefault="00903D0B" w:rsidP="00903D0B">
      <w:pPr>
        <w:spacing w:after="0"/>
        <w:jc w:val="both"/>
        <w:rPr>
          <w:szCs w:val="18"/>
        </w:rPr>
      </w:pPr>
      <w:r w:rsidRPr="00812F06">
        <w:rPr>
          <w:szCs w:val="18"/>
        </w:rPr>
        <w:t>Les présentes conditions générales sont conclues conformément aux dispositions législatives et réglementaires en vigueur.</w:t>
      </w:r>
    </w:p>
    <w:p w14:paraId="6CBA135D" w14:textId="77777777" w:rsidR="00903D0B" w:rsidRPr="00812F06" w:rsidRDefault="00903D0B" w:rsidP="00903D0B">
      <w:pPr>
        <w:spacing w:after="0"/>
        <w:jc w:val="both"/>
        <w:rPr>
          <w:szCs w:val="18"/>
        </w:rPr>
      </w:pPr>
      <w:r w:rsidRPr="00812F06">
        <w:rPr>
          <w:szCs w:val="18"/>
        </w:rPr>
        <w:t xml:space="preserve">Les fonctions actuelles sont évolutives et seront proposées au fur et à mesure de leur entrée en application. </w:t>
      </w:r>
    </w:p>
    <w:p w14:paraId="3985B858" w14:textId="77777777" w:rsidR="00903D0B" w:rsidRPr="00812F06" w:rsidRDefault="00903D0B" w:rsidP="00903D0B">
      <w:pPr>
        <w:spacing w:after="0"/>
        <w:jc w:val="both"/>
        <w:rPr>
          <w:szCs w:val="18"/>
        </w:rPr>
      </w:pPr>
      <w:r w:rsidRPr="00812F06">
        <w:rPr>
          <w:szCs w:val="18"/>
        </w:rPr>
        <w:t xml:space="preserve">Elles peuvent être différentes selon l’accès utilisé, en permettant la consultation et/ou la réalisation des opérations et transactions bancaires liées au fonctionnement du (des) compte(s). </w:t>
      </w:r>
    </w:p>
    <w:p w14:paraId="59FDCEA0" w14:textId="77777777" w:rsidR="00903D0B" w:rsidRPr="00812F06" w:rsidRDefault="00903D0B" w:rsidP="00903D0B">
      <w:pPr>
        <w:spacing w:after="0"/>
        <w:jc w:val="both"/>
        <w:rPr>
          <w:szCs w:val="18"/>
        </w:rPr>
      </w:pPr>
      <w:r w:rsidRPr="00812F06">
        <w:rPr>
          <w:szCs w:val="18"/>
        </w:rPr>
        <w:t>Elles peuvent donner lieu, le cas échéant, à la signature d’avenant pour tenir compte des spécificités nouvelles du produit et de nouveaux services.</w:t>
      </w:r>
      <w:r w:rsidRPr="00812F06">
        <w:rPr>
          <w:szCs w:val="18"/>
        </w:rPr>
        <w:cr/>
      </w:r>
      <w:r w:rsidRPr="00812F06">
        <w:rPr>
          <w:b/>
          <w:bCs/>
          <w:color w:val="6E0000"/>
          <w:szCs w:val="18"/>
        </w:rPr>
        <w:t>2. Accès et Sécurité</w:t>
      </w:r>
    </w:p>
    <w:p w14:paraId="78ECB4FA" w14:textId="77777777" w:rsidR="00903D0B" w:rsidRPr="00812F06" w:rsidRDefault="00903D0B" w:rsidP="00903D0B">
      <w:pPr>
        <w:spacing w:after="0"/>
        <w:jc w:val="both"/>
        <w:rPr>
          <w:szCs w:val="18"/>
        </w:rPr>
      </w:pPr>
      <w:r w:rsidRPr="00812F06">
        <w:rPr>
          <w:szCs w:val="18"/>
        </w:rPr>
        <w:t xml:space="preserve">L’accès au service est réservé aux clients abonnés. </w:t>
      </w:r>
    </w:p>
    <w:p w14:paraId="2BE7C765" w14:textId="77777777" w:rsidR="00903D0B" w:rsidRPr="00812F06" w:rsidRDefault="00903D0B" w:rsidP="00903D0B">
      <w:pPr>
        <w:spacing w:after="0"/>
        <w:jc w:val="both"/>
        <w:rPr>
          <w:szCs w:val="18"/>
        </w:rPr>
      </w:pPr>
      <w:r w:rsidRPr="00812F06">
        <w:rPr>
          <w:szCs w:val="18"/>
        </w:rPr>
        <w:t>Le service est accessible au client 24 heures sur 24 heures, et 7 jours sur 7 jours.</w:t>
      </w:r>
    </w:p>
    <w:p w14:paraId="75D928CF" w14:textId="77777777" w:rsidR="00903D0B" w:rsidRPr="00812F06" w:rsidRDefault="00903D0B" w:rsidP="00903D0B">
      <w:pPr>
        <w:spacing w:after="0"/>
        <w:jc w:val="both"/>
        <w:rPr>
          <w:szCs w:val="18"/>
        </w:rPr>
      </w:pPr>
      <w:r w:rsidRPr="00812F06">
        <w:rPr>
          <w:szCs w:val="18"/>
        </w:rPr>
        <w:t xml:space="preserve">La banque peut interrompre le service en cas de travaux visant à améliorer le système ou en cas de réparation ou de travaux d’entretien requis par les installations de la banque. </w:t>
      </w:r>
    </w:p>
    <w:p w14:paraId="26FF731B" w14:textId="77777777" w:rsidR="00903D0B" w:rsidRPr="00812F06" w:rsidRDefault="00903D0B" w:rsidP="00903D0B">
      <w:pPr>
        <w:spacing w:after="0"/>
        <w:jc w:val="both"/>
        <w:rPr>
          <w:szCs w:val="18"/>
        </w:rPr>
      </w:pPr>
      <w:r w:rsidRPr="00812F06">
        <w:rPr>
          <w:szCs w:val="18"/>
        </w:rPr>
        <w:t>Toute interruption prévisible sera communiquée par l’ATB au client au minimum deux jours ouvrables à l’avance, excepté dans les cas d’urgence ou lorsque celle-ci s’avère impossible pour des raisons impératives de sécurité.</w:t>
      </w:r>
    </w:p>
    <w:p w14:paraId="30EF877C" w14:textId="77777777" w:rsidR="00903D0B" w:rsidRPr="00812F06" w:rsidRDefault="00903D0B" w:rsidP="00903D0B">
      <w:pPr>
        <w:spacing w:after="0"/>
        <w:jc w:val="both"/>
        <w:rPr>
          <w:szCs w:val="18"/>
        </w:rPr>
      </w:pPr>
      <w:r w:rsidRPr="00812F06">
        <w:rPr>
          <w:szCs w:val="18"/>
        </w:rPr>
        <w:t xml:space="preserve">L’ATB se réserve en outre le droit d’exécuter des modifications et adaptations éventuelles aux consignes de sécurité. Le cas échéant, le client acceptera les modifications et adaptations éventuelles des modalités d’usage et des consignes de sécurité qui lui seront communiquées par la banque. </w:t>
      </w:r>
    </w:p>
    <w:p w14:paraId="702D6E1F" w14:textId="77777777" w:rsidR="00903D0B" w:rsidRPr="00812F06" w:rsidRDefault="00903D0B" w:rsidP="00903D0B">
      <w:pPr>
        <w:spacing w:after="0"/>
        <w:jc w:val="both"/>
        <w:rPr>
          <w:szCs w:val="18"/>
        </w:rPr>
      </w:pPr>
      <w:r w:rsidRPr="00812F06">
        <w:rPr>
          <w:szCs w:val="18"/>
        </w:rPr>
        <w:t xml:space="preserve">Le client accède au service au moyen de son choix : ordinateur et/ou terminaux mobiles. </w:t>
      </w:r>
    </w:p>
    <w:p w14:paraId="19E67F72" w14:textId="77777777" w:rsidR="00903D0B" w:rsidRPr="00812F06" w:rsidRDefault="00903D0B" w:rsidP="00903D0B">
      <w:pPr>
        <w:spacing w:after="0"/>
        <w:jc w:val="both"/>
        <w:rPr>
          <w:szCs w:val="18"/>
        </w:rPr>
      </w:pPr>
      <w:r w:rsidRPr="00812F06">
        <w:rPr>
          <w:szCs w:val="18"/>
        </w:rPr>
        <w:t>Le client fait son affaire personnelle de la location ou de l’acquisition, de l’installation ou de la maintenance des matériels et des droits d’utilisation des logiciels nécessaires à l’exploitation des services de la banque en ligne. Il doit s’être assuré, sous sa responsabilité, de la compatibilité du matériel avec le(s) service(s) proposé(s) par la banque.</w:t>
      </w:r>
    </w:p>
    <w:p w14:paraId="3AB3E659" w14:textId="77777777" w:rsidR="00903D0B" w:rsidRPr="00812F06" w:rsidRDefault="00903D0B" w:rsidP="00903D0B">
      <w:pPr>
        <w:spacing w:after="0"/>
        <w:jc w:val="both"/>
        <w:rPr>
          <w:szCs w:val="18"/>
        </w:rPr>
      </w:pPr>
      <w:r w:rsidRPr="00812F06">
        <w:rPr>
          <w:szCs w:val="18"/>
        </w:rPr>
        <w:t xml:space="preserve">Même si la banque a fait ses meilleurs efforts afin d’optimiser la compatibilité, elle ne peut garantir le fonctionnement des services avec la totalité des terminaux existants sur le marché. </w:t>
      </w:r>
    </w:p>
    <w:p w14:paraId="2298A512" w14:textId="77777777" w:rsidR="00903D0B" w:rsidRPr="00812F06" w:rsidRDefault="00903D0B" w:rsidP="00903D0B">
      <w:pPr>
        <w:spacing w:after="0"/>
        <w:jc w:val="both"/>
        <w:rPr>
          <w:szCs w:val="18"/>
        </w:rPr>
      </w:pPr>
      <w:r w:rsidRPr="00812F06">
        <w:rPr>
          <w:szCs w:val="18"/>
        </w:rPr>
        <w:t>La banque est étrangère à tout litige pouvant survenir entre le client et le fournisseur du matériel, ou encore les fournisseurs d’accès aux réseaux de télécommunications fixes ou sans fil dans l’utilisation des dits réseaux.</w:t>
      </w:r>
    </w:p>
    <w:p w14:paraId="55017AFB" w14:textId="77777777" w:rsidR="00903D0B" w:rsidRPr="00812F06" w:rsidRDefault="00903D0B" w:rsidP="00903D0B">
      <w:pPr>
        <w:spacing w:after="0"/>
        <w:jc w:val="both"/>
        <w:rPr>
          <w:szCs w:val="18"/>
        </w:rPr>
      </w:pPr>
      <w:r w:rsidRPr="00812F06">
        <w:rPr>
          <w:szCs w:val="18"/>
        </w:rPr>
        <w:t xml:space="preserve">La banque n’est pas responsable de tout problème survenant </w:t>
      </w:r>
      <w:proofErr w:type="gramStart"/>
      <w:r w:rsidRPr="00812F06">
        <w:rPr>
          <w:szCs w:val="18"/>
        </w:rPr>
        <w:t>suite à une</w:t>
      </w:r>
      <w:proofErr w:type="gramEnd"/>
      <w:r w:rsidRPr="00812F06">
        <w:rPr>
          <w:szCs w:val="18"/>
        </w:rPr>
        <w:t xml:space="preserve"> modification du système et des programmes de navigation sur Internet. </w:t>
      </w:r>
    </w:p>
    <w:p w14:paraId="34D7C80D" w14:textId="77777777" w:rsidR="00903D0B" w:rsidRPr="00812F06" w:rsidRDefault="00903D0B" w:rsidP="00903D0B">
      <w:pPr>
        <w:spacing w:after="0"/>
        <w:jc w:val="both"/>
        <w:rPr>
          <w:szCs w:val="18"/>
        </w:rPr>
      </w:pPr>
      <w:r w:rsidRPr="00812F06">
        <w:rPr>
          <w:szCs w:val="18"/>
        </w:rPr>
        <w:t>La banque n’est pas responsable des éventuels dommages d’ordre technique pouvant éventuellement résulter d’une connexion sur un de ses sites.</w:t>
      </w:r>
    </w:p>
    <w:p w14:paraId="55225E88" w14:textId="77777777" w:rsidR="00903D0B" w:rsidRPr="00812F06" w:rsidRDefault="00903D0B" w:rsidP="00903D0B">
      <w:pPr>
        <w:spacing w:after="0"/>
        <w:jc w:val="both"/>
        <w:rPr>
          <w:szCs w:val="18"/>
        </w:rPr>
      </w:pPr>
      <w:r w:rsidRPr="00812F06">
        <w:rPr>
          <w:szCs w:val="18"/>
        </w:rPr>
        <w:t xml:space="preserve">Le client est informé que l’accès aux services de la banque en ligne est protégé. </w:t>
      </w:r>
    </w:p>
    <w:p w14:paraId="22917002" w14:textId="77777777" w:rsidR="00903D0B" w:rsidRPr="00812F06" w:rsidRDefault="00903D0B" w:rsidP="00903D0B">
      <w:pPr>
        <w:spacing w:after="0"/>
        <w:jc w:val="both"/>
        <w:rPr>
          <w:szCs w:val="18"/>
        </w:rPr>
      </w:pPr>
      <w:r w:rsidRPr="00812F06">
        <w:rPr>
          <w:szCs w:val="18"/>
        </w:rPr>
        <w:t>Le client est seul responsable du système de sécurité de son terminal et d’éventuelles consultations ou manipulations frauduleuses.</w:t>
      </w:r>
    </w:p>
    <w:p w14:paraId="4082C615" w14:textId="77777777" w:rsidR="00903D0B" w:rsidRPr="00812F06" w:rsidRDefault="00903D0B" w:rsidP="00903D0B">
      <w:pPr>
        <w:spacing w:after="0"/>
        <w:jc w:val="both"/>
        <w:rPr>
          <w:szCs w:val="18"/>
        </w:rPr>
      </w:pPr>
      <w:r w:rsidRPr="00812F06">
        <w:rPr>
          <w:szCs w:val="18"/>
        </w:rPr>
        <w:t xml:space="preserve">L’accès au service est protégé par un identifiant et un mot de passe (paramètres d’accès), attribués au client par la banque </w:t>
      </w:r>
      <w:proofErr w:type="gramStart"/>
      <w:r w:rsidRPr="00812F06">
        <w:rPr>
          <w:szCs w:val="18"/>
        </w:rPr>
        <w:t>suite à</w:t>
      </w:r>
      <w:proofErr w:type="gramEnd"/>
      <w:r w:rsidRPr="00812F06">
        <w:rPr>
          <w:szCs w:val="18"/>
        </w:rPr>
        <w:t xml:space="preserve"> la souscription via un document sécurisé.</w:t>
      </w:r>
    </w:p>
    <w:p w14:paraId="73F5E6CC" w14:textId="77777777" w:rsidR="00903D0B" w:rsidRPr="00812F06" w:rsidRDefault="00903D0B" w:rsidP="00903D0B">
      <w:pPr>
        <w:spacing w:after="0"/>
        <w:jc w:val="both"/>
        <w:rPr>
          <w:szCs w:val="18"/>
        </w:rPr>
      </w:pPr>
      <w:r w:rsidRPr="00812F06">
        <w:rPr>
          <w:szCs w:val="18"/>
        </w:rPr>
        <w:t>Lors de son premier accès, le client est invité à modifier ses paramètres d’accès.</w:t>
      </w:r>
    </w:p>
    <w:p w14:paraId="3BA411C7" w14:textId="77777777" w:rsidR="00903D0B" w:rsidRPr="00812F06" w:rsidRDefault="00903D0B" w:rsidP="00903D0B">
      <w:pPr>
        <w:spacing w:after="0"/>
        <w:jc w:val="both"/>
        <w:rPr>
          <w:szCs w:val="18"/>
        </w:rPr>
      </w:pPr>
      <w:r w:rsidRPr="00812F06">
        <w:rPr>
          <w:szCs w:val="18"/>
        </w:rPr>
        <w:t>Les paramètres d’accès sont strictement confidentiels et personnels. Le client est seul responsable de leur conservation et de leur utilisation. Il doit veiller à les modifier régulièrement afin de protéger la confidentialité.</w:t>
      </w:r>
    </w:p>
    <w:p w14:paraId="204AC7E7" w14:textId="77777777" w:rsidR="00903D0B" w:rsidRPr="00812F06" w:rsidRDefault="00903D0B" w:rsidP="00903D0B">
      <w:pPr>
        <w:spacing w:after="0"/>
        <w:jc w:val="both"/>
        <w:rPr>
          <w:szCs w:val="18"/>
        </w:rPr>
      </w:pPr>
      <w:r w:rsidRPr="00812F06">
        <w:rPr>
          <w:szCs w:val="18"/>
        </w:rPr>
        <w:t>Les paramètres d’accès introduits et les opérations effectuées sur le site circulent sous une forme cryptée sur les réseaux de télécommunications.</w:t>
      </w:r>
    </w:p>
    <w:p w14:paraId="6FE39CC4" w14:textId="77777777" w:rsidR="00903D0B" w:rsidRPr="00812F06" w:rsidRDefault="00903D0B" w:rsidP="00903D0B">
      <w:pPr>
        <w:spacing w:after="0"/>
        <w:jc w:val="both"/>
        <w:rPr>
          <w:szCs w:val="18"/>
        </w:rPr>
      </w:pPr>
      <w:r w:rsidRPr="00812F06">
        <w:rPr>
          <w:szCs w:val="18"/>
        </w:rPr>
        <w:t>Les modifications ultérieures apportées par la banque dans l’attribution des paramètres d’accès ou dans les modes d’utilisation de ceux-ci, pour tenir compte de l’évolution des technologies, seront portées à la connaissance du client par tout moyen à la convenance de la banque.</w:t>
      </w:r>
    </w:p>
    <w:p w14:paraId="0A01FFB8" w14:textId="77777777" w:rsidR="00903D0B" w:rsidRPr="00812F06" w:rsidRDefault="00903D0B" w:rsidP="00903D0B">
      <w:pPr>
        <w:spacing w:after="0"/>
        <w:jc w:val="both"/>
        <w:rPr>
          <w:szCs w:val="18"/>
        </w:rPr>
      </w:pPr>
      <w:r w:rsidRPr="00812F06">
        <w:rPr>
          <w:szCs w:val="18"/>
        </w:rPr>
        <w:t xml:space="preserve">Dans tous les cas, et quel que soit le moyen utilisé, il est expressément convenu que toute interrogation ou ordre donné, après composition des paramètres d’accès, est réputé de façon irréfragable effectué par le client, qui accepte que la banque soit dégagée de toute responsabilité en cas d’ordre non justifié ou frauduleux. </w:t>
      </w:r>
    </w:p>
    <w:p w14:paraId="09BBFAB5" w14:textId="77777777" w:rsidR="00903D0B" w:rsidRPr="00812F06" w:rsidRDefault="00903D0B" w:rsidP="00903D0B">
      <w:pPr>
        <w:spacing w:after="0"/>
        <w:jc w:val="both"/>
        <w:rPr>
          <w:szCs w:val="18"/>
        </w:rPr>
      </w:pPr>
      <w:r w:rsidRPr="00812F06">
        <w:rPr>
          <w:szCs w:val="18"/>
        </w:rPr>
        <w:t>L’accès au service peut être interrompu, sans préavis, après composition erronée par le client de ses paramètres d’accès.</w:t>
      </w:r>
    </w:p>
    <w:p w14:paraId="0B8DA276" w14:textId="77777777" w:rsidR="00903D0B" w:rsidRPr="00812F06" w:rsidRDefault="00903D0B" w:rsidP="00903D0B">
      <w:pPr>
        <w:spacing w:after="0"/>
        <w:jc w:val="both"/>
        <w:rPr>
          <w:szCs w:val="18"/>
        </w:rPr>
      </w:pPr>
      <w:r w:rsidRPr="00812F06">
        <w:rPr>
          <w:szCs w:val="18"/>
        </w:rPr>
        <w:t>La Banque ne sera pas responsable en cas d'irrégularité du service, si le service est non opérationnel ou si des renseignements inexacts sont donnés par le service.</w:t>
      </w:r>
    </w:p>
    <w:p w14:paraId="539E3EE4" w14:textId="77777777" w:rsidR="00903D0B" w:rsidRPr="00812F06" w:rsidRDefault="00903D0B" w:rsidP="00903D0B">
      <w:pPr>
        <w:spacing w:after="0"/>
        <w:jc w:val="both"/>
        <w:rPr>
          <w:szCs w:val="18"/>
        </w:rPr>
      </w:pPr>
      <w:r w:rsidRPr="00812F06">
        <w:rPr>
          <w:szCs w:val="18"/>
        </w:rPr>
        <w:t>Le service de courrier sécurisé fourni par ATBNET et ATB Mobile est le canal d’échange sécurisé convenu entre la Banque et le client. Le client doit envoyer des messages sécurisés à la Banque uniquement par le biais de ce service</w:t>
      </w:r>
    </w:p>
    <w:p w14:paraId="78DF893E" w14:textId="77777777" w:rsidR="00903D0B" w:rsidRPr="00812F06" w:rsidRDefault="00903D0B" w:rsidP="00903D0B">
      <w:pPr>
        <w:spacing w:after="0"/>
        <w:jc w:val="both"/>
        <w:rPr>
          <w:szCs w:val="18"/>
        </w:rPr>
      </w:pPr>
      <w:r w:rsidRPr="00812F06">
        <w:rPr>
          <w:szCs w:val="18"/>
        </w:rPr>
        <w:t>Pour des raisons de sécurité, les paramètres d’accès non récupérés par le client au bout de 3 mois seront détruits.</w:t>
      </w:r>
    </w:p>
    <w:p w14:paraId="32A0F640" w14:textId="77777777" w:rsidR="00903D0B" w:rsidRPr="00812F06" w:rsidRDefault="00903D0B" w:rsidP="00903D0B">
      <w:pPr>
        <w:spacing w:after="0"/>
        <w:jc w:val="both"/>
        <w:rPr>
          <w:szCs w:val="18"/>
        </w:rPr>
      </w:pPr>
      <w:r w:rsidRPr="00812F06">
        <w:rPr>
          <w:szCs w:val="18"/>
        </w:rPr>
        <w:t>Pour des raisons de sécurité, l’abonnement expire s’il n’est pas utilisé pendant 180 jours.</w:t>
      </w:r>
    </w:p>
    <w:p w14:paraId="6413D049" w14:textId="77777777" w:rsidR="00903D0B" w:rsidRPr="00812F06" w:rsidRDefault="00903D0B" w:rsidP="00903D0B">
      <w:pPr>
        <w:spacing w:after="0"/>
        <w:jc w:val="both"/>
        <w:rPr>
          <w:szCs w:val="18"/>
        </w:rPr>
      </w:pPr>
      <w:r w:rsidRPr="00812F06">
        <w:rPr>
          <w:szCs w:val="18"/>
        </w:rPr>
        <w:t>Pour des raisons de sécurité, au bout de plusieurs tentatives avec une saisie erronée du mot de passe, la session du client sera bloquée. Le client ne pourra plus accéder à sa session ATBNET et sa session ATB Mobile.</w:t>
      </w:r>
    </w:p>
    <w:p w14:paraId="672A74F5" w14:textId="77777777" w:rsidR="00903D0B" w:rsidRDefault="00903D0B" w:rsidP="00903D0B">
      <w:pPr>
        <w:spacing w:after="0"/>
        <w:jc w:val="both"/>
        <w:rPr>
          <w:b/>
          <w:bCs/>
          <w:color w:val="6E0000"/>
          <w:szCs w:val="18"/>
        </w:rPr>
      </w:pPr>
    </w:p>
    <w:p w14:paraId="62D5BF2E" w14:textId="77777777" w:rsidR="00903D0B" w:rsidRPr="00812F06" w:rsidRDefault="00903D0B" w:rsidP="00903D0B">
      <w:pPr>
        <w:spacing w:after="0"/>
        <w:jc w:val="both"/>
        <w:rPr>
          <w:b/>
          <w:bCs/>
          <w:color w:val="6E0000"/>
          <w:szCs w:val="18"/>
        </w:rPr>
      </w:pPr>
      <w:r w:rsidRPr="00812F06">
        <w:rPr>
          <w:b/>
          <w:bCs/>
          <w:color w:val="6E0000"/>
          <w:szCs w:val="18"/>
        </w:rPr>
        <w:t>3. Périmètre de la convention</w:t>
      </w:r>
    </w:p>
    <w:p w14:paraId="3D14424B" w14:textId="77777777" w:rsidR="00903D0B" w:rsidRPr="00812F06" w:rsidRDefault="00903D0B" w:rsidP="00903D0B">
      <w:pPr>
        <w:spacing w:after="0"/>
        <w:jc w:val="both"/>
        <w:rPr>
          <w:szCs w:val="18"/>
        </w:rPr>
      </w:pPr>
      <w:r w:rsidRPr="00812F06">
        <w:rPr>
          <w:szCs w:val="18"/>
        </w:rPr>
        <w:t>La convention permet au client d’accéder à l’ensemble des comptes dont il est titulaire.</w:t>
      </w:r>
    </w:p>
    <w:p w14:paraId="4D401761" w14:textId="77777777" w:rsidR="00903D0B" w:rsidRPr="00812F06" w:rsidRDefault="00903D0B" w:rsidP="00903D0B">
      <w:pPr>
        <w:spacing w:after="0"/>
        <w:jc w:val="both"/>
        <w:rPr>
          <w:i/>
          <w:iCs/>
          <w:szCs w:val="18"/>
          <w:u w:val="single"/>
        </w:rPr>
      </w:pPr>
      <w:r w:rsidRPr="00812F06">
        <w:rPr>
          <w:i/>
          <w:iCs/>
          <w:szCs w:val="18"/>
          <w:u w:val="single"/>
        </w:rPr>
        <w:t>Compte joint</w:t>
      </w:r>
      <w:r w:rsidRPr="00812F06">
        <w:rPr>
          <w:i/>
          <w:iCs/>
          <w:szCs w:val="18"/>
        </w:rPr>
        <w:t xml:space="preserve"> :</w:t>
      </w:r>
    </w:p>
    <w:p w14:paraId="2ECDBFCD" w14:textId="77777777" w:rsidR="00903D0B" w:rsidRPr="00812F06" w:rsidRDefault="00903D0B" w:rsidP="00903D0B">
      <w:pPr>
        <w:spacing w:after="0"/>
        <w:jc w:val="both"/>
        <w:rPr>
          <w:szCs w:val="18"/>
        </w:rPr>
      </w:pPr>
      <w:r w:rsidRPr="00812F06">
        <w:rPr>
          <w:szCs w:val="18"/>
        </w:rPr>
        <w:t xml:space="preserve">La convention permet à un des </w:t>
      </w:r>
      <w:proofErr w:type="spellStart"/>
      <w:r w:rsidRPr="00812F06">
        <w:rPr>
          <w:szCs w:val="18"/>
        </w:rPr>
        <w:t>co-titulaires</w:t>
      </w:r>
      <w:proofErr w:type="spellEnd"/>
      <w:r w:rsidRPr="00812F06">
        <w:rPr>
          <w:szCs w:val="18"/>
        </w:rPr>
        <w:t xml:space="preserve"> d’accéder au service sous réserve de l’accord exprès de tous les </w:t>
      </w:r>
      <w:proofErr w:type="spellStart"/>
      <w:r w:rsidRPr="00812F06">
        <w:rPr>
          <w:szCs w:val="18"/>
        </w:rPr>
        <w:t>co-titulaires</w:t>
      </w:r>
      <w:proofErr w:type="spellEnd"/>
      <w:r w:rsidRPr="00812F06">
        <w:rPr>
          <w:szCs w:val="18"/>
        </w:rPr>
        <w:t xml:space="preserve">. Cet accord est valable pour l’ensemble des services qui seront souscrits successivement, sans qu’il y ait besoin de le réitérer. </w:t>
      </w:r>
    </w:p>
    <w:p w14:paraId="2643F3F7" w14:textId="77777777" w:rsidR="00903D0B" w:rsidRPr="00812F06" w:rsidRDefault="00903D0B" w:rsidP="00903D0B">
      <w:pPr>
        <w:spacing w:after="0"/>
        <w:jc w:val="both"/>
        <w:rPr>
          <w:szCs w:val="18"/>
        </w:rPr>
      </w:pPr>
      <w:r w:rsidRPr="00812F06">
        <w:rPr>
          <w:szCs w:val="18"/>
        </w:rPr>
        <w:t>Toute révocation de l’accord doit être concrétisée par la signature d’une demande d’annulation au niveau de l’agence ou par un courrier recommandé avec accusé de réception.</w:t>
      </w:r>
    </w:p>
    <w:p w14:paraId="17F31211" w14:textId="77777777" w:rsidR="00903D0B" w:rsidRPr="00812F06" w:rsidRDefault="00903D0B" w:rsidP="00903D0B">
      <w:pPr>
        <w:spacing w:after="0"/>
        <w:jc w:val="both"/>
        <w:rPr>
          <w:i/>
          <w:iCs/>
          <w:szCs w:val="18"/>
          <w:u w:val="single"/>
        </w:rPr>
      </w:pPr>
      <w:r w:rsidRPr="00812F06">
        <w:rPr>
          <w:i/>
          <w:iCs/>
          <w:szCs w:val="18"/>
          <w:u w:val="single"/>
        </w:rPr>
        <w:t>Compte lié</w:t>
      </w:r>
      <w:r w:rsidRPr="00812F06">
        <w:rPr>
          <w:i/>
          <w:iCs/>
          <w:szCs w:val="18"/>
        </w:rPr>
        <w:t xml:space="preserve"> :</w:t>
      </w:r>
      <w:r w:rsidRPr="00812F06">
        <w:rPr>
          <w:i/>
          <w:iCs/>
          <w:szCs w:val="18"/>
          <w:u w:val="single"/>
        </w:rPr>
        <w:t xml:space="preserve"> </w:t>
      </w:r>
    </w:p>
    <w:p w14:paraId="6308C6A7" w14:textId="77777777" w:rsidR="00903D0B" w:rsidRPr="00812F06" w:rsidRDefault="00903D0B" w:rsidP="00903D0B">
      <w:pPr>
        <w:spacing w:after="0"/>
        <w:jc w:val="both"/>
        <w:rPr>
          <w:szCs w:val="18"/>
        </w:rPr>
      </w:pPr>
      <w:r w:rsidRPr="00812F06">
        <w:rPr>
          <w:szCs w:val="18"/>
        </w:rPr>
        <w:t>La convention intègre les comptes ouverts au nom du client abonné, ainsi que les comptes qui lui sont légalement accessibles.</w:t>
      </w:r>
    </w:p>
    <w:p w14:paraId="62B9E283" w14:textId="77777777" w:rsidR="00903D0B" w:rsidRPr="00812F06" w:rsidRDefault="00903D0B" w:rsidP="00903D0B">
      <w:pPr>
        <w:spacing w:after="0"/>
        <w:jc w:val="both"/>
        <w:rPr>
          <w:b/>
          <w:bCs/>
          <w:color w:val="6E0000"/>
          <w:szCs w:val="18"/>
        </w:rPr>
      </w:pPr>
      <w:r w:rsidRPr="00812F06">
        <w:rPr>
          <w:b/>
          <w:bCs/>
          <w:color w:val="6E0000"/>
          <w:szCs w:val="18"/>
        </w:rPr>
        <w:t>4. Les services</w:t>
      </w:r>
    </w:p>
    <w:p w14:paraId="1033A05F" w14:textId="77777777" w:rsidR="00903D0B" w:rsidRPr="00812F06" w:rsidRDefault="00903D0B" w:rsidP="00903D0B">
      <w:pPr>
        <w:spacing w:after="0"/>
        <w:jc w:val="both"/>
        <w:rPr>
          <w:szCs w:val="18"/>
        </w:rPr>
      </w:pPr>
      <w:r w:rsidRPr="00812F06">
        <w:rPr>
          <w:szCs w:val="18"/>
        </w:rPr>
        <w:t>Le client a accès à toutes les informations disponibles relatives aux comptes auxquels il a accès ainsi que les produits et services qui leur sont rattachés.</w:t>
      </w:r>
    </w:p>
    <w:p w14:paraId="279C1BC1" w14:textId="77777777" w:rsidR="00903D0B" w:rsidRPr="00812F06" w:rsidRDefault="00903D0B" w:rsidP="00903D0B">
      <w:pPr>
        <w:spacing w:after="0"/>
        <w:jc w:val="both"/>
        <w:rPr>
          <w:szCs w:val="18"/>
        </w:rPr>
      </w:pPr>
      <w:r w:rsidRPr="00812F06">
        <w:rPr>
          <w:szCs w:val="18"/>
        </w:rPr>
        <w:t>Lui sont aussi mises à disposition, des informations relatives au fonctionnement de sa session ATBNET.</w:t>
      </w:r>
    </w:p>
    <w:p w14:paraId="2AE17A48" w14:textId="77777777" w:rsidR="00903D0B" w:rsidRPr="00812F06" w:rsidRDefault="00903D0B" w:rsidP="00903D0B">
      <w:pPr>
        <w:spacing w:after="0"/>
        <w:jc w:val="both"/>
        <w:rPr>
          <w:szCs w:val="18"/>
        </w:rPr>
      </w:pPr>
      <w:r w:rsidRPr="00812F06">
        <w:rPr>
          <w:szCs w:val="18"/>
        </w:rPr>
        <w:t>Les informations affichées sur le site ne prennent en compte que les opérations comptabilisées lors de la consultation, à l’exception des opérations en cours. Elles s'entendent sauf erreur ou omission.</w:t>
      </w:r>
    </w:p>
    <w:p w14:paraId="271CD45B" w14:textId="77777777" w:rsidR="00903D0B" w:rsidRPr="00812F06" w:rsidRDefault="00903D0B" w:rsidP="00903D0B">
      <w:pPr>
        <w:spacing w:after="0"/>
        <w:jc w:val="both"/>
        <w:rPr>
          <w:szCs w:val="18"/>
        </w:rPr>
      </w:pPr>
      <w:r w:rsidRPr="00812F06">
        <w:rPr>
          <w:szCs w:val="18"/>
        </w:rPr>
        <w:t>Il peut recevoir des informations individualisées déterminées en fonction des événements bancaires et de son utilisation du service, sous sa responsabilité dans le cadre de procédures d’alertes mises en place par l’ATB. Ces alertes peuvent être transmises à travers les différents canaux de communication à sa disposition.</w:t>
      </w:r>
    </w:p>
    <w:p w14:paraId="180B6361" w14:textId="77777777" w:rsidR="00903D0B" w:rsidRPr="00812F06" w:rsidRDefault="00903D0B" w:rsidP="00903D0B">
      <w:pPr>
        <w:spacing w:after="0"/>
        <w:jc w:val="both"/>
        <w:rPr>
          <w:szCs w:val="18"/>
        </w:rPr>
      </w:pPr>
      <w:r w:rsidRPr="00812F06">
        <w:rPr>
          <w:szCs w:val="18"/>
        </w:rPr>
        <w:t>Toute modification des choix du client sera prise en compte dans un délai de 48H ouvrées à compter de l’enregistrement des nouveaux paramètres communiqués par le client.</w:t>
      </w:r>
    </w:p>
    <w:p w14:paraId="07F03C2F" w14:textId="77777777" w:rsidR="00903D0B" w:rsidRPr="00812F06" w:rsidRDefault="00903D0B" w:rsidP="00903D0B">
      <w:pPr>
        <w:spacing w:after="0"/>
        <w:jc w:val="both"/>
        <w:rPr>
          <w:szCs w:val="18"/>
        </w:rPr>
      </w:pPr>
      <w:r w:rsidRPr="00812F06">
        <w:rPr>
          <w:szCs w:val="18"/>
        </w:rPr>
        <w:t>L’ATB s’engage à faire ses meilleurs efforts pour assurer le fonctionnement des services d’alerte et d’information, dans les meilleures conditions. Dans le cadre des informations générales, elle s’engage à transmettre au client des informations recueillies auprès de fournisseurs connus pour leur sérieux et leurs compétences. Les alertes ainsi transmises ont une simple valeur indicative et sont communiquées en fonction des critères sélectionnés par le client sous sa responsabilité, sans interprétation ni traitement particulier de la part de la banque.</w:t>
      </w:r>
    </w:p>
    <w:p w14:paraId="2641968A" w14:textId="77777777" w:rsidR="00903D0B" w:rsidRPr="00812F06" w:rsidRDefault="00903D0B" w:rsidP="00903D0B">
      <w:pPr>
        <w:spacing w:after="0"/>
        <w:jc w:val="both"/>
        <w:rPr>
          <w:szCs w:val="18"/>
        </w:rPr>
      </w:pPr>
      <w:r w:rsidRPr="00812F06">
        <w:rPr>
          <w:szCs w:val="18"/>
        </w:rPr>
        <w:t xml:space="preserve">Préalablement à toute éventuelle utilisation des informations communiquées à titre général ou dans le cadre d’un système d’alerte, le client doit veiller à la cohérence, et à la pertinence de celles-ci eu égard à la situation habituelle, eu égard et aux aléas des transmissions qui impliquent une vérification systématique de l’événement considéré en se rapportant notamment aux sources d’information dont il dispose par ailleurs. L’ATB contracte à cet effet, une obligation de moyen et sa responsabilité ne pourra être engagée du fait d’informations erronées ou encore de retard apporté dans leur mise à jour établie par les fournisseurs et partenaires extérieurs. La banque n’est pas responsable du transport des informations, de la qualité, de la disponibilité des réseaux de télécommunications, ni des interruptions de service par suite de cas fortuits ou de force majeure, et notamment de celles résultant de conflits sociaux, même partiels, survenant à la banque ou chez tout intermédiaire intervenant dans le fonctionnement de ces produits en ligne, ou encore de défaut de fourniture de courant électrique. </w:t>
      </w:r>
    </w:p>
    <w:p w14:paraId="3D390034" w14:textId="77777777" w:rsidR="00903D0B" w:rsidRPr="00812F06" w:rsidRDefault="00903D0B" w:rsidP="00903D0B">
      <w:pPr>
        <w:spacing w:after="0"/>
        <w:jc w:val="both"/>
        <w:rPr>
          <w:szCs w:val="18"/>
        </w:rPr>
      </w:pPr>
      <w:r w:rsidRPr="00812F06">
        <w:rPr>
          <w:szCs w:val="18"/>
        </w:rPr>
        <w:t>En toute hypothèse, pour arrêter toutes opérations, doit être prise en compte non pas la date de réception par la banque de la demande de révocation de l’ordre, mais le jour ouvrable suivant la demande de révocation.</w:t>
      </w:r>
    </w:p>
    <w:p w14:paraId="4EC99D16" w14:textId="77777777" w:rsidR="00903D0B" w:rsidRPr="00812F06" w:rsidRDefault="00903D0B" w:rsidP="00903D0B">
      <w:pPr>
        <w:spacing w:after="0"/>
        <w:jc w:val="both"/>
        <w:rPr>
          <w:szCs w:val="18"/>
        </w:rPr>
      </w:pPr>
      <w:r w:rsidRPr="00812F06">
        <w:rPr>
          <w:szCs w:val="18"/>
        </w:rPr>
        <w:t>Les transferts de fonds sont automatiquement réalisés le jour indiqué par le client ou le jour ouvrable suivant si le transfert est effectué entre deux comptes ATB, ou dans les deux jours ouvrables suivant dans le cas contraire. Le montant sera débité du compte du client le jour de l'exécution et au taux de change en vigueur.</w:t>
      </w:r>
    </w:p>
    <w:p w14:paraId="279C38CC" w14:textId="77777777" w:rsidR="00903D0B" w:rsidRPr="00812F06" w:rsidRDefault="00903D0B" w:rsidP="00903D0B">
      <w:pPr>
        <w:spacing w:after="0"/>
        <w:jc w:val="both"/>
        <w:rPr>
          <w:szCs w:val="18"/>
        </w:rPr>
      </w:pPr>
      <w:r w:rsidRPr="00812F06">
        <w:rPr>
          <w:szCs w:val="18"/>
        </w:rPr>
        <w:t>La Banque aura le droit de modifier les limites des transferts de fonds à tout moment sans l'approbation préalable du client.</w:t>
      </w:r>
    </w:p>
    <w:p w14:paraId="2F3BC1DA" w14:textId="77777777" w:rsidR="00903D0B" w:rsidRPr="00812F06" w:rsidRDefault="00903D0B" w:rsidP="00903D0B">
      <w:pPr>
        <w:spacing w:after="0"/>
        <w:jc w:val="both"/>
        <w:rPr>
          <w:szCs w:val="18"/>
        </w:rPr>
      </w:pPr>
      <w:r w:rsidRPr="00812F06">
        <w:rPr>
          <w:szCs w:val="18"/>
        </w:rPr>
        <w:t>Le client ne peut annuler aucune transaction financière qui a été demandée et exécutée en utilisant ATBNET.</w:t>
      </w:r>
    </w:p>
    <w:p w14:paraId="22889693" w14:textId="77777777" w:rsidR="00903D0B" w:rsidRPr="00812F06" w:rsidRDefault="00903D0B" w:rsidP="00903D0B">
      <w:pPr>
        <w:spacing w:after="0"/>
        <w:jc w:val="both"/>
        <w:rPr>
          <w:szCs w:val="18"/>
        </w:rPr>
      </w:pPr>
      <w:r w:rsidRPr="00812F06">
        <w:rPr>
          <w:szCs w:val="18"/>
        </w:rPr>
        <w:t>Afin de pouvoir effectuer des transferts au profit de tiers, le client doit souscrire un abonnement spécifique.</w:t>
      </w:r>
    </w:p>
    <w:p w14:paraId="6D0538BA" w14:textId="77777777" w:rsidR="00903D0B" w:rsidRPr="00812F06" w:rsidRDefault="00903D0B" w:rsidP="00903D0B">
      <w:pPr>
        <w:spacing w:after="0"/>
        <w:jc w:val="both"/>
        <w:rPr>
          <w:szCs w:val="18"/>
        </w:rPr>
      </w:pPr>
      <w:r w:rsidRPr="00812F06">
        <w:rPr>
          <w:szCs w:val="18"/>
        </w:rPr>
        <w:t>Il aura à définir un second mot de passe pour confirmer les transactions suivantes :</w:t>
      </w:r>
    </w:p>
    <w:p w14:paraId="7C5E21AA" w14:textId="77777777" w:rsidR="00903D0B" w:rsidRPr="00812F06" w:rsidRDefault="00903D0B" w:rsidP="00903D0B">
      <w:pPr>
        <w:spacing w:after="0"/>
        <w:ind w:firstLine="708"/>
        <w:jc w:val="both"/>
        <w:rPr>
          <w:szCs w:val="18"/>
        </w:rPr>
      </w:pPr>
      <w:r w:rsidRPr="00812F06">
        <w:rPr>
          <w:szCs w:val="18"/>
        </w:rPr>
        <w:t>a. Les transferts de fonds au profit de tiers.</w:t>
      </w:r>
    </w:p>
    <w:p w14:paraId="423E7EC1" w14:textId="77777777" w:rsidR="00903D0B" w:rsidRPr="00812F06" w:rsidRDefault="00903D0B" w:rsidP="00903D0B">
      <w:pPr>
        <w:spacing w:after="0"/>
        <w:ind w:firstLine="708"/>
        <w:jc w:val="both"/>
        <w:rPr>
          <w:szCs w:val="18"/>
        </w:rPr>
      </w:pPr>
      <w:r w:rsidRPr="00812F06">
        <w:rPr>
          <w:szCs w:val="18"/>
        </w:rPr>
        <w:t>b. Instructions spéciales.</w:t>
      </w:r>
    </w:p>
    <w:p w14:paraId="72917FA9" w14:textId="77777777" w:rsidR="00903D0B" w:rsidRPr="00812F06" w:rsidRDefault="00903D0B" w:rsidP="00903D0B">
      <w:pPr>
        <w:spacing w:after="0"/>
        <w:jc w:val="both"/>
        <w:rPr>
          <w:szCs w:val="18"/>
        </w:rPr>
      </w:pPr>
      <w:r w:rsidRPr="00812F06">
        <w:rPr>
          <w:szCs w:val="18"/>
        </w:rPr>
        <w:t xml:space="preserve">Dans le cadre des transferts de fond effectués au profit de tiers, le client assumera seul la responsabilité </w:t>
      </w:r>
      <w:proofErr w:type="gramStart"/>
      <w:r w:rsidRPr="00812F06">
        <w:rPr>
          <w:szCs w:val="18"/>
        </w:rPr>
        <w:t>d’une éventuelle erreur survenu</w:t>
      </w:r>
      <w:proofErr w:type="gramEnd"/>
      <w:r w:rsidRPr="00812F06">
        <w:rPr>
          <w:szCs w:val="18"/>
        </w:rPr>
        <w:t xml:space="preserve"> suite à une saisie erronée des termes du transfert notamment les coordonnées bancaires du bénéficiaire.</w:t>
      </w:r>
    </w:p>
    <w:p w14:paraId="52DB7685" w14:textId="77777777" w:rsidR="00903D0B" w:rsidRPr="00812F06" w:rsidRDefault="00903D0B" w:rsidP="00903D0B">
      <w:pPr>
        <w:spacing w:after="0"/>
        <w:ind w:firstLine="708"/>
        <w:jc w:val="both"/>
        <w:rPr>
          <w:b/>
          <w:bCs/>
          <w:szCs w:val="18"/>
        </w:rPr>
      </w:pPr>
      <w:r w:rsidRPr="00812F06">
        <w:rPr>
          <w:b/>
          <w:bCs/>
          <w:szCs w:val="18"/>
        </w:rPr>
        <w:t>4.1. Ouverture de compte</w:t>
      </w:r>
    </w:p>
    <w:p w14:paraId="485EBD88" w14:textId="77777777" w:rsidR="00903D0B" w:rsidRPr="00812F06" w:rsidRDefault="00903D0B" w:rsidP="00903D0B">
      <w:pPr>
        <w:spacing w:after="0"/>
        <w:jc w:val="both"/>
        <w:rPr>
          <w:szCs w:val="18"/>
        </w:rPr>
      </w:pPr>
      <w:r w:rsidRPr="00812F06">
        <w:rPr>
          <w:szCs w:val="18"/>
        </w:rPr>
        <w:t xml:space="preserve">Le client peut ouvrir uniquement des comptes d'épargne et/ou de dépôt. Il s’engage à respecter les termes de la convention régissant le compte ouvert. </w:t>
      </w:r>
    </w:p>
    <w:p w14:paraId="7599F5DA" w14:textId="77777777" w:rsidR="00903D0B" w:rsidRPr="00812F06" w:rsidRDefault="00903D0B" w:rsidP="00903D0B">
      <w:pPr>
        <w:spacing w:after="0"/>
        <w:jc w:val="both"/>
        <w:rPr>
          <w:szCs w:val="18"/>
        </w:rPr>
      </w:pPr>
      <w:r w:rsidRPr="00812F06">
        <w:rPr>
          <w:szCs w:val="18"/>
        </w:rPr>
        <w:t>De même, le client approuve que les informations, la signature autorisée et l’adresse de correspondance de son compte existant (s) soient applicables pour le nouveau compte qu'il a demandé d'ouvrir en utilisant ATBNET.</w:t>
      </w:r>
    </w:p>
    <w:p w14:paraId="2E79982B" w14:textId="77777777" w:rsidR="00903D0B" w:rsidRPr="00812F06" w:rsidRDefault="00903D0B" w:rsidP="00903D0B">
      <w:pPr>
        <w:spacing w:after="0"/>
        <w:jc w:val="both"/>
        <w:rPr>
          <w:szCs w:val="18"/>
        </w:rPr>
      </w:pPr>
      <w:r w:rsidRPr="00812F06">
        <w:rPr>
          <w:szCs w:val="18"/>
        </w:rPr>
        <w:t>La banque peut procéder à la clôture d’un compte ouvert via le canal ATBNET en cas de non-respect des exigences règlementaires.</w:t>
      </w:r>
    </w:p>
    <w:p w14:paraId="09CF79B9" w14:textId="77777777" w:rsidR="00903D0B" w:rsidRPr="00812F06" w:rsidRDefault="00903D0B" w:rsidP="00903D0B">
      <w:pPr>
        <w:spacing w:after="0"/>
        <w:ind w:firstLine="708"/>
        <w:jc w:val="both"/>
        <w:rPr>
          <w:b/>
          <w:bCs/>
          <w:szCs w:val="18"/>
        </w:rPr>
      </w:pPr>
      <w:r w:rsidRPr="00812F06">
        <w:rPr>
          <w:b/>
          <w:bCs/>
          <w:szCs w:val="18"/>
        </w:rPr>
        <w:t>4.2. Opposition sur Chèque</w:t>
      </w:r>
    </w:p>
    <w:p w14:paraId="777D6859" w14:textId="77777777" w:rsidR="00903D0B" w:rsidRPr="00812F06" w:rsidRDefault="00903D0B" w:rsidP="00903D0B">
      <w:pPr>
        <w:spacing w:after="0"/>
        <w:jc w:val="both"/>
        <w:rPr>
          <w:szCs w:val="18"/>
        </w:rPr>
      </w:pPr>
      <w:r w:rsidRPr="00812F06">
        <w:rPr>
          <w:szCs w:val="18"/>
        </w:rPr>
        <w:t xml:space="preserve">Le client peut effectuer une opposition sur chèque(s) uniquement pour les motifs de vol, perte et faillite du porteur. </w:t>
      </w:r>
    </w:p>
    <w:p w14:paraId="21191CBD" w14:textId="77777777" w:rsidR="00903D0B" w:rsidRPr="00812F06" w:rsidRDefault="00903D0B" w:rsidP="00903D0B">
      <w:pPr>
        <w:spacing w:after="0"/>
        <w:jc w:val="both"/>
        <w:rPr>
          <w:szCs w:val="18"/>
        </w:rPr>
      </w:pPr>
      <w:r w:rsidRPr="00812F06">
        <w:rPr>
          <w:szCs w:val="18"/>
        </w:rPr>
        <w:t>L’ATB ne pourra être tenue responsable si le tireur fait une opposition pour des causes autres que le vol, la perte ou la faillite du porteur tel que prévu à l’alinéa 1er de l’article 374 du code de commerce. Le client serait dans ce cas seul responsable des oppositions faites en dehors des motifs ci-dessus indiqués et supporterait les conséquences de poursuites pénales.</w:t>
      </w:r>
    </w:p>
    <w:p w14:paraId="5B70429E" w14:textId="77777777" w:rsidR="00903D0B" w:rsidRPr="00812F06" w:rsidRDefault="00903D0B" w:rsidP="00903D0B">
      <w:pPr>
        <w:spacing w:after="0"/>
        <w:jc w:val="both"/>
        <w:rPr>
          <w:szCs w:val="18"/>
        </w:rPr>
      </w:pPr>
      <w:r w:rsidRPr="00812F06">
        <w:rPr>
          <w:szCs w:val="18"/>
        </w:rPr>
        <w:t>Une opposition faite pendant les jours fériés et chômés ne sera prise en considération que le premier jour ouvrable suivant.</w:t>
      </w:r>
    </w:p>
    <w:p w14:paraId="7CB89DEE" w14:textId="77777777" w:rsidR="00903D0B" w:rsidRPr="00812F06" w:rsidRDefault="00903D0B" w:rsidP="00903D0B">
      <w:pPr>
        <w:spacing w:after="0"/>
        <w:jc w:val="both"/>
        <w:rPr>
          <w:szCs w:val="18"/>
        </w:rPr>
      </w:pPr>
      <w:r w:rsidRPr="00812F06">
        <w:rPr>
          <w:szCs w:val="18"/>
        </w:rPr>
        <w:t>Le client s’engage à remettre à son agence la copie du procès-verbal de la déclaration de vol ou de perte délivrée par la brigade économique dans le cas d’une opposition pour vol ou perte et la copie du jugement déclaratif de faillite dans le cas d’une opposition pour faillite du porteur.</w:t>
      </w:r>
    </w:p>
    <w:p w14:paraId="518FC14D" w14:textId="77777777" w:rsidR="00903D0B" w:rsidRPr="00812F06" w:rsidRDefault="00903D0B" w:rsidP="00903D0B">
      <w:pPr>
        <w:spacing w:after="0"/>
        <w:ind w:firstLine="708"/>
        <w:jc w:val="both"/>
        <w:rPr>
          <w:b/>
          <w:bCs/>
          <w:szCs w:val="18"/>
        </w:rPr>
      </w:pPr>
      <w:r w:rsidRPr="00812F06">
        <w:rPr>
          <w:b/>
          <w:bCs/>
          <w:szCs w:val="18"/>
        </w:rPr>
        <w:t>4.3. Les transactions : opérations sur les comptes</w:t>
      </w:r>
    </w:p>
    <w:p w14:paraId="12F77AF8" w14:textId="77777777" w:rsidR="00903D0B" w:rsidRPr="00812F06" w:rsidRDefault="00903D0B" w:rsidP="00903D0B">
      <w:pPr>
        <w:spacing w:after="0"/>
        <w:jc w:val="both"/>
        <w:rPr>
          <w:szCs w:val="18"/>
        </w:rPr>
      </w:pPr>
      <w:r w:rsidRPr="00812F06">
        <w:rPr>
          <w:szCs w:val="18"/>
        </w:rPr>
        <w:t>Toutes les opérations réalisées sur les comptes ouverts au nom du client au moyen de ses paramètres d’accès et/ou d’authentification sont considérées comme émanant du client et de lui seul, exception faite lorsque ce dernier aura, préalablement aux opérations, fait opposition conformément aux dispositions prévues à cet effet.</w:t>
      </w:r>
    </w:p>
    <w:p w14:paraId="3B354753" w14:textId="77777777" w:rsidR="00903D0B" w:rsidRPr="00812F06" w:rsidRDefault="00903D0B" w:rsidP="00903D0B">
      <w:pPr>
        <w:spacing w:after="0"/>
        <w:jc w:val="both"/>
        <w:rPr>
          <w:szCs w:val="18"/>
        </w:rPr>
      </w:pPr>
      <w:r w:rsidRPr="00812F06">
        <w:rPr>
          <w:szCs w:val="18"/>
        </w:rPr>
        <w:t xml:space="preserve">Les opérations ainsi effectuées par le client sont régies par les conventions spécifiques d’ouverture ou de fonctionnement des comptes sur lesquels elles sont effectuées notamment au regard de la provision suffisante, préalable et disponible. </w:t>
      </w:r>
    </w:p>
    <w:p w14:paraId="05FDFCB8" w14:textId="77777777" w:rsidR="00903D0B" w:rsidRPr="00EE4753" w:rsidRDefault="00903D0B" w:rsidP="00903D0B">
      <w:pPr>
        <w:spacing w:after="0"/>
        <w:jc w:val="both"/>
        <w:rPr>
          <w:szCs w:val="18"/>
        </w:rPr>
      </w:pPr>
      <w:r w:rsidRPr="00812F06">
        <w:rPr>
          <w:szCs w:val="18"/>
        </w:rPr>
        <w:t>Préalablement aux ordres qu’il donne, le client doit vérifier que la position de ses comptes autorise les opérations qu’il effectue, il doit à cet effet tenir compte des ordres qu’il a pu donner par d’autres moyens. En l’absence de provision suffisante et disponible sur le compte, et sauf conditions convenues par ailleurs, les</w:t>
      </w:r>
      <w:r>
        <w:rPr>
          <w:szCs w:val="18"/>
        </w:rPr>
        <w:t xml:space="preserve"> ordres ne seront pas exécutés.</w:t>
      </w:r>
    </w:p>
    <w:p w14:paraId="7BD4CFD8" w14:textId="77777777" w:rsidR="00903D0B" w:rsidRPr="00812F06" w:rsidRDefault="00903D0B" w:rsidP="00903D0B">
      <w:pPr>
        <w:spacing w:after="0"/>
        <w:ind w:firstLine="708"/>
        <w:jc w:val="both"/>
        <w:rPr>
          <w:b/>
          <w:bCs/>
          <w:szCs w:val="18"/>
        </w:rPr>
      </w:pPr>
      <w:r w:rsidRPr="00812F06">
        <w:rPr>
          <w:b/>
          <w:bCs/>
          <w:szCs w:val="18"/>
        </w:rPr>
        <w:t>4.4. Preuve des opérations</w:t>
      </w:r>
    </w:p>
    <w:p w14:paraId="2E3689BB" w14:textId="77777777" w:rsidR="00903D0B" w:rsidRPr="00812F06" w:rsidRDefault="00903D0B" w:rsidP="00903D0B">
      <w:pPr>
        <w:spacing w:after="0"/>
        <w:jc w:val="both"/>
        <w:rPr>
          <w:szCs w:val="18"/>
        </w:rPr>
      </w:pPr>
      <w:r w:rsidRPr="00812F06">
        <w:rPr>
          <w:szCs w:val="18"/>
        </w:rPr>
        <w:t xml:space="preserve">Les ordres transmis doivent être authentifiés au moyen des paramètres d’accès et/ou d’authentification. Les parties acceptent explicitement que ces paramètres jugés conformes par les parties constituent la preuve de l’identité du donneur d’ordre, de son adhésion au contenu des ordres transmis au moyen de ces paramètres et de la conformité du contenu entre les ordres donnés par le client et ceux reçus par la banque. </w:t>
      </w:r>
    </w:p>
    <w:p w14:paraId="7D4E92F0" w14:textId="77777777" w:rsidR="00903D0B" w:rsidRPr="00812F06" w:rsidRDefault="00903D0B" w:rsidP="00903D0B">
      <w:pPr>
        <w:spacing w:after="0"/>
        <w:jc w:val="both"/>
        <w:rPr>
          <w:szCs w:val="18"/>
        </w:rPr>
      </w:pPr>
      <w:r w:rsidRPr="00812F06">
        <w:rPr>
          <w:szCs w:val="18"/>
        </w:rPr>
        <w:t>Pour les services de banque en ligne, il est expressément convenu que les données conservées par la banque constituent la preuve des opérations effectuées par le client et pourra être produite le cas échéant en cas de litige.</w:t>
      </w:r>
    </w:p>
    <w:p w14:paraId="4A67F061" w14:textId="77777777" w:rsidR="00903D0B" w:rsidRPr="00812F06" w:rsidRDefault="00903D0B" w:rsidP="00903D0B">
      <w:pPr>
        <w:spacing w:after="0"/>
        <w:jc w:val="both"/>
        <w:rPr>
          <w:szCs w:val="18"/>
        </w:rPr>
      </w:pPr>
      <w:r w:rsidRPr="00812F06">
        <w:rPr>
          <w:szCs w:val="18"/>
        </w:rPr>
        <w:t>Le client est réputé avoir approuvé les opérations portées à sa connaissance. Il ne sera pas admis de demande de rectification, même pour erreur, omission ou double emploi, relativement à des écritures remontant à plus de trois ans. Toute réclamation doit être formulée, par un écrit déposé, contre décharge, à son agence ou au siège social de la banque, ou par lettre recommandée avec accusé de réception adressée à l’agence qui tient le compte.</w:t>
      </w:r>
    </w:p>
    <w:p w14:paraId="107DA85C" w14:textId="77777777" w:rsidR="00903D0B" w:rsidRPr="00812F06" w:rsidRDefault="00903D0B" w:rsidP="00903D0B">
      <w:pPr>
        <w:spacing w:after="0"/>
        <w:ind w:firstLine="708"/>
        <w:jc w:val="both"/>
        <w:rPr>
          <w:b/>
          <w:bCs/>
          <w:szCs w:val="18"/>
        </w:rPr>
      </w:pPr>
      <w:r w:rsidRPr="00812F06">
        <w:rPr>
          <w:b/>
          <w:bCs/>
          <w:szCs w:val="18"/>
        </w:rPr>
        <w:t>4.5. Opposition</w:t>
      </w:r>
    </w:p>
    <w:p w14:paraId="3FB09336" w14:textId="77777777" w:rsidR="00903D0B" w:rsidRPr="00812F06" w:rsidRDefault="00903D0B" w:rsidP="00903D0B">
      <w:pPr>
        <w:spacing w:after="0"/>
        <w:jc w:val="both"/>
        <w:rPr>
          <w:szCs w:val="18"/>
        </w:rPr>
      </w:pPr>
      <w:r w:rsidRPr="00812F06">
        <w:rPr>
          <w:szCs w:val="18"/>
        </w:rPr>
        <w:t>En cas de perte d’un mot de passe (d’accès et/ou d’authentification) ou tout autre support permettant l’accès aux services le client doit informer immédiatement son agence ou le centre de relation client. L’accès au(x) service(s) concerné(s) par le code sera bloqué dès réception de l’information par la banque dans les heures de bureau normales.</w:t>
      </w:r>
    </w:p>
    <w:p w14:paraId="740C4486" w14:textId="77777777" w:rsidR="00903D0B" w:rsidRPr="00812F06" w:rsidRDefault="00903D0B" w:rsidP="00903D0B">
      <w:pPr>
        <w:spacing w:after="0"/>
        <w:jc w:val="both"/>
        <w:rPr>
          <w:szCs w:val="18"/>
        </w:rPr>
      </w:pPr>
      <w:r w:rsidRPr="00812F06">
        <w:rPr>
          <w:szCs w:val="18"/>
        </w:rPr>
        <w:t>Une modification des paramètres sera automatiquement déclenchée (recalcul des paramètres d’accès et/ou réinitialisation des paramètres d’authentification).</w:t>
      </w:r>
    </w:p>
    <w:p w14:paraId="15ADB494" w14:textId="77777777" w:rsidR="00903D0B" w:rsidRPr="00812F06" w:rsidRDefault="00903D0B" w:rsidP="00903D0B">
      <w:pPr>
        <w:spacing w:after="0"/>
        <w:jc w:val="both"/>
        <w:rPr>
          <w:szCs w:val="18"/>
        </w:rPr>
      </w:pPr>
      <w:r w:rsidRPr="00812F06">
        <w:rPr>
          <w:szCs w:val="18"/>
        </w:rPr>
        <w:t>Le client est responsable de tout dommage qui pourrait survenir en raison de l'utilisation de ses paramètres d’accès et authentification jusqu'à prise en compte de sa déclaration à la banque.</w:t>
      </w:r>
    </w:p>
    <w:p w14:paraId="43F55AD2" w14:textId="77777777" w:rsidR="00903D0B" w:rsidRPr="00812F06" w:rsidRDefault="00903D0B" w:rsidP="00903D0B">
      <w:pPr>
        <w:spacing w:after="0"/>
        <w:jc w:val="both"/>
        <w:rPr>
          <w:szCs w:val="18"/>
        </w:rPr>
      </w:pPr>
      <w:r w:rsidRPr="00812F06">
        <w:rPr>
          <w:szCs w:val="18"/>
        </w:rPr>
        <w:t xml:space="preserve">Dans les deux heures qui suivent la réception de la demande d’opposition, le client ne sera plus responsable des conséquences liées à la perte, au vol ou à l’usage frauduleux du moyen d’identification et d’authentification, sauf si l’ATB apporte la preuve que le client a agi avec négligence grave ou frauduleusement. </w:t>
      </w:r>
    </w:p>
    <w:p w14:paraId="36AA07F3" w14:textId="77777777" w:rsidR="00903D0B" w:rsidRPr="00812F06" w:rsidRDefault="00903D0B" w:rsidP="00903D0B">
      <w:pPr>
        <w:spacing w:after="0"/>
        <w:jc w:val="both"/>
        <w:rPr>
          <w:szCs w:val="18"/>
        </w:rPr>
      </w:pPr>
      <w:r w:rsidRPr="00812F06">
        <w:rPr>
          <w:szCs w:val="18"/>
        </w:rPr>
        <w:t xml:space="preserve">Est considéré notamment et assurément comme négligence grave le non-respect des obligations de base ci-dessous indiquées. </w:t>
      </w:r>
    </w:p>
    <w:p w14:paraId="33FFD111" w14:textId="77777777" w:rsidR="00903D0B" w:rsidRPr="00812F06" w:rsidRDefault="00903D0B" w:rsidP="00903D0B">
      <w:pPr>
        <w:spacing w:after="0"/>
        <w:ind w:firstLine="708"/>
        <w:jc w:val="both"/>
        <w:rPr>
          <w:b/>
          <w:bCs/>
          <w:szCs w:val="18"/>
        </w:rPr>
      </w:pPr>
      <w:r w:rsidRPr="00812F06">
        <w:rPr>
          <w:b/>
          <w:bCs/>
          <w:szCs w:val="18"/>
        </w:rPr>
        <w:t>4.6. Virements</w:t>
      </w:r>
    </w:p>
    <w:p w14:paraId="78044034" w14:textId="77777777" w:rsidR="00903D0B" w:rsidRPr="00812F06" w:rsidRDefault="00903D0B" w:rsidP="00903D0B">
      <w:pPr>
        <w:spacing w:after="0"/>
        <w:jc w:val="both"/>
        <w:rPr>
          <w:szCs w:val="18"/>
        </w:rPr>
      </w:pPr>
      <w:r w:rsidRPr="00812F06">
        <w:rPr>
          <w:szCs w:val="18"/>
        </w:rPr>
        <w:t>A travers ATBNET et ATB Mobile, le client peut effectuer des virements entre ses comptes ou en faveur de tiers qu’il a préalablement ajouté à sa liste des bénéficiaires. L’ajout d’un bénéficiaire pour les transferts de fonds nécessite une activation.</w:t>
      </w:r>
    </w:p>
    <w:p w14:paraId="56201296" w14:textId="77777777" w:rsidR="00903D0B" w:rsidRPr="00812F06" w:rsidRDefault="00903D0B" w:rsidP="00903D0B">
      <w:pPr>
        <w:spacing w:after="0"/>
        <w:jc w:val="both"/>
        <w:rPr>
          <w:szCs w:val="18"/>
        </w:rPr>
      </w:pPr>
      <w:r w:rsidRPr="00812F06">
        <w:rPr>
          <w:szCs w:val="18"/>
        </w:rPr>
        <w:t>L’activation s’effectue via ATBNET grâce à un code d’activation envoyé sur le numéro de téléphone mobile du client.</w:t>
      </w:r>
    </w:p>
    <w:p w14:paraId="2775DC89" w14:textId="77777777" w:rsidR="00903D0B" w:rsidRPr="00812F06" w:rsidRDefault="00903D0B" w:rsidP="00903D0B">
      <w:pPr>
        <w:spacing w:after="0"/>
        <w:jc w:val="both"/>
        <w:rPr>
          <w:szCs w:val="18"/>
        </w:rPr>
      </w:pPr>
      <w:r w:rsidRPr="00812F06">
        <w:rPr>
          <w:szCs w:val="18"/>
        </w:rPr>
        <w:t xml:space="preserve">Si le client est abonné au service de SMS Banking de l’ATB, ATB Messenger, le numéro de téléphone utilisé par la banque sera utilisé pour l’envoi des SMS. Dans le cas contraire, l’ATB utilisera le numéro du téléphone mobile renseigné sur le formulaire d’abonnement. </w:t>
      </w:r>
    </w:p>
    <w:p w14:paraId="6F9A37A7" w14:textId="77777777" w:rsidR="00903D0B" w:rsidRPr="00812F06" w:rsidRDefault="00903D0B" w:rsidP="00903D0B">
      <w:pPr>
        <w:spacing w:after="0"/>
        <w:jc w:val="both"/>
        <w:rPr>
          <w:szCs w:val="18"/>
        </w:rPr>
      </w:pPr>
      <w:r w:rsidRPr="00812F06">
        <w:rPr>
          <w:szCs w:val="18"/>
        </w:rPr>
        <w:t>La confirmation de l’ordre de virement est effectuée grâce à l’utilisation d’un deuxième mot de passe choisi par le client.</w:t>
      </w:r>
      <w:r w:rsidRPr="00812F06">
        <w:rPr>
          <w:szCs w:val="18"/>
        </w:rPr>
        <w:cr/>
      </w:r>
      <w:r w:rsidRPr="00812F06">
        <w:rPr>
          <w:b/>
          <w:bCs/>
          <w:color w:val="6E0000"/>
          <w:szCs w:val="18"/>
        </w:rPr>
        <w:t>5. ATB Mobile</w:t>
      </w:r>
    </w:p>
    <w:p w14:paraId="0A55F13D" w14:textId="77777777" w:rsidR="00903D0B" w:rsidRPr="00812F06" w:rsidRDefault="00903D0B" w:rsidP="00903D0B">
      <w:pPr>
        <w:spacing w:after="0"/>
        <w:jc w:val="both"/>
        <w:rPr>
          <w:szCs w:val="18"/>
        </w:rPr>
      </w:pPr>
      <w:r w:rsidRPr="00812F06">
        <w:rPr>
          <w:szCs w:val="18"/>
        </w:rPr>
        <w:t>L’utilisation de l’application ATB Mobile nécessite une activation de l’appareil mobile du client.</w:t>
      </w:r>
    </w:p>
    <w:p w14:paraId="1E147679" w14:textId="77777777" w:rsidR="00903D0B" w:rsidRPr="00812F06" w:rsidRDefault="00903D0B" w:rsidP="00903D0B">
      <w:pPr>
        <w:spacing w:after="0"/>
        <w:jc w:val="both"/>
        <w:rPr>
          <w:szCs w:val="18"/>
        </w:rPr>
      </w:pPr>
      <w:r w:rsidRPr="00812F06">
        <w:rPr>
          <w:szCs w:val="18"/>
        </w:rPr>
        <w:t>L’activation s’effectue via ATBNET par un code d’activation envoyé sur le numéro de téléphone mobile du client.</w:t>
      </w:r>
    </w:p>
    <w:p w14:paraId="1211B41C" w14:textId="77777777" w:rsidR="00903D0B" w:rsidRPr="00812F06" w:rsidRDefault="00903D0B" w:rsidP="00903D0B">
      <w:pPr>
        <w:spacing w:after="0"/>
        <w:jc w:val="both"/>
        <w:rPr>
          <w:szCs w:val="18"/>
        </w:rPr>
      </w:pPr>
      <w:r w:rsidRPr="00812F06">
        <w:rPr>
          <w:szCs w:val="18"/>
        </w:rPr>
        <w:t>Si le client est abonné au service de SMS Banking de l’ATB, ATB Messenger, le numéro de téléphone utilisé par la banque sera utilisé pour l’envoi des SMS. Dans le cas contraire, l’ATB utilisera le numéro du téléphone mobile renseigné sur le formulaire d’abonnement.</w:t>
      </w:r>
    </w:p>
    <w:p w14:paraId="4C3759D5" w14:textId="77777777" w:rsidR="00903D0B" w:rsidRPr="00812F06" w:rsidRDefault="00903D0B" w:rsidP="00903D0B">
      <w:pPr>
        <w:spacing w:after="0"/>
        <w:jc w:val="both"/>
        <w:rPr>
          <w:szCs w:val="18"/>
        </w:rPr>
      </w:pPr>
      <w:r w:rsidRPr="00812F06">
        <w:rPr>
          <w:szCs w:val="18"/>
        </w:rPr>
        <w:t>Le client peut activer un nombre limité d’appareils mobiles, qu’il gère à travers sa session ATBNET.</w:t>
      </w:r>
    </w:p>
    <w:p w14:paraId="027E1B0C" w14:textId="77777777" w:rsidR="00903D0B" w:rsidRPr="00812F06" w:rsidRDefault="00903D0B" w:rsidP="00903D0B">
      <w:pPr>
        <w:spacing w:after="0"/>
        <w:jc w:val="both"/>
        <w:rPr>
          <w:b/>
          <w:bCs/>
          <w:color w:val="6E0000"/>
          <w:szCs w:val="18"/>
        </w:rPr>
      </w:pPr>
      <w:r w:rsidRPr="00812F06">
        <w:rPr>
          <w:b/>
          <w:bCs/>
          <w:color w:val="6E0000"/>
          <w:szCs w:val="18"/>
        </w:rPr>
        <w:t>6. Centre d’appel</w:t>
      </w:r>
    </w:p>
    <w:p w14:paraId="3AE04698" w14:textId="77777777" w:rsidR="00903D0B" w:rsidRPr="00812F06" w:rsidRDefault="00903D0B" w:rsidP="00903D0B">
      <w:pPr>
        <w:spacing w:after="0"/>
        <w:jc w:val="both"/>
        <w:rPr>
          <w:szCs w:val="18"/>
        </w:rPr>
      </w:pPr>
      <w:r w:rsidRPr="00812F06">
        <w:rPr>
          <w:szCs w:val="18"/>
        </w:rPr>
        <w:t xml:space="preserve">La banque met à la disposition de ses clients le Centre d’appel destiné à leur fournir l’assistance nécessaire en relation avec les services fournis par </w:t>
      </w:r>
    </w:p>
    <w:p w14:paraId="490107A4" w14:textId="77777777" w:rsidR="00903D0B" w:rsidRPr="00812F06" w:rsidRDefault="00903D0B" w:rsidP="00903D0B">
      <w:pPr>
        <w:spacing w:after="0"/>
        <w:jc w:val="both"/>
        <w:rPr>
          <w:szCs w:val="18"/>
        </w:rPr>
      </w:pPr>
      <w:r w:rsidRPr="00812F06">
        <w:rPr>
          <w:szCs w:val="18"/>
        </w:rPr>
        <w:t>ATBNET et ATB MOBILE.</w:t>
      </w:r>
    </w:p>
    <w:p w14:paraId="478F07ED" w14:textId="77777777" w:rsidR="00903D0B" w:rsidRPr="00812F06" w:rsidRDefault="00903D0B" w:rsidP="00903D0B">
      <w:pPr>
        <w:spacing w:after="0"/>
        <w:jc w:val="both"/>
        <w:rPr>
          <w:szCs w:val="18"/>
        </w:rPr>
      </w:pPr>
      <w:r w:rsidRPr="00812F06">
        <w:rPr>
          <w:szCs w:val="18"/>
        </w:rPr>
        <w:t>En souscrivant au service, le client accepte d’être contacté par le centre d’appel.</w:t>
      </w:r>
    </w:p>
    <w:p w14:paraId="552FF7C6" w14:textId="77777777" w:rsidR="00903D0B" w:rsidRPr="00812F06" w:rsidRDefault="00903D0B" w:rsidP="00903D0B">
      <w:pPr>
        <w:spacing w:after="0"/>
        <w:jc w:val="both"/>
        <w:rPr>
          <w:b/>
          <w:bCs/>
          <w:color w:val="6E0000"/>
          <w:szCs w:val="18"/>
        </w:rPr>
      </w:pPr>
      <w:r w:rsidRPr="00812F06">
        <w:rPr>
          <w:b/>
          <w:bCs/>
          <w:color w:val="6E0000"/>
          <w:szCs w:val="18"/>
        </w:rPr>
        <w:t>7. Secret bancaire</w:t>
      </w:r>
    </w:p>
    <w:p w14:paraId="2C413741" w14:textId="77777777" w:rsidR="00903D0B" w:rsidRPr="00812F06" w:rsidRDefault="00903D0B" w:rsidP="00903D0B">
      <w:pPr>
        <w:spacing w:after="0"/>
        <w:jc w:val="both"/>
        <w:rPr>
          <w:szCs w:val="18"/>
        </w:rPr>
      </w:pPr>
      <w:r w:rsidRPr="00812F06">
        <w:rPr>
          <w:szCs w:val="18"/>
        </w:rPr>
        <w:t>En l’état de la technologie, la confidentialité ne peut pas être intégralement garantie sur certains canaux. Par conséquent, la souscription à d’éventuels services faisant intervenir la fonction messagerie électronique implique l’acceptation par le client d’un risque d’accès, par un tiers non autorisé, à des données confidentielles le concernant, et entraîne de sa part une autorisation expresse de la levée du secret bancaire.</w:t>
      </w:r>
    </w:p>
    <w:p w14:paraId="5CF187A9" w14:textId="77777777" w:rsidR="00903D0B" w:rsidRPr="00812F06" w:rsidRDefault="00903D0B" w:rsidP="00903D0B">
      <w:pPr>
        <w:spacing w:after="0"/>
        <w:jc w:val="both"/>
        <w:rPr>
          <w:szCs w:val="18"/>
        </w:rPr>
      </w:pPr>
      <w:r w:rsidRPr="00812F06">
        <w:rPr>
          <w:szCs w:val="18"/>
        </w:rPr>
        <w:t>Le client a la responsabilité de s’assurer de la confidentialité des paramètres d’accès et d’authentification et qu’ils ne soient pas accessibles aux tiers.</w:t>
      </w:r>
    </w:p>
    <w:p w14:paraId="38EE5070" w14:textId="77777777" w:rsidR="00903D0B" w:rsidRPr="00812F06" w:rsidRDefault="00903D0B" w:rsidP="00903D0B">
      <w:pPr>
        <w:spacing w:after="0"/>
        <w:jc w:val="both"/>
        <w:rPr>
          <w:b/>
          <w:bCs/>
          <w:color w:val="6E0000"/>
          <w:szCs w:val="18"/>
        </w:rPr>
      </w:pPr>
      <w:r w:rsidRPr="00812F06">
        <w:rPr>
          <w:b/>
          <w:bCs/>
          <w:color w:val="6E0000"/>
          <w:szCs w:val="18"/>
        </w:rPr>
        <w:t>8. Durée / Résiliation</w:t>
      </w:r>
    </w:p>
    <w:p w14:paraId="29909DB3" w14:textId="77777777" w:rsidR="00903D0B" w:rsidRPr="00EB7D53" w:rsidRDefault="00903D0B" w:rsidP="00903D0B">
      <w:pPr>
        <w:spacing w:after="0"/>
        <w:jc w:val="both"/>
        <w:rPr>
          <w:strike/>
          <w:szCs w:val="18"/>
        </w:rPr>
      </w:pPr>
      <w:r w:rsidRPr="00812F06">
        <w:rPr>
          <w:szCs w:val="18"/>
        </w:rPr>
        <w:t xml:space="preserve">La présente convention prend effet à compter de sa signature pour une durée indéterminée. </w:t>
      </w:r>
    </w:p>
    <w:p w14:paraId="2BFE9AAB" w14:textId="77777777" w:rsidR="00903D0B" w:rsidRPr="00EB7D53" w:rsidRDefault="00903D0B" w:rsidP="00903D0B">
      <w:pPr>
        <w:spacing w:after="0"/>
        <w:jc w:val="both"/>
        <w:rPr>
          <w:strike/>
          <w:szCs w:val="18"/>
        </w:rPr>
      </w:pPr>
      <w:r>
        <w:rPr>
          <w:szCs w:val="18"/>
        </w:rPr>
        <w:t>En cas de résiliation, l</w:t>
      </w:r>
      <w:r w:rsidRPr="00812F06">
        <w:rPr>
          <w:szCs w:val="18"/>
        </w:rPr>
        <w:t xml:space="preserve">e montant des redevances en cours du mois de la résiliation reste acquis à la banque et/ou à régler à l’échéance mensuelle. </w:t>
      </w:r>
    </w:p>
    <w:p w14:paraId="61806644" w14:textId="77777777" w:rsidR="00903D0B" w:rsidRPr="00812F06" w:rsidRDefault="00903D0B" w:rsidP="00903D0B">
      <w:pPr>
        <w:spacing w:after="0"/>
        <w:jc w:val="both"/>
        <w:rPr>
          <w:szCs w:val="18"/>
        </w:rPr>
      </w:pPr>
      <w:r w:rsidRPr="00812F06">
        <w:rPr>
          <w:szCs w:val="18"/>
        </w:rPr>
        <w:t xml:space="preserve">La banque peut à tout moment résilier la présente convention ou seulement certains services ou options inclus dans la présente convention sous réserve de respecter un préavis </w:t>
      </w:r>
      <w:r w:rsidRPr="001706E4">
        <w:rPr>
          <w:szCs w:val="18"/>
        </w:rPr>
        <w:t xml:space="preserve">de 8 jours. </w:t>
      </w:r>
      <w:r w:rsidRPr="00812F06">
        <w:rPr>
          <w:szCs w:val="18"/>
        </w:rPr>
        <w:t xml:space="preserve">Toutefois, la présente convention peut être suspendue par la banque sans aucune formalité et sans préavis pour des raisons de sécurité et résilier sans aucune formalité et sans préavis en cas de faute grave, d’insolvabilité manifeste, de cessation de paiement, de faillite ou de liquidation, de non-respect par le client de ses obligations contractuelles, d’irrégularité etc. </w:t>
      </w:r>
    </w:p>
    <w:p w14:paraId="15E017DF" w14:textId="77777777" w:rsidR="00903D0B" w:rsidRPr="00812F06" w:rsidRDefault="00903D0B" w:rsidP="00903D0B">
      <w:pPr>
        <w:spacing w:after="0"/>
        <w:jc w:val="both"/>
        <w:rPr>
          <w:szCs w:val="18"/>
        </w:rPr>
      </w:pPr>
      <w:r w:rsidRPr="00812F06">
        <w:rPr>
          <w:szCs w:val="18"/>
        </w:rPr>
        <w:t xml:space="preserve">En cas de résiliation totale ou partielle, pour quelque motif que ce soit, les parties sont tenues de prendre toute disposition utile en vue du dénouement des opérations en cours. Enfin, la banque se réserve le droit de suspendre sans notification ni préavis les effets de la convention en cas de procédure judiciaire rendant les comptes indisponibles, ou en cas d’opposition par un tiers ou un </w:t>
      </w:r>
      <w:proofErr w:type="spellStart"/>
      <w:r w:rsidRPr="00812F06">
        <w:rPr>
          <w:szCs w:val="18"/>
        </w:rPr>
        <w:t>co-titulaire</w:t>
      </w:r>
      <w:proofErr w:type="spellEnd"/>
      <w:r w:rsidRPr="00812F06">
        <w:rPr>
          <w:szCs w:val="18"/>
        </w:rPr>
        <w:t xml:space="preserve"> sur un ou des comptes inclus dans le périmètre de la convention. </w:t>
      </w:r>
    </w:p>
    <w:p w14:paraId="51007F55" w14:textId="77777777" w:rsidR="00903D0B" w:rsidRPr="00812F06" w:rsidRDefault="00903D0B" w:rsidP="00903D0B">
      <w:pPr>
        <w:spacing w:after="0"/>
        <w:jc w:val="both"/>
        <w:rPr>
          <w:b/>
          <w:bCs/>
          <w:color w:val="6E0000"/>
          <w:szCs w:val="18"/>
        </w:rPr>
      </w:pPr>
      <w:r w:rsidRPr="00812F06">
        <w:rPr>
          <w:b/>
          <w:bCs/>
          <w:color w:val="6E0000"/>
          <w:szCs w:val="18"/>
        </w:rPr>
        <w:t>10. Obligations du client</w:t>
      </w:r>
    </w:p>
    <w:p w14:paraId="1B21B7FF" w14:textId="77777777" w:rsidR="00903D0B" w:rsidRPr="00812F06" w:rsidRDefault="00903D0B" w:rsidP="00903D0B">
      <w:pPr>
        <w:spacing w:after="0"/>
        <w:jc w:val="both"/>
        <w:rPr>
          <w:szCs w:val="18"/>
        </w:rPr>
      </w:pPr>
      <w:r w:rsidRPr="00812F06">
        <w:rPr>
          <w:szCs w:val="18"/>
        </w:rPr>
        <w:t>Le client doit conserver la confidentialité de ses paramètres d’accès et de son deuxième mot de passe.</w:t>
      </w:r>
    </w:p>
    <w:p w14:paraId="779C7C7D" w14:textId="77777777" w:rsidR="00903D0B" w:rsidRPr="00812F06" w:rsidRDefault="00903D0B" w:rsidP="00903D0B">
      <w:pPr>
        <w:spacing w:after="0"/>
        <w:jc w:val="both"/>
        <w:rPr>
          <w:szCs w:val="18"/>
        </w:rPr>
      </w:pPr>
      <w:r w:rsidRPr="00812F06">
        <w:rPr>
          <w:szCs w:val="18"/>
        </w:rPr>
        <w:t>Le client doit payer les frais et commissions des opérations effectuées à travers le service.</w:t>
      </w:r>
    </w:p>
    <w:p w14:paraId="4960B2DB" w14:textId="77777777" w:rsidR="00903D0B" w:rsidRPr="00812F06" w:rsidRDefault="00903D0B" w:rsidP="00903D0B">
      <w:pPr>
        <w:spacing w:after="0"/>
        <w:jc w:val="both"/>
        <w:rPr>
          <w:szCs w:val="18"/>
        </w:rPr>
      </w:pPr>
      <w:r w:rsidRPr="00812F06">
        <w:rPr>
          <w:szCs w:val="18"/>
        </w:rPr>
        <w:t xml:space="preserve">Le client se doit d’utiliser les paramètres d’accès conformément aux conditions qui sont d’application pour sa distribution et son usage. </w:t>
      </w:r>
    </w:p>
    <w:p w14:paraId="1DBA67AF" w14:textId="77777777" w:rsidR="00903D0B" w:rsidRPr="00812F06" w:rsidRDefault="00903D0B" w:rsidP="00903D0B">
      <w:pPr>
        <w:spacing w:after="0"/>
        <w:jc w:val="both"/>
        <w:rPr>
          <w:szCs w:val="18"/>
        </w:rPr>
      </w:pPr>
      <w:r w:rsidRPr="00812F06">
        <w:rPr>
          <w:szCs w:val="18"/>
        </w:rPr>
        <w:t>Le client s’engage également à respecter toutes les instructions et normes de sécurité et en particulier, veiller à conserver la confidentialité de tous les éléments devant être traités avec la plus grande discrétion.</w:t>
      </w:r>
    </w:p>
    <w:p w14:paraId="13285C2D" w14:textId="77777777" w:rsidR="00903D0B" w:rsidRPr="00812F06" w:rsidRDefault="00903D0B" w:rsidP="00903D0B">
      <w:pPr>
        <w:spacing w:after="0"/>
        <w:jc w:val="both"/>
        <w:rPr>
          <w:szCs w:val="18"/>
        </w:rPr>
      </w:pPr>
      <w:r w:rsidRPr="00812F06">
        <w:rPr>
          <w:szCs w:val="18"/>
        </w:rPr>
        <w:t>Le client déclare avoir pris connaissance des instructions et normes de sécurité lors de la livraison du moyen d’identification et d’authentification.</w:t>
      </w:r>
    </w:p>
    <w:p w14:paraId="0E64D549" w14:textId="77777777" w:rsidR="00903D0B" w:rsidRPr="00812F06" w:rsidRDefault="00903D0B" w:rsidP="00903D0B">
      <w:pPr>
        <w:spacing w:after="0"/>
        <w:jc w:val="both"/>
        <w:rPr>
          <w:szCs w:val="18"/>
        </w:rPr>
      </w:pPr>
      <w:r w:rsidRPr="00812F06">
        <w:rPr>
          <w:szCs w:val="18"/>
        </w:rPr>
        <w:t xml:space="preserve">Le client est tenu d’avertir immédiatement la banque de tout risque d’abus du moyen d’identification et d’authentification. </w:t>
      </w:r>
    </w:p>
    <w:p w14:paraId="4D570811" w14:textId="77777777" w:rsidR="00903D0B" w:rsidRPr="00812F06" w:rsidRDefault="00903D0B" w:rsidP="00903D0B">
      <w:pPr>
        <w:spacing w:after="0"/>
        <w:jc w:val="both"/>
        <w:rPr>
          <w:szCs w:val="18"/>
        </w:rPr>
      </w:pPr>
      <w:r w:rsidRPr="00812F06">
        <w:rPr>
          <w:szCs w:val="18"/>
        </w:rPr>
        <w:t xml:space="preserve">Pour faciliter le bon fonctionnement des services, le client archivera à intervalles réguliers ses boîtes aux lettres électroniques. </w:t>
      </w:r>
    </w:p>
    <w:p w14:paraId="1EDD5702" w14:textId="77777777" w:rsidR="00903D0B" w:rsidRPr="00812F06" w:rsidRDefault="00903D0B" w:rsidP="00903D0B">
      <w:pPr>
        <w:spacing w:after="0"/>
        <w:jc w:val="both"/>
        <w:rPr>
          <w:szCs w:val="18"/>
        </w:rPr>
      </w:pPr>
      <w:r w:rsidRPr="00812F06">
        <w:rPr>
          <w:szCs w:val="18"/>
        </w:rPr>
        <w:t xml:space="preserve">Le client s’engage à vérifier la pertinence des données et à signaler immédiatement à la banque les erreurs et/ou anomalies éventuelles. </w:t>
      </w:r>
    </w:p>
    <w:p w14:paraId="2C5FB19B" w14:textId="77777777" w:rsidR="00903D0B" w:rsidRPr="00812F06" w:rsidRDefault="00903D0B" w:rsidP="00903D0B">
      <w:pPr>
        <w:spacing w:after="0"/>
        <w:jc w:val="both"/>
        <w:rPr>
          <w:szCs w:val="18"/>
        </w:rPr>
      </w:pPr>
      <w:r w:rsidRPr="00812F06">
        <w:rPr>
          <w:szCs w:val="18"/>
        </w:rPr>
        <w:t>Le client informera la banque de l’enregistrement sur ses extraits de compte de toute opération pour laquelle aucun accord n’a été donné, ainsi que de toute erreur ou anomalie constatée sur ses extraits de compte, dans un délai d’un mois à partir de la date du relevé de compte, par un écrit déposé, contre décharge, à son agence ou au siège social de la banque, ou par lettre recommandée avec accusé de réception adressée à l’agence qui tient le compte.</w:t>
      </w:r>
    </w:p>
    <w:p w14:paraId="6E2D64E4" w14:textId="77777777" w:rsidR="00903D0B" w:rsidRPr="00812F06" w:rsidRDefault="00903D0B" w:rsidP="00903D0B">
      <w:pPr>
        <w:spacing w:after="0"/>
        <w:jc w:val="both"/>
        <w:rPr>
          <w:szCs w:val="18"/>
        </w:rPr>
      </w:pPr>
      <w:r w:rsidRPr="00812F06">
        <w:rPr>
          <w:szCs w:val="18"/>
        </w:rPr>
        <w:t>Le client s’engage à informer le(s) mandataire(s) de tous les engagements qu’il a pris dans le cadre de la présente convention et le(s) obliger à respecter ces engagements. Le client est toujours personnellement responsable vis-à-vis de la banque quant au strict respect des engagements pris dans le cadre de cette convention par ses mandants.</w:t>
      </w:r>
    </w:p>
    <w:p w14:paraId="5E847A02" w14:textId="77777777" w:rsidR="00903D0B" w:rsidRPr="00812F06" w:rsidRDefault="00903D0B" w:rsidP="00903D0B">
      <w:pPr>
        <w:spacing w:after="0"/>
        <w:jc w:val="both"/>
        <w:rPr>
          <w:szCs w:val="18"/>
        </w:rPr>
      </w:pPr>
      <w:r w:rsidRPr="00812F06">
        <w:rPr>
          <w:szCs w:val="18"/>
        </w:rPr>
        <w:t>Le client s’engage à modifier régulièrement ses paramètres d’accès et d’authentification.</w:t>
      </w:r>
    </w:p>
    <w:p w14:paraId="1B49903F" w14:textId="77777777" w:rsidR="00903D0B" w:rsidRDefault="00903D0B" w:rsidP="00903D0B">
      <w:pPr>
        <w:spacing w:after="0"/>
        <w:jc w:val="both"/>
        <w:rPr>
          <w:szCs w:val="18"/>
        </w:rPr>
      </w:pPr>
      <w:r w:rsidRPr="00812F06">
        <w:rPr>
          <w:szCs w:val="18"/>
        </w:rPr>
        <w:t>Le client s’engage à informer la banque, dans les plus brefs délais, de la perte ou du vol de son téléphone mobile.</w:t>
      </w:r>
    </w:p>
    <w:p w14:paraId="702F7B7A" w14:textId="77777777" w:rsidR="00903D0B" w:rsidRPr="00812F06" w:rsidRDefault="00903D0B" w:rsidP="00903D0B">
      <w:pPr>
        <w:spacing w:after="0"/>
        <w:jc w:val="both"/>
        <w:rPr>
          <w:b/>
          <w:bCs/>
          <w:color w:val="6E0000"/>
          <w:szCs w:val="18"/>
        </w:rPr>
      </w:pPr>
      <w:r w:rsidRPr="00812F06">
        <w:rPr>
          <w:b/>
          <w:bCs/>
          <w:color w:val="6E0000"/>
          <w:szCs w:val="18"/>
        </w:rPr>
        <w:t>12. Données personnelles et protection de la vie privée</w:t>
      </w:r>
    </w:p>
    <w:p w14:paraId="68A0F92B" w14:textId="77777777" w:rsidR="00903D0B" w:rsidRPr="00812F06" w:rsidRDefault="00903D0B" w:rsidP="00903D0B">
      <w:pPr>
        <w:spacing w:after="0"/>
        <w:jc w:val="both"/>
        <w:rPr>
          <w:szCs w:val="18"/>
        </w:rPr>
      </w:pPr>
      <w:r w:rsidRPr="00812F06">
        <w:rPr>
          <w:szCs w:val="18"/>
        </w:rPr>
        <w:t>La banque s’engage à ne faire usage des informations nominatives recueillies dans le cadre de la présente convention que pour répondre aux obligations légales et réglementaires, pour les nécessitées de la gestion ou d’information du client.</w:t>
      </w:r>
    </w:p>
    <w:p w14:paraId="0283DE96" w14:textId="77777777" w:rsidR="00903D0B" w:rsidRPr="00812F06" w:rsidRDefault="00903D0B" w:rsidP="00903D0B">
      <w:pPr>
        <w:spacing w:after="0"/>
        <w:jc w:val="both"/>
        <w:rPr>
          <w:szCs w:val="18"/>
        </w:rPr>
      </w:pPr>
      <w:r w:rsidRPr="00812F06">
        <w:rPr>
          <w:szCs w:val="18"/>
        </w:rPr>
        <w:t>En souscrivant à ATBNET, le client accepte que ces données personnelles puissent être utilisées par la Banque dans le cadre d’une campagne commerciale relevant de l’ATB.</w:t>
      </w:r>
    </w:p>
    <w:p w14:paraId="17FECC8E" w14:textId="77777777" w:rsidR="00903D0B" w:rsidRPr="00812F06" w:rsidRDefault="00903D0B" w:rsidP="00903D0B">
      <w:pPr>
        <w:spacing w:after="0"/>
        <w:jc w:val="both"/>
        <w:rPr>
          <w:szCs w:val="18"/>
        </w:rPr>
      </w:pPr>
      <w:r w:rsidRPr="00812F06">
        <w:rPr>
          <w:szCs w:val="18"/>
        </w:rPr>
        <w:t xml:space="preserve">La conservation de ces données sera effectuée conformément aux dispositions de la loi organique n° 2004-63 du 27/07/04, relative à la protection des données à caractère personnel. Ces informations peuvent donner lieu à l’exercice du droit d’accès et de rectification, prévu par la loi susvisée auprès de la banque. </w:t>
      </w:r>
    </w:p>
    <w:p w14:paraId="24FA0F93" w14:textId="77777777" w:rsidR="00903D0B" w:rsidRPr="00812F06" w:rsidRDefault="00903D0B" w:rsidP="00903D0B">
      <w:pPr>
        <w:spacing w:after="0"/>
        <w:jc w:val="both"/>
        <w:rPr>
          <w:szCs w:val="18"/>
        </w:rPr>
      </w:pPr>
      <w:r w:rsidRPr="00812F06">
        <w:rPr>
          <w:szCs w:val="18"/>
        </w:rPr>
        <w:t xml:space="preserve">Le client donne son accord quant à l’enregistrement des données se rapportant à sa personne et aux transactions qu’il effectue. </w:t>
      </w:r>
    </w:p>
    <w:p w14:paraId="2834366C" w14:textId="77777777" w:rsidR="00903D0B" w:rsidRPr="00812F06" w:rsidRDefault="00903D0B" w:rsidP="00903D0B">
      <w:pPr>
        <w:spacing w:after="0"/>
        <w:jc w:val="both"/>
        <w:rPr>
          <w:szCs w:val="18"/>
        </w:rPr>
      </w:pPr>
      <w:r w:rsidRPr="00812F06">
        <w:rPr>
          <w:szCs w:val="18"/>
        </w:rPr>
        <w:t>La banque traite ces données aux fins de :</w:t>
      </w:r>
    </w:p>
    <w:p w14:paraId="761893AA" w14:textId="77777777" w:rsidR="00903D0B" w:rsidRPr="00812F06" w:rsidRDefault="00903D0B" w:rsidP="00903D0B">
      <w:pPr>
        <w:spacing w:after="0"/>
        <w:jc w:val="both"/>
        <w:rPr>
          <w:szCs w:val="18"/>
        </w:rPr>
      </w:pPr>
      <w:r w:rsidRPr="00812F06">
        <w:rPr>
          <w:szCs w:val="18"/>
        </w:rPr>
        <w:t>- Gestion de la clientèle de la banque,</w:t>
      </w:r>
    </w:p>
    <w:p w14:paraId="27E5D712" w14:textId="77777777" w:rsidR="00903D0B" w:rsidRPr="00812F06" w:rsidRDefault="00903D0B" w:rsidP="00903D0B">
      <w:pPr>
        <w:spacing w:after="0"/>
        <w:jc w:val="both"/>
        <w:rPr>
          <w:szCs w:val="18"/>
        </w:rPr>
      </w:pPr>
      <w:r w:rsidRPr="00812F06">
        <w:rPr>
          <w:szCs w:val="18"/>
        </w:rPr>
        <w:t>- Gestion de la relation contractuelle,</w:t>
      </w:r>
    </w:p>
    <w:p w14:paraId="3778A030" w14:textId="77777777" w:rsidR="00903D0B" w:rsidRPr="00812F06" w:rsidRDefault="00903D0B" w:rsidP="00903D0B">
      <w:pPr>
        <w:spacing w:after="0"/>
        <w:jc w:val="both"/>
        <w:rPr>
          <w:szCs w:val="18"/>
        </w:rPr>
      </w:pPr>
      <w:r w:rsidRPr="00812F06">
        <w:rPr>
          <w:szCs w:val="18"/>
        </w:rPr>
        <w:t>- Réalisation de statistiques et de tests,</w:t>
      </w:r>
    </w:p>
    <w:p w14:paraId="29A61254" w14:textId="77777777" w:rsidR="00903D0B" w:rsidRPr="00812F06" w:rsidRDefault="00903D0B" w:rsidP="00903D0B">
      <w:pPr>
        <w:spacing w:after="0"/>
        <w:jc w:val="both"/>
        <w:rPr>
          <w:szCs w:val="18"/>
        </w:rPr>
      </w:pPr>
      <w:r w:rsidRPr="00812F06">
        <w:rPr>
          <w:szCs w:val="18"/>
        </w:rPr>
        <w:t>- Informations auprès du client quant aux produits et services bancaires offerts par l’ATB,</w:t>
      </w:r>
    </w:p>
    <w:p w14:paraId="6319DF87" w14:textId="77777777" w:rsidR="00903D0B" w:rsidRPr="00812F06" w:rsidRDefault="00903D0B" w:rsidP="00903D0B">
      <w:pPr>
        <w:spacing w:after="0"/>
        <w:jc w:val="both"/>
        <w:rPr>
          <w:szCs w:val="18"/>
        </w:rPr>
      </w:pPr>
      <w:r w:rsidRPr="00812F06">
        <w:rPr>
          <w:szCs w:val="18"/>
        </w:rPr>
        <w:t>- Objectifs promotionnels.</w:t>
      </w:r>
    </w:p>
    <w:p w14:paraId="72A13507" w14:textId="77777777" w:rsidR="00903D0B" w:rsidRDefault="00903D0B" w:rsidP="00903D0B">
      <w:pPr>
        <w:spacing w:after="0"/>
        <w:jc w:val="both"/>
        <w:rPr>
          <w:szCs w:val="18"/>
        </w:rPr>
      </w:pPr>
      <w:r w:rsidRPr="00812F06">
        <w:rPr>
          <w:szCs w:val="18"/>
        </w:rPr>
        <w:t>Sauf fait exprès ou faute grave, la banque ne pourra être tenue responsable si certaines informations relatives à des données générales et personnalisées se révèlent inexactes, ni pour l’usage l’interprétation qu’en a fait le client.</w:t>
      </w:r>
    </w:p>
    <w:p w14:paraId="2D7C3878" w14:textId="77777777" w:rsidR="00903D0B" w:rsidRPr="00812F06" w:rsidRDefault="00903D0B" w:rsidP="00903D0B">
      <w:pPr>
        <w:spacing w:after="0"/>
        <w:jc w:val="both"/>
        <w:rPr>
          <w:b/>
          <w:bCs/>
          <w:color w:val="6E0000"/>
          <w:szCs w:val="18"/>
        </w:rPr>
      </w:pPr>
      <w:r w:rsidRPr="00812F06">
        <w:rPr>
          <w:b/>
          <w:bCs/>
          <w:color w:val="6E0000"/>
          <w:szCs w:val="18"/>
        </w:rPr>
        <w:t>13. Cadre contractuel</w:t>
      </w:r>
    </w:p>
    <w:p w14:paraId="118F0EDD" w14:textId="77777777" w:rsidR="00903D0B" w:rsidRDefault="00903D0B" w:rsidP="00903D0B">
      <w:pPr>
        <w:spacing w:after="0"/>
        <w:jc w:val="both"/>
        <w:rPr>
          <w:szCs w:val="18"/>
        </w:rPr>
      </w:pPr>
      <w:r w:rsidRPr="00812F06">
        <w:rPr>
          <w:szCs w:val="18"/>
        </w:rPr>
        <w:t>La demande d’abonnement aux services de banque en ligne jointe au présent document dont le client reconnaît avoir pris connaissance et avoir accepté par le biais de la signature apposée sur le présent document, constituent le d</w:t>
      </w:r>
      <w:r>
        <w:rPr>
          <w:szCs w:val="18"/>
        </w:rPr>
        <w:t>ossier d’abonnement au service.</w:t>
      </w:r>
    </w:p>
    <w:p w14:paraId="383A01C3" w14:textId="77777777" w:rsidR="00903D0B" w:rsidRDefault="00903D0B" w:rsidP="00903D0B">
      <w:pPr>
        <w:spacing w:after="0"/>
        <w:jc w:val="both"/>
        <w:rPr>
          <w:szCs w:val="18"/>
        </w:rPr>
      </w:pPr>
    </w:p>
    <w:p w14:paraId="246268A3" w14:textId="77777777" w:rsidR="00903D0B" w:rsidRDefault="00903D0B" w:rsidP="00903D0B">
      <w:pPr>
        <w:spacing w:after="0"/>
        <w:jc w:val="both"/>
        <w:rPr>
          <w:szCs w:val="18"/>
        </w:rPr>
      </w:pPr>
    </w:p>
    <w:p w14:paraId="6E550409" w14:textId="77777777" w:rsidR="00903D0B" w:rsidRPr="00FD5B65" w:rsidRDefault="00903D0B" w:rsidP="00903D0B">
      <w:pPr>
        <w:spacing w:after="0"/>
        <w:jc w:val="both"/>
        <w:rPr>
          <w:szCs w:val="18"/>
        </w:rPr>
      </w:pPr>
    </w:p>
    <w:p w14:paraId="4E88D0C5" w14:textId="77777777" w:rsidR="00903D0B" w:rsidRPr="006F1401" w:rsidRDefault="00903D0B" w:rsidP="00903D0B">
      <w:pPr>
        <w:shd w:val="clear" w:color="auto" w:fill="6E0000"/>
        <w:jc w:val="both"/>
        <w:rPr>
          <w:caps/>
          <w:color w:val="FFFFFF" w:themeColor="background1"/>
          <w:szCs w:val="18"/>
        </w:rPr>
      </w:pPr>
      <w:r>
        <w:rPr>
          <w:caps/>
          <w:color w:val="FFFFFF" w:themeColor="background1"/>
          <w:szCs w:val="18"/>
        </w:rPr>
        <w:t xml:space="preserve">                                                         3-</w:t>
      </w:r>
      <w:r w:rsidRPr="006F1401">
        <w:rPr>
          <w:caps/>
          <w:color w:val="FFFFFF" w:themeColor="background1"/>
          <w:szCs w:val="18"/>
        </w:rPr>
        <w:t>Conditions</w:t>
      </w:r>
      <w:r>
        <w:rPr>
          <w:caps/>
          <w:color w:val="FFFFFF" w:themeColor="background1"/>
          <w:szCs w:val="18"/>
        </w:rPr>
        <w:t xml:space="preserve"> générales relatives au</w:t>
      </w:r>
      <w:r w:rsidRPr="006F1401">
        <w:rPr>
          <w:caps/>
          <w:color w:val="FFFFFF" w:themeColor="background1"/>
          <w:szCs w:val="18"/>
        </w:rPr>
        <w:t xml:space="preserve"> ser</w:t>
      </w:r>
      <w:r>
        <w:rPr>
          <w:caps/>
          <w:color w:val="FFFFFF" w:themeColor="background1"/>
          <w:szCs w:val="18"/>
        </w:rPr>
        <w:t>vice mobilink</w:t>
      </w:r>
    </w:p>
    <w:p w14:paraId="71BDE703" w14:textId="77777777" w:rsidR="00903D0B" w:rsidRPr="00812F06" w:rsidRDefault="00903D0B" w:rsidP="00903D0B">
      <w:pPr>
        <w:spacing w:after="0"/>
        <w:jc w:val="both"/>
        <w:rPr>
          <w:b/>
          <w:bCs/>
          <w:color w:val="6E0000"/>
          <w:szCs w:val="18"/>
        </w:rPr>
      </w:pPr>
      <w:r w:rsidRPr="00812F06">
        <w:rPr>
          <w:b/>
          <w:bCs/>
          <w:color w:val="6E0000"/>
          <w:szCs w:val="18"/>
        </w:rPr>
        <w:t>1. Objet</w:t>
      </w:r>
    </w:p>
    <w:p w14:paraId="1D5448F1" w14:textId="77777777" w:rsidR="00903D0B" w:rsidRPr="00812F06" w:rsidRDefault="00903D0B" w:rsidP="00903D0B">
      <w:pPr>
        <w:spacing w:after="0"/>
        <w:jc w:val="both"/>
        <w:rPr>
          <w:szCs w:val="18"/>
        </w:rPr>
      </w:pPr>
      <w:r w:rsidRPr="00812F06">
        <w:rPr>
          <w:szCs w:val="18"/>
        </w:rPr>
        <w:t>Sur adhésion, l’ATB met à la disposition de ses clients (ci-après individuellement dénommés « le Client »), un service ci-après dénommé « SERVICE DE PAIEMENT VIA MOBILE, MOBILINK » ayant pour objet de leur permettre la transmission d’instructions à un opérateur de téléphonie mobile en vue du rechargement de lignes téléphoniques mobiles et fixes prépayées ainsi que le paiement de factures de lignes téléphoniques fixes et mobiles, relevant de cet opérateur.</w:t>
      </w:r>
    </w:p>
    <w:p w14:paraId="457EF9ED" w14:textId="77777777" w:rsidR="00903D0B" w:rsidRPr="00812F06" w:rsidRDefault="00903D0B" w:rsidP="00903D0B">
      <w:pPr>
        <w:spacing w:after="0"/>
        <w:jc w:val="both"/>
        <w:rPr>
          <w:szCs w:val="18"/>
        </w:rPr>
      </w:pPr>
      <w:r w:rsidRPr="00812F06">
        <w:rPr>
          <w:szCs w:val="18"/>
        </w:rPr>
        <w:t>Ces instructions étant transmises via des canaux à distance déterminés : USSD.</w:t>
      </w:r>
    </w:p>
    <w:p w14:paraId="3346D1AA" w14:textId="77777777" w:rsidR="00903D0B" w:rsidRPr="00812F06" w:rsidRDefault="00903D0B" w:rsidP="00903D0B">
      <w:pPr>
        <w:spacing w:after="0"/>
        <w:jc w:val="both"/>
        <w:rPr>
          <w:b/>
          <w:bCs/>
          <w:color w:val="6E0000"/>
          <w:szCs w:val="18"/>
        </w:rPr>
      </w:pPr>
      <w:r w:rsidRPr="00812F06">
        <w:rPr>
          <w:b/>
          <w:bCs/>
          <w:color w:val="6E0000"/>
          <w:szCs w:val="18"/>
        </w:rPr>
        <w:t>2. Moyens nécessaires à l’utilisation du service</w:t>
      </w:r>
    </w:p>
    <w:p w14:paraId="3EE6350F" w14:textId="77777777" w:rsidR="00903D0B" w:rsidRPr="00812F06" w:rsidRDefault="00903D0B" w:rsidP="00903D0B">
      <w:pPr>
        <w:spacing w:after="0"/>
        <w:jc w:val="both"/>
        <w:rPr>
          <w:szCs w:val="18"/>
        </w:rPr>
      </w:pPr>
      <w:r w:rsidRPr="00812F06">
        <w:rPr>
          <w:szCs w:val="18"/>
        </w:rPr>
        <w:t xml:space="preserve">Les recharges et paiements par USSD nécessite la détention de façon exclusive d’un téléphone mobile, relié au réseau de l’opérateur téléphonique. </w:t>
      </w:r>
    </w:p>
    <w:p w14:paraId="208E532C" w14:textId="77777777" w:rsidR="00903D0B" w:rsidRPr="00812F06" w:rsidRDefault="00903D0B" w:rsidP="00903D0B">
      <w:pPr>
        <w:spacing w:after="0"/>
        <w:jc w:val="both"/>
        <w:rPr>
          <w:szCs w:val="18"/>
        </w:rPr>
      </w:pPr>
      <w:r w:rsidRPr="00812F06">
        <w:rPr>
          <w:szCs w:val="18"/>
        </w:rPr>
        <w:t xml:space="preserve">Le Client fait son affaire personnelle de la détention dudit téléphone mobile ainsi que de sa mise en service et de sa maintenance. </w:t>
      </w:r>
    </w:p>
    <w:p w14:paraId="0F1986D8" w14:textId="77777777" w:rsidR="00903D0B" w:rsidRPr="00812F06" w:rsidRDefault="00903D0B" w:rsidP="00903D0B">
      <w:pPr>
        <w:spacing w:after="0"/>
        <w:jc w:val="both"/>
        <w:rPr>
          <w:szCs w:val="18"/>
        </w:rPr>
      </w:pPr>
      <w:r w:rsidRPr="00812F06">
        <w:rPr>
          <w:szCs w:val="18"/>
        </w:rPr>
        <w:t>L’ATB ne saurait être responsable de la non-réception du fait de la saturation de la mémoire du téléphone du Client ou du fait que ledit téléphone n’est pas en service.</w:t>
      </w:r>
    </w:p>
    <w:p w14:paraId="6156C75C" w14:textId="77777777" w:rsidR="00903D0B" w:rsidRPr="00812F06" w:rsidRDefault="00903D0B" w:rsidP="00903D0B">
      <w:pPr>
        <w:spacing w:after="0"/>
        <w:jc w:val="both"/>
        <w:rPr>
          <w:b/>
          <w:bCs/>
          <w:color w:val="6E0000"/>
          <w:szCs w:val="18"/>
        </w:rPr>
      </w:pPr>
      <w:r w:rsidRPr="00812F06">
        <w:rPr>
          <w:b/>
          <w:bCs/>
          <w:color w:val="6E0000"/>
          <w:szCs w:val="18"/>
        </w:rPr>
        <w:t>3. Adhésion</w:t>
      </w:r>
    </w:p>
    <w:p w14:paraId="592B0BC8" w14:textId="77777777" w:rsidR="00903D0B" w:rsidRDefault="00903D0B" w:rsidP="00903D0B">
      <w:pPr>
        <w:spacing w:after="0"/>
        <w:jc w:val="both"/>
        <w:rPr>
          <w:szCs w:val="18"/>
        </w:rPr>
      </w:pPr>
      <w:r w:rsidRPr="00812F06">
        <w:rPr>
          <w:szCs w:val="18"/>
        </w:rPr>
        <w:t xml:space="preserve">L’adhésion au service de paiement via mobile, MOBILINK est réalisable au moyen de la signature </w:t>
      </w:r>
      <w:r>
        <w:rPr>
          <w:szCs w:val="18"/>
        </w:rPr>
        <w:t>des présentes, constituant son adhésion au Pack électron</w:t>
      </w:r>
      <w:r w:rsidRPr="00812F06">
        <w:rPr>
          <w:szCs w:val="18"/>
        </w:rPr>
        <w:t xml:space="preserve">. Si le Client souscrit le service pour une utilisation dans le cadre personnel ou de son activité professionnelle, </w:t>
      </w:r>
      <w:r>
        <w:rPr>
          <w:szCs w:val="18"/>
        </w:rPr>
        <w:t>ce document</w:t>
      </w:r>
      <w:r w:rsidRPr="00812F06">
        <w:rPr>
          <w:szCs w:val="18"/>
        </w:rPr>
        <w:t xml:space="preserve"> devra être retourné signé par lui-même s’il exerce son activité en son nom personnel, sinon par le représentant légal, avec mention du numéro du registre </w:t>
      </w:r>
      <w:r>
        <w:rPr>
          <w:szCs w:val="18"/>
        </w:rPr>
        <w:t xml:space="preserve">national d’Entreprise </w:t>
      </w:r>
      <w:r w:rsidRPr="00812F06">
        <w:rPr>
          <w:szCs w:val="18"/>
        </w:rPr>
        <w:t>s’il est une société.</w:t>
      </w:r>
    </w:p>
    <w:p w14:paraId="636FDF0E" w14:textId="77777777" w:rsidR="00903D0B" w:rsidRPr="00812F06" w:rsidRDefault="00903D0B" w:rsidP="00903D0B">
      <w:pPr>
        <w:spacing w:after="0"/>
        <w:jc w:val="both"/>
        <w:rPr>
          <w:b/>
          <w:bCs/>
          <w:color w:val="6E0000"/>
          <w:szCs w:val="18"/>
        </w:rPr>
      </w:pPr>
      <w:r w:rsidRPr="00812F06">
        <w:rPr>
          <w:b/>
          <w:bCs/>
          <w:color w:val="6E0000"/>
          <w:szCs w:val="18"/>
        </w:rPr>
        <w:t>4. La sécurisation du service et la conservation du téléphone</w:t>
      </w:r>
    </w:p>
    <w:p w14:paraId="55CD0F66" w14:textId="77777777" w:rsidR="00903D0B" w:rsidRPr="00812F06" w:rsidRDefault="00903D0B" w:rsidP="00903D0B">
      <w:pPr>
        <w:spacing w:after="0"/>
        <w:ind w:firstLine="708"/>
        <w:jc w:val="both"/>
        <w:rPr>
          <w:b/>
          <w:bCs/>
          <w:szCs w:val="18"/>
        </w:rPr>
      </w:pPr>
      <w:r w:rsidRPr="00812F06">
        <w:rPr>
          <w:b/>
          <w:bCs/>
          <w:szCs w:val="18"/>
        </w:rPr>
        <w:t>4.1. Accès au service</w:t>
      </w:r>
    </w:p>
    <w:p w14:paraId="36D4AACD" w14:textId="77777777" w:rsidR="00903D0B" w:rsidRPr="00812F06" w:rsidRDefault="00903D0B" w:rsidP="00903D0B">
      <w:pPr>
        <w:spacing w:after="0"/>
        <w:jc w:val="both"/>
        <w:rPr>
          <w:szCs w:val="18"/>
        </w:rPr>
      </w:pPr>
      <w:r w:rsidRPr="00812F06">
        <w:rPr>
          <w:szCs w:val="18"/>
        </w:rPr>
        <w:t>L’accès au service MOBILINK par USSD est effectué via un téléphone mobile, ce dernier est sous la responsabilité exclusive du Client.</w:t>
      </w:r>
    </w:p>
    <w:p w14:paraId="17A93FC9" w14:textId="77777777" w:rsidR="00903D0B" w:rsidRPr="00812F06" w:rsidRDefault="00903D0B" w:rsidP="00903D0B">
      <w:pPr>
        <w:spacing w:after="0"/>
        <w:jc w:val="both"/>
        <w:rPr>
          <w:szCs w:val="18"/>
        </w:rPr>
      </w:pPr>
      <w:r w:rsidRPr="00812F06">
        <w:rPr>
          <w:szCs w:val="18"/>
        </w:rPr>
        <w:t>Ainsi, l’ATB ne pourrait être tenue responsable en cas de perte, vol ou prêt du téléphone du Client. En cas de perte ou de vol du téléphone, une simple déclaration écrite auprès de l’agence ATB bloque toute opération de recharge ou de paiement, vers et grâce au numéro de téléphone associé.</w:t>
      </w:r>
    </w:p>
    <w:p w14:paraId="5300B62B" w14:textId="77777777" w:rsidR="00903D0B" w:rsidRDefault="00903D0B" w:rsidP="00903D0B">
      <w:pPr>
        <w:spacing w:after="0"/>
        <w:jc w:val="both"/>
        <w:rPr>
          <w:szCs w:val="18"/>
        </w:rPr>
      </w:pPr>
      <w:r w:rsidRPr="00812F06">
        <w:rPr>
          <w:szCs w:val="18"/>
        </w:rPr>
        <w:t>Il est expressément convenu entre les parties qu’il appartient au Client de modifier le code secret proposé par défaut lors de la première activation de cette fonctionnalité et de le conserver de manière absolument confidentielle.</w:t>
      </w:r>
    </w:p>
    <w:p w14:paraId="5D5979A5" w14:textId="77777777" w:rsidR="00903D0B" w:rsidRPr="00812F06" w:rsidRDefault="00903D0B" w:rsidP="00903D0B">
      <w:pPr>
        <w:spacing w:after="0"/>
        <w:ind w:firstLine="708"/>
        <w:jc w:val="both"/>
        <w:rPr>
          <w:b/>
          <w:bCs/>
          <w:szCs w:val="18"/>
        </w:rPr>
      </w:pPr>
      <w:r w:rsidRPr="00812F06">
        <w:rPr>
          <w:b/>
          <w:bCs/>
          <w:szCs w:val="18"/>
        </w:rPr>
        <w:t>4.2. Suspension du service</w:t>
      </w:r>
    </w:p>
    <w:p w14:paraId="4C9C899B" w14:textId="77777777" w:rsidR="00903D0B" w:rsidRPr="00812F06" w:rsidRDefault="00903D0B" w:rsidP="00903D0B">
      <w:pPr>
        <w:spacing w:after="0"/>
        <w:jc w:val="both"/>
        <w:rPr>
          <w:szCs w:val="18"/>
        </w:rPr>
      </w:pPr>
      <w:r w:rsidRPr="00812F06">
        <w:rPr>
          <w:szCs w:val="18"/>
        </w:rPr>
        <w:t xml:space="preserve">Pour empêcher les recharges et paiements frauduleux, le Client doit impérativement changer immédiatement son code secret. </w:t>
      </w:r>
    </w:p>
    <w:p w14:paraId="2C57D0E8" w14:textId="77777777" w:rsidR="00903D0B" w:rsidRPr="00812F06" w:rsidRDefault="00903D0B" w:rsidP="00903D0B">
      <w:pPr>
        <w:spacing w:after="0"/>
        <w:jc w:val="both"/>
        <w:rPr>
          <w:szCs w:val="18"/>
        </w:rPr>
      </w:pPr>
      <w:r w:rsidRPr="00812F06">
        <w:rPr>
          <w:szCs w:val="18"/>
        </w:rPr>
        <w:t>De même, le client est tenu d’informer son agence ATB de l’arrêt de l’utilisation de son numéro de téléphone mobile. L’ATB ne pourrait être tenue responsable en cas d’utilisation frauduleuse dudit numéro de téléphone, étant donné que les numéros non utilisés sont réattribués par les opérateurs. Le client pourra indiquer à son agence ATB son nouveau numéro de téléphone mobile afin que celle-ci mette à jour son adhésion MOBILINK.</w:t>
      </w:r>
    </w:p>
    <w:p w14:paraId="3FF626B4" w14:textId="77777777" w:rsidR="00903D0B" w:rsidRPr="00812F06" w:rsidRDefault="00903D0B" w:rsidP="00903D0B">
      <w:pPr>
        <w:spacing w:after="0"/>
        <w:jc w:val="both"/>
        <w:rPr>
          <w:b/>
          <w:bCs/>
          <w:color w:val="6E0000"/>
          <w:szCs w:val="18"/>
        </w:rPr>
      </w:pPr>
      <w:r w:rsidRPr="00812F06">
        <w:rPr>
          <w:b/>
          <w:bCs/>
          <w:color w:val="6E0000"/>
          <w:szCs w:val="18"/>
        </w:rPr>
        <w:t>5. Fonctionnement</w:t>
      </w:r>
    </w:p>
    <w:p w14:paraId="613799BC" w14:textId="77777777" w:rsidR="00903D0B" w:rsidRPr="00812F06" w:rsidRDefault="00903D0B" w:rsidP="00903D0B">
      <w:pPr>
        <w:spacing w:after="0"/>
        <w:jc w:val="both"/>
        <w:rPr>
          <w:szCs w:val="18"/>
        </w:rPr>
      </w:pPr>
      <w:r w:rsidRPr="00812F06">
        <w:rPr>
          <w:szCs w:val="18"/>
        </w:rPr>
        <w:t xml:space="preserve">Une fois sa demande d’adhésion validée, le Client recevra un premier code secret permettant de s’identifier lors de l’accès au service MOBILINK. Le client est tenu de modifier </w:t>
      </w:r>
      <w:proofErr w:type="gramStart"/>
      <w:r w:rsidRPr="00812F06">
        <w:rPr>
          <w:szCs w:val="18"/>
        </w:rPr>
        <w:t>de suite</w:t>
      </w:r>
      <w:proofErr w:type="gramEnd"/>
      <w:r w:rsidRPr="00812F06">
        <w:rPr>
          <w:szCs w:val="18"/>
        </w:rPr>
        <w:t xml:space="preserve"> son code secret.</w:t>
      </w:r>
    </w:p>
    <w:p w14:paraId="2D11B30A" w14:textId="77777777" w:rsidR="00903D0B" w:rsidRPr="00812F06" w:rsidRDefault="00903D0B" w:rsidP="00903D0B">
      <w:pPr>
        <w:spacing w:after="0"/>
        <w:jc w:val="both"/>
        <w:rPr>
          <w:szCs w:val="18"/>
        </w:rPr>
      </w:pPr>
      <w:r w:rsidRPr="00812F06">
        <w:rPr>
          <w:szCs w:val="18"/>
        </w:rPr>
        <w:t>Une fois le service MOBILINK activé, le client pourra, sauf demande contraire de sa part exprimée dans le formulaire de souscription, recevoir d’autres informations relatives à son compte.</w:t>
      </w:r>
    </w:p>
    <w:p w14:paraId="1B0E5622" w14:textId="77777777" w:rsidR="00903D0B" w:rsidRPr="00812F06" w:rsidRDefault="00903D0B" w:rsidP="00903D0B">
      <w:pPr>
        <w:spacing w:after="0"/>
        <w:jc w:val="both"/>
        <w:rPr>
          <w:szCs w:val="18"/>
        </w:rPr>
      </w:pPr>
      <w:r w:rsidRPr="00812F06">
        <w:rPr>
          <w:szCs w:val="18"/>
        </w:rPr>
        <w:t>Le Client peut recharger une ligne téléphonique prépayée mobile et Fixe via le service MOBILINK.</w:t>
      </w:r>
    </w:p>
    <w:p w14:paraId="100B257B" w14:textId="77777777" w:rsidR="00903D0B" w:rsidRPr="00812F06" w:rsidRDefault="00903D0B" w:rsidP="00903D0B">
      <w:pPr>
        <w:spacing w:after="0"/>
        <w:jc w:val="both"/>
        <w:rPr>
          <w:szCs w:val="18"/>
        </w:rPr>
      </w:pPr>
      <w:r w:rsidRPr="00812F06">
        <w:rPr>
          <w:szCs w:val="18"/>
        </w:rPr>
        <w:t>Le Client choisit le montant de la recharge. Le montant de chaque recharge est fixe est multiple de 1 Dinar Tunisien, le montant de la taxe de droit de timbre est inclus dans cette recharge.</w:t>
      </w:r>
    </w:p>
    <w:p w14:paraId="16A98BF8" w14:textId="77777777" w:rsidR="00903D0B" w:rsidRPr="00812F06" w:rsidRDefault="00903D0B" w:rsidP="00903D0B">
      <w:pPr>
        <w:spacing w:after="0"/>
        <w:jc w:val="both"/>
        <w:rPr>
          <w:szCs w:val="18"/>
        </w:rPr>
      </w:pPr>
      <w:r w:rsidRPr="00812F06">
        <w:rPr>
          <w:szCs w:val="18"/>
        </w:rPr>
        <w:t>Le montant de chaque recharge sera prélevé sur le compte précisé dans la demande d’adhésion. Le client s’engage à approvisionner son compte du montant de la recharge en question.</w:t>
      </w:r>
    </w:p>
    <w:p w14:paraId="016B69FC" w14:textId="77777777" w:rsidR="00903D0B" w:rsidRPr="00812F06" w:rsidRDefault="00903D0B" w:rsidP="00903D0B">
      <w:pPr>
        <w:spacing w:after="0"/>
        <w:jc w:val="both"/>
        <w:rPr>
          <w:szCs w:val="18"/>
        </w:rPr>
      </w:pPr>
      <w:r w:rsidRPr="00812F06">
        <w:rPr>
          <w:szCs w:val="18"/>
        </w:rPr>
        <w:t>Le Client peut payer une facture d’une ligne téléphonique, via le service MOBILINK.</w:t>
      </w:r>
    </w:p>
    <w:p w14:paraId="10CDA791" w14:textId="77777777" w:rsidR="00903D0B" w:rsidRPr="00812F06" w:rsidRDefault="00903D0B" w:rsidP="00903D0B">
      <w:pPr>
        <w:spacing w:after="0"/>
        <w:jc w:val="both"/>
        <w:rPr>
          <w:szCs w:val="18"/>
        </w:rPr>
      </w:pPr>
      <w:r w:rsidRPr="00812F06">
        <w:rPr>
          <w:szCs w:val="18"/>
        </w:rPr>
        <w:t>Au Client s’affichera les détails de la dernière facture non encore payée. Le client doit tout d’abord vérifier qu’il s’agit bien de la facture qu’il désire payer avant de donner son accord de paiement.</w:t>
      </w:r>
    </w:p>
    <w:p w14:paraId="3CA20FF0" w14:textId="77777777" w:rsidR="00903D0B" w:rsidRPr="00EE4753" w:rsidRDefault="00903D0B" w:rsidP="00903D0B">
      <w:pPr>
        <w:spacing w:after="0"/>
        <w:jc w:val="both"/>
        <w:rPr>
          <w:szCs w:val="18"/>
        </w:rPr>
      </w:pPr>
      <w:r w:rsidRPr="00812F06">
        <w:rPr>
          <w:szCs w:val="18"/>
        </w:rPr>
        <w:t>Le montant de chaque paiement sera prélevé sur le compte précisé dans la demande d’adhésion. Le client s’engage à approvisionner son compte du mon</w:t>
      </w:r>
      <w:r>
        <w:rPr>
          <w:szCs w:val="18"/>
        </w:rPr>
        <w:t>tant de la facture en question.</w:t>
      </w:r>
    </w:p>
    <w:p w14:paraId="304A3A40" w14:textId="77777777" w:rsidR="00903D0B" w:rsidRPr="00812F06" w:rsidRDefault="00903D0B" w:rsidP="00903D0B">
      <w:pPr>
        <w:spacing w:after="0"/>
        <w:jc w:val="both"/>
        <w:rPr>
          <w:b/>
          <w:bCs/>
          <w:color w:val="6E0000"/>
          <w:szCs w:val="18"/>
        </w:rPr>
      </w:pPr>
      <w:r w:rsidRPr="00812F06">
        <w:rPr>
          <w:b/>
          <w:bCs/>
          <w:color w:val="6E0000"/>
          <w:szCs w:val="18"/>
        </w:rPr>
        <w:t>6. Ajout et gestion des tiers bénéficiaires des services MOBILINK</w:t>
      </w:r>
    </w:p>
    <w:p w14:paraId="2AA97322" w14:textId="77777777" w:rsidR="00903D0B" w:rsidRPr="00812F06" w:rsidRDefault="00903D0B" w:rsidP="00903D0B">
      <w:pPr>
        <w:spacing w:after="0"/>
        <w:jc w:val="both"/>
        <w:rPr>
          <w:szCs w:val="18"/>
        </w:rPr>
      </w:pPr>
      <w:r w:rsidRPr="00812F06">
        <w:rPr>
          <w:szCs w:val="18"/>
        </w:rPr>
        <w:t>Le Client peut rattacher à son contrat des téléphones de tiers devant correspondre à des Lignes téléphoniques prépayées fixes ou mobiles de l’opérateur qui pourront ainsi être rechargées. Le nombre de mobiles rattachés à un même contrat est illimité.</w:t>
      </w:r>
    </w:p>
    <w:p w14:paraId="41B29693" w14:textId="77777777" w:rsidR="00903D0B" w:rsidRPr="00812F06" w:rsidRDefault="00903D0B" w:rsidP="00903D0B">
      <w:pPr>
        <w:spacing w:after="0"/>
        <w:jc w:val="both"/>
        <w:rPr>
          <w:szCs w:val="18"/>
        </w:rPr>
      </w:pPr>
      <w:r w:rsidRPr="00812F06">
        <w:rPr>
          <w:szCs w:val="18"/>
        </w:rPr>
        <w:t>Le Client choisit les tiers bénéficiaires sous son entière responsabilité. L’ATB ne pourra être tenue pour responsable de tout litige financier ou de toute autre nature pouvant survenir entre le Client et l’un de ces tiers du fait de leur désignation ou de leur radiation du présent contrat. L’ajout, la modification ou le retrait d’un tiers peut se faire auprès de l’agence ATB où le compte est domicilié.</w:t>
      </w:r>
    </w:p>
    <w:p w14:paraId="7B475A38" w14:textId="77777777" w:rsidR="00903D0B" w:rsidRPr="00812F06" w:rsidRDefault="00903D0B" w:rsidP="00903D0B">
      <w:pPr>
        <w:spacing w:after="0"/>
        <w:jc w:val="both"/>
        <w:rPr>
          <w:szCs w:val="18"/>
        </w:rPr>
      </w:pPr>
      <w:r w:rsidRPr="00812F06">
        <w:rPr>
          <w:szCs w:val="18"/>
        </w:rPr>
        <w:t>Si les demandes de recharge et de paiement sont faites via MOBILINK, elles doivent émaner du numéro de téléphone mobile du Client.</w:t>
      </w:r>
    </w:p>
    <w:p w14:paraId="7B5D07DB" w14:textId="77777777" w:rsidR="00903D0B" w:rsidRDefault="00903D0B" w:rsidP="00903D0B">
      <w:pPr>
        <w:spacing w:after="0"/>
        <w:jc w:val="both"/>
        <w:rPr>
          <w:szCs w:val="18"/>
        </w:rPr>
      </w:pPr>
      <w:r w:rsidRPr="00812F06">
        <w:rPr>
          <w:szCs w:val="18"/>
        </w:rPr>
        <w:t>Le compte bancaire du Client sera débité du montant de la recharge et/ou du paiement, taxes comprises.</w:t>
      </w:r>
    </w:p>
    <w:p w14:paraId="3B0363F4" w14:textId="77777777" w:rsidR="00903D0B" w:rsidRDefault="00903D0B" w:rsidP="00903D0B">
      <w:pPr>
        <w:spacing w:after="0"/>
        <w:jc w:val="both"/>
        <w:rPr>
          <w:szCs w:val="18"/>
        </w:rPr>
      </w:pPr>
    </w:p>
    <w:p w14:paraId="0C1E6A2D" w14:textId="77777777" w:rsidR="00903D0B" w:rsidRDefault="00903D0B" w:rsidP="00903D0B">
      <w:pPr>
        <w:spacing w:after="0"/>
        <w:jc w:val="both"/>
        <w:rPr>
          <w:szCs w:val="18"/>
        </w:rPr>
      </w:pPr>
    </w:p>
    <w:p w14:paraId="05DBEE5C" w14:textId="77777777" w:rsidR="00903D0B" w:rsidRDefault="00903D0B" w:rsidP="00903D0B">
      <w:pPr>
        <w:spacing w:after="0"/>
        <w:jc w:val="both"/>
        <w:rPr>
          <w:szCs w:val="18"/>
        </w:rPr>
      </w:pPr>
    </w:p>
    <w:p w14:paraId="6153E0C3" w14:textId="77777777" w:rsidR="00903D0B" w:rsidRPr="00812F06" w:rsidRDefault="00903D0B" w:rsidP="00903D0B">
      <w:pPr>
        <w:spacing w:after="0"/>
        <w:jc w:val="both"/>
        <w:rPr>
          <w:b/>
          <w:bCs/>
          <w:color w:val="6E0000"/>
          <w:szCs w:val="18"/>
        </w:rPr>
      </w:pPr>
      <w:r w:rsidRPr="00812F06">
        <w:rPr>
          <w:b/>
          <w:bCs/>
          <w:color w:val="6E0000"/>
          <w:szCs w:val="18"/>
        </w:rPr>
        <w:t>7. Numéros de téléphone</w:t>
      </w:r>
    </w:p>
    <w:p w14:paraId="69E29285" w14:textId="77777777" w:rsidR="00903D0B" w:rsidRPr="00812F06" w:rsidRDefault="00903D0B" w:rsidP="00903D0B">
      <w:pPr>
        <w:spacing w:after="0"/>
        <w:jc w:val="both"/>
        <w:rPr>
          <w:szCs w:val="18"/>
        </w:rPr>
      </w:pPr>
      <w:r w:rsidRPr="00812F06">
        <w:rPr>
          <w:szCs w:val="18"/>
        </w:rPr>
        <w:t>Seules les demandes de recharges émanant du numéro de téléphone mobile principal, déclaré dans le contrat comme étant celui du Client, seront prises en compte. Dès lors, le client est tenu d’informer l’ATB au plus vite de tout événement le privant de l’accès du dit téléphone, notamment, en cas de perte ou de vol de son téléphone ou de résiliation ou de modification ou d’arrêt d’utilisation de son numéro de téléphone.</w:t>
      </w:r>
    </w:p>
    <w:p w14:paraId="341BF7EC" w14:textId="77777777" w:rsidR="00903D0B" w:rsidRPr="00812F06" w:rsidRDefault="00903D0B" w:rsidP="00903D0B">
      <w:pPr>
        <w:spacing w:after="0"/>
        <w:jc w:val="both"/>
        <w:rPr>
          <w:szCs w:val="18"/>
        </w:rPr>
      </w:pPr>
      <w:r w:rsidRPr="00812F06">
        <w:rPr>
          <w:szCs w:val="18"/>
        </w:rPr>
        <w:t>Le Client peut changer son numéro de téléphone, bénéficiant du service MOBILINK en contactant ATB.</w:t>
      </w:r>
    </w:p>
    <w:p w14:paraId="3002D906" w14:textId="77777777" w:rsidR="00903D0B" w:rsidRPr="00812F06" w:rsidRDefault="00903D0B" w:rsidP="00903D0B">
      <w:pPr>
        <w:spacing w:after="0"/>
        <w:jc w:val="both"/>
        <w:rPr>
          <w:b/>
          <w:bCs/>
          <w:color w:val="6E0000"/>
          <w:szCs w:val="18"/>
        </w:rPr>
      </w:pPr>
      <w:r w:rsidRPr="00812F06">
        <w:rPr>
          <w:b/>
          <w:bCs/>
          <w:color w:val="6E0000"/>
          <w:szCs w:val="18"/>
        </w:rPr>
        <w:t>8. Responsabilité</w:t>
      </w:r>
    </w:p>
    <w:p w14:paraId="784C8F2C" w14:textId="77777777" w:rsidR="00903D0B" w:rsidRPr="00812F06" w:rsidRDefault="00903D0B" w:rsidP="00903D0B">
      <w:pPr>
        <w:spacing w:after="0"/>
        <w:jc w:val="both"/>
        <w:rPr>
          <w:szCs w:val="18"/>
        </w:rPr>
      </w:pPr>
      <w:r w:rsidRPr="00812F06">
        <w:rPr>
          <w:szCs w:val="18"/>
        </w:rPr>
        <w:t>L’ATB partage, avec l’opérateur du Client, l’obligation de mise en œuvre de moyens pour recharger les cartes prépayées et payer les factures téléphoniques.</w:t>
      </w:r>
    </w:p>
    <w:p w14:paraId="2C1D7C94" w14:textId="77777777" w:rsidR="00903D0B" w:rsidRPr="00812F06" w:rsidRDefault="00903D0B" w:rsidP="00903D0B">
      <w:pPr>
        <w:spacing w:after="0"/>
        <w:jc w:val="both"/>
        <w:rPr>
          <w:szCs w:val="18"/>
        </w:rPr>
      </w:pPr>
      <w:r w:rsidRPr="00812F06">
        <w:rPr>
          <w:szCs w:val="18"/>
        </w:rPr>
        <w:t>Elle n’est pas responsable lorsque l’inexécution de ses obligations résulte d’un cas de force majeure notamment en cas d’interruption du service liée au transport des informations ou au téléphone du Client. En outre, lorsque sa responsabilité est engagée, celle-ci sera limitée à la fraction du montant de la recharge n’ayant pu être effectuée de son fait.</w:t>
      </w:r>
    </w:p>
    <w:p w14:paraId="0240FB55" w14:textId="77777777" w:rsidR="00903D0B" w:rsidRDefault="00903D0B" w:rsidP="00903D0B">
      <w:pPr>
        <w:spacing w:after="0"/>
        <w:jc w:val="both"/>
        <w:rPr>
          <w:szCs w:val="18"/>
        </w:rPr>
      </w:pPr>
      <w:r w:rsidRPr="00812F06">
        <w:rPr>
          <w:szCs w:val="18"/>
        </w:rPr>
        <w:t>Le Client est responsable de toutes les conséquences qui résulteraient d’une erreur de transmission ou de manipulation de sa part.</w:t>
      </w:r>
    </w:p>
    <w:p w14:paraId="11F69CE3" w14:textId="77777777" w:rsidR="00903D0B" w:rsidRPr="00812F06" w:rsidRDefault="00903D0B" w:rsidP="00903D0B">
      <w:pPr>
        <w:spacing w:after="0"/>
        <w:jc w:val="both"/>
        <w:rPr>
          <w:b/>
          <w:bCs/>
          <w:color w:val="6E0000"/>
          <w:szCs w:val="18"/>
        </w:rPr>
      </w:pPr>
      <w:r w:rsidRPr="00812F06">
        <w:rPr>
          <w:b/>
          <w:bCs/>
          <w:color w:val="6E0000"/>
          <w:szCs w:val="18"/>
        </w:rPr>
        <w:t>9. Tarification du service</w:t>
      </w:r>
    </w:p>
    <w:p w14:paraId="3CED5C00" w14:textId="77777777" w:rsidR="00903D0B" w:rsidRPr="00812F06" w:rsidRDefault="00903D0B" w:rsidP="00903D0B">
      <w:pPr>
        <w:spacing w:after="0"/>
        <w:jc w:val="both"/>
        <w:rPr>
          <w:szCs w:val="18"/>
        </w:rPr>
      </w:pPr>
      <w:r w:rsidRPr="00812F06">
        <w:rPr>
          <w:szCs w:val="18"/>
        </w:rPr>
        <w:t>L’adhésion au service de recharge via le service MOBILINK est gratuite. Les montants des factures payées et des recharges réalisées par un opérateur sur instruction de l’adhérent transmises via le service MOBILINK, seront prélevés par l’ATB, pour le compte de l’opérateur concerné, sur le compte bancaire du Client indiqué au moment de l’adhésion.</w:t>
      </w:r>
    </w:p>
    <w:p w14:paraId="78EF4AEE" w14:textId="77777777" w:rsidR="00903D0B" w:rsidRPr="00812F06" w:rsidRDefault="00903D0B" w:rsidP="00903D0B">
      <w:pPr>
        <w:spacing w:after="0"/>
        <w:jc w:val="both"/>
        <w:rPr>
          <w:b/>
          <w:bCs/>
          <w:color w:val="6E0000"/>
          <w:szCs w:val="18"/>
        </w:rPr>
      </w:pPr>
      <w:r w:rsidRPr="00812F06">
        <w:rPr>
          <w:b/>
          <w:bCs/>
          <w:color w:val="6E0000"/>
          <w:szCs w:val="18"/>
        </w:rPr>
        <w:t>10. Durée du contrat, durée du service, suspension</w:t>
      </w:r>
    </w:p>
    <w:p w14:paraId="0F1A91FD" w14:textId="77777777" w:rsidR="00903D0B" w:rsidRPr="00812F06" w:rsidRDefault="00903D0B" w:rsidP="00903D0B">
      <w:pPr>
        <w:spacing w:after="0"/>
        <w:jc w:val="both"/>
        <w:rPr>
          <w:szCs w:val="18"/>
        </w:rPr>
      </w:pPr>
      <w:r w:rsidRPr="00812F06">
        <w:rPr>
          <w:szCs w:val="18"/>
        </w:rPr>
        <w:t>Le présent contrat est conclu pour une durée indéterminée. L’ATB comme le Client pourront chacun y mettre fin par simple courrier adressé à l’autre partie, moyennant un préavis d’un mois.</w:t>
      </w:r>
    </w:p>
    <w:p w14:paraId="095F3E67" w14:textId="77777777" w:rsidR="00903D0B" w:rsidRPr="00812F06" w:rsidRDefault="00903D0B" w:rsidP="00903D0B">
      <w:pPr>
        <w:spacing w:after="0"/>
        <w:jc w:val="both"/>
        <w:rPr>
          <w:szCs w:val="18"/>
        </w:rPr>
      </w:pPr>
      <w:r w:rsidRPr="00812F06">
        <w:rPr>
          <w:szCs w:val="18"/>
        </w:rPr>
        <w:t>L’ATB pourra en outre mettre fin à l’adhésion à tout moment sans préavis, en cas de comportement gravement répréhensible (atteinte à la sécurité du système informatique de l’ATB…) ou de manquement grave du Client à ses obligations contractuelles, d’incidents de prélèvement.</w:t>
      </w:r>
    </w:p>
    <w:p w14:paraId="25E99E55" w14:textId="77777777" w:rsidR="00903D0B" w:rsidRPr="00812F06" w:rsidRDefault="00903D0B" w:rsidP="00903D0B">
      <w:pPr>
        <w:spacing w:after="0"/>
        <w:jc w:val="both"/>
        <w:rPr>
          <w:szCs w:val="18"/>
        </w:rPr>
      </w:pPr>
      <w:r w:rsidRPr="00812F06">
        <w:rPr>
          <w:szCs w:val="18"/>
        </w:rPr>
        <w:t>L’ATB suspendra le contrat en cas de déclaration de perte ou de vol du téléphone mobile du Client dont elle aura eu connaissance par le client lui-même. Dans ce cas, aucune demande de recharge ou de paiement de facture ne sera possible. Le Client pourra de nouveau rendre actif son contrat en contactant son agence ATB.</w:t>
      </w:r>
    </w:p>
    <w:p w14:paraId="0E6BDD1A" w14:textId="77777777" w:rsidR="00903D0B" w:rsidRPr="00812F06" w:rsidRDefault="00903D0B" w:rsidP="00903D0B">
      <w:pPr>
        <w:spacing w:after="0"/>
        <w:jc w:val="both"/>
        <w:rPr>
          <w:szCs w:val="18"/>
        </w:rPr>
      </w:pPr>
      <w:r w:rsidRPr="00812F06">
        <w:rPr>
          <w:szCs w:val="18"/>
        </w:rPr>
        <w:t>Par ailleurs, l’ATB se réserve le droit de cesser, à tout moment sans préavis, de fournir le service de paiement via mobile, MOBILINK, et de mettre fin par conséquent à toutes les adhésions par simple courrier adressé à l’autre partie</w:t>
      </w:r>
    </w:p>
    <w:p w14:paraId="5B0DE717" w14:textId="77777777" w:rsidR="00903D0B" w:rsidRPr="00812F06" w:rsidRDefault="00903D0B" w:rsidP="00903D0B">
      <w:pPr>
        <w:spacing w:after="0"/>
        <w:jc w:val="both"/>
        <w:rPr>
          <w:b/>
          <w:bCs/>
          <w:color w:val="6E0000"/>
          <w:szCs w:val="18"/>
        </w:rPr>
      </w:pPr>
      <w:r w:rsidRPr="00812F06">
        <w:rPr>
          <w:b/>
          <w:bCs/>
          <w:color w:val="6E0000"/>
          <w:szCs w:val="18"/>
        </w:rPr>
        <w:t>11. Délai de réclamation et de conservation des enregistrements</w:t>
      </w:r>
    </w:p>
    <w:p w14:paraId="3F67437C" w14:textId="77777777" w:rsidR="00903D0B" w:rsidRPr="00812F06" w:rsidRDefault="00903D0B" w:rsidP="00903D0B">
      <w:pPr>
        <w:spacing w:after="0"/>
        <w:jc w:val="both"/>
        <w:rPr>
          <w:szCs w:val="18"/>
        </w:rPr>
      </w:pPr>
      <w:r w:rsidRPr="00812F06">
        <w:rPr>
          <w:szCs w:val="18"/>
        </w:rPr>
        <w:t>Le présent service de paiement via mobile faisant appel à des moyens électroniques pour la transmission et l’enregistrement des informations, les enregistrements par les appareils utilisés par ATB ou ses sous-traitants pour la réception des instructions et des signatures électroniques du Client, ou leur reproduction sur un support informatique ou papier, constitueront pour ATB la preuve desdites instructions et la justification de l’imputation aux comptes concernés des opérations correspondantes.</w:t>
      </w:r>
    </w:p>
    <w:p w14:paraId="7794B5A0" w14:textId="77777777" w:rsidR="00903D0B" w:rsidRPr="00812F06" w:rsidRDefault="00903D0B" w:rsidP="00903D0B">
      <w:pPr>
        <w:spacing w:after="0"/>
        <w:jc w:val="both"/>
        <w:rPr>
          <w:szCs w:val="18"/>
        </w:rPr>
      </w:pPr>
      <w:r w:rsidRPr="00812F06">
        <w:rPr>
          <w:szCs w:val="18"/>
        </w:rPr>
        <w:t>ATB ne sera tenue de conserver ces enregistrements ou reproductions que pendant dix (10) ans à compter de la date de demande de recharge ou paiement. Passé ce délai, aucune réclamation du Client ne sera recevable en ce qui concerne les opérations en cause.</w:t>
      </w:r>
    </w:p>
    <w:p w14:paraId="1F08A334" w14:textId="77777777" w:rsidR="00903D0B" w:rsidRPr="00812F06" w:rsidRDefault="00903D0B" w:rsidP="00903D0B">
      <w:pPr>
        <w:spacing w:after="0"/>
        <w:jc w:val="both"/>
        <w:rPr>
          <w:b/>
          <w:bCs/>
          <w:color w:val="6E0000"/>
          <w:szCs w:val="18"/>
        </w:rPr>
      </w:pPr>
      <w:r w:rsidRPr="00812F06">
        <w:rPr>
          <w:b/>
          <w:bCs/>
          <w:color w:val="6E0000"/>
          <w:szCs w:val="18"/>
        </w:rPr>
        <w:t>12. Modification du contrat</w:t>
      </w:r>
    </w:p>
    <w:p w14:paraId="2969C0E8" w14:textId="77777777" w:rsidR="00903D0B" w:rsidRPr="00812F06" w:rsidRDefault="00903D0B" w:rsidP="00903D0B">
      <w:pPr>
        <w:spacing w:after="0"/>
        <w:jc w:val="both"/>
        <w:rPr>
          <w:szCs w:val="18"/>
        </w:rPr>
      </w:pPr>
      <w:r w:rsidRPr="00812F06">
        <w:rPr>
          <w:szCs w:val="18"/>
        </w:rPr>
        <w:t>Compte tenu notamment des extensions et améliorations possibles du service de paiement via mobile, MOBILINK, l’ATB se réserve la possibilité d’adapter ou de modifier à tout moment le présent contrat. Les modifications seront portées à la connaissance du Client par tout moyen, un mois avant leur entrée en vigueur, le Client ayant alors la possibilité de résilier son contrat en cas de désaccord sans aucune pénalité. En l’absence de résiliation et à expiration du délai mentionné, le Client sera réputé avoir accepté les modifications.</w:t>
      </w:r>
    </w:p>
    <w:p w14:paraId="591A54E7" w14:textId="77777777" w:rsidR="00903D0B" w:rsidRPr="00F91615" w:rsidRDefault="00903D0B" w:rsidP="00903D0B">
      <w:pPr>
        <w:jc w:val="both"/>
        <w:rPr>
          <w:caps/>
          <w:color w:val="FFFFFF" w:themeColor="background1"/>
          <w:sz w:val="2"/>
          <w:szCs w:val="2"/>
        </w:rPr>
      </w:pPr>
    </w:p>
    <w:p w14:paraId="62380CD7" w14:textId="77777777" w:rsidR="00903D0B" w:rsidRPr="008445FF" w:rsidRDefault="00903D0B" w:rsidP="00903D0B">
      <w:pPr>
        <w:shd w:val="clear" w:color="auto" w:fill="6E0000"/>
        <w:jc w:val="both"/>
        <w:rPr>
          <w:caps/>
          <w:color w:val="FFFFFF" w:themeColor="background1"/>
          <w:szCs w:val="18"/>
        </w:rPr>
      </w:pPr>
      <w:r>
        <w:rPr>
          <w:caps/>
          <w:color w:val="FFFFFF" w:themeColor="background1"/>
          <w:szCs w:val="18"/>
        </w:rPr>
        <w:t xml:space="preserve">                                                                4-</w:t>
      </w:r>
      <w:r w:rsidRPr="008445FF">
        <w:rPr>
          <w:caps/>
          <w:color w:val="FFFFFF" w:themeColor="background1"/>
          <w:szCs w:val="18"/>
        </w:rPr>
        <w:t xml:space="preserve">Conditions générales relatives aux cartes bancaires </w:t>
      </w:r>
    </w:p>
    <w:p w14:paraId="1B5175AA" w14:textId="77777777" w:rsidR="00903D0B" w:rsidRPr="00812F06" w:rsidRDefault="00903D0B" w:rsidP="00903D0B">
      <w:pPr>
        <w:spacing w:after="0"/>
        <w:jc w:val="both"/>
        <w:rPr>
          <w:b/>
          <w:bCs/>
          <w:color w:val="6E0000"/>
          <w:szCs w:val="18"/>
        </w:rPr>
      </w:pPr>
      <w:r w:rsidRPr="00812F06">
        <w:rPr>
          <w:b/>
          <w:bCs/>
          <w:color w:val="6E0000"/>
          <w:szCs w:val="18"/>
        </w:rPr>
        <w:t>Article 1 : Emission de la carte</w:t>
      </w:r>
    </w:p>
    <w:p w14:paraId="1F1BC145" w14:textId="77777777" w:rsidR="00903D0B" w:rsidRPr="00812F06" w:rsidRDefault="00903D0B" w:rsidP="00903D0B">
      <w:pPr>
        <w:spacing w:after="0"/>
        <w:jc w:val="both"/>
        <w:rPr>
          <w:szCs w:val="18"/>
        </w:rPr>
      </w:pPr>
      <w:r w:rsidRPr="00812F06">
        <w:rPr>
          <w:b/>
          <w:bCs/>
          <w:szCs w:val="18"/>
        </w:rPr>
        <w:t>1.1</w:t>
      </w:r>
      <w:r w:rsidRPr="00812F06">
        <w:rPr>
          <w:szCs w:val="18"/>
        </w:rPr>
        <w:t xml:space="preserve"> L’ARAB TUNISIAN BANK est membre principal des Groupements VISA INTERNATIONAL et MASTERCARD INTERNATIONAL. Elle est habilitée à émettre et à délivrer à sa clientèle des cartes de paiement et/ou de retrait, Visa et/ou MASTERCARD, quel que soit le type de cette carte dans les deux formules nationale et/ou internationale.</w:t>
      </w:r>
    </w:p>
    <w:p w14:paraId="06D224A0" w14:textId="77777777" w:rsidR="00903D0B" w:rsidRPr="00812F06" w:rsidRDefault="00903D0B" w:rsidP="00903D0B">
      <w:pPr>
        <w:spacing w:after="0"/>
        <w:jc w:val="both"/>
        <w:rPr>
          <w:szCs w:val="18"/>
        </w:rPr>
      </w:pPr>
      <w:r w:rsidRPr="00812F06">
        <w:rPr>
          <w:b/>
          <w:bCs/>
          <w:szCs w:val="18"/>
        </w:rPr>
        <w:t>1.2</w:t>
      </w:r>
      <w:r w:rsidRPr="00812F06">
        <w:rPr>
          <w:szCs w:val="18"/>
        </w:rPr>
        <w:t xml:space="preserve"> L’ARAB TUNISIAN BANK est aussi habilitée à émettre et à délivrer à sa clientèle des cartes Interbancaires de paiement et/ou de retrait, CIBT dans sa formule nationale.</w:t>
      </w:r>
    </w:p>
    <w:p w14:paraId="46D3B636" w14:textId="77777777" w:rsidR="00903D0B" w:rsidRPr="00812F06" w:rsidRDefault="00903D0B" w:rsidP="00903D0B">
      <w:pPr>
        <w:spacing w:after="0"/>
        <w:jc w:val="both"/>
        <w:rPr>
          <w:szCs w:val="18"/>
        </w:rPr>
      </w:pPr>
      <w:r w:rsidRPr="00812F06">
        <w:rPr>
          <w:b/>
          <w:bCs/>
          <w:szCs w:val="18"/>
        </w:rPr>
        <w:t>1.3</w:t>
      </w:r>
      <w:r>
        <w:rPr>
          <w:szCs w:val="18"/>
        </w:rPr>
        <w:t xml:space="preserve"> </w:t>
      </w:r>
      <w:r w:rsidRPr="00812F06">
        <w:rPr>
          <w:szCs w:val="18"/>
        </w:rPr>
        <w:t>La carte propriété de la banque peut être émise :</w:t>
      </w:r>
    </w:p>
    <w:p w14:paraId="43021646" w14:textId="77777777" w:rsidR="00903D0B" w:rsidRPr="00812F06" w:rsidRDefault="00903D0B" w:rsidP="00903D0B">
      <w:pPr>
        <w:pStyle w:val="Paragraphedeliste"/>
        <w:numPr>
          <w:ilvl w:val="0"/>
          <w:numId w:val="42"/>
        </w:numPr>
        <w:spacing w:after="0"/>
        <w:jc w:val="both"/>
        <w:rPr>
          <w:szCs w:val="18"/>
        </w:rPr>
      </w:pPr>
      <w:r w:rsidRPr="00812F06">
        <w:rPr>
          <w:szCs w:val="18"/>
        </w:rPr>
        <w:t>Au nom d’une personne physique pour son usage personnel/professionnel ou de celui de son conjoint, auquel cas les conjoints s’engagent séparément à ce que les opérations effectuées par la carte par l’un d’eux soient opposables à l’autre et inversement.</w:t>
      </w:r>
    </w:p>
    <w:p w14:paraId="421D6168" w14:textId="77777777" w:rsidR="00903D0B" w:rsidRPr="00812F06" w:rsidRDefault="00903D0B" w:rsidP="00903D0B">
      <w:pPr>
        <w:pStyle w:val="Paragraphedeliste"/>
        <w:numPr>
          <w:ilvl w:val="0"/>
          <w:numId w:val="42"/>
        </w:numPr>
        <w:spacing w:after="0"/>
        <w:jc w:val="both"/>
        <w:rPr>
          <w:szCs w:val="18"/>
        </w:rPr>
      </w:pPr>
      <w:r w:rsidRPr="00812F06">
        <w:rPr>
          <w:szCs w:val="18"/>
        </w:rPr>
        <w:t>Au nom d’une personne physique mandatée par le titulaire du compte ou au nom du conjoint.</w:t>
      </w:r>
    </w:p>
    <w:p w14:paraId="7C2EB4C9" w14:textId="77777777" w:rsidR="00903D0B" w:rsidRPr="00812F06" w:rsidRDefault="00903D0B" w:rsidP="00903D0B">
      <w:pPr>
        <w:pStyle w:val="Paragraphedeliste"/>
        <w:numPr>
          <w:ilvl w:val="0"/>
          <w:numId w:val="42"/>
        </w:numPr>
        <w:spacing w:after="0"/>
        <w:jc w:val="both"/>
        <w:rPr>
          <w:szCs w:val="18"/>
        </w:rPr>
      </w:pPr>
      <w:r w:rsidRPr="00812F06">
        <w:rPr>
          <w:szCs w:val="18"/>
        </w:rPr>
        <w:t>Au nom d’une personne morale pour l’usage de ses cadres nommément désignés.</w:t>
      </w:r>
    </w:p>
    <w:p w14:paraId="26DA7357" w14:textId="77777777" w:rsidR="00903D0B" w:rsidRPr="00812F06" w:rsidRDefault="00903D0B" w:rsidP="00903D0B">
      <w:pPr>
        <w:spacing w:after="0"/>
        <w:jc w:val="both"/>
        <w:rPr>
          <w:b/>
          <w:bCs/>
          <w:color w:val="6E0000"/>
          <w:szCs w:val="18"/>
        </w:rPr>
      </w:pPr>
      <w:r w:rsidRPr="00812F06">
        <w:rPr>
          <w:b/>
          <w:bCs/>
          <w:color w:val="6E0000"/>
          <w:szCs w:val="18"/>
        </w:rPr>
        <w:t>Article 2 : Délivrance de la carte</w:t>
      </w:r>
    </w:p>
    <w:p w14:paraId="25878EDF" w14:textId="77777777" w:rsidR="00903D0B" w:rsidRPr="00812F06" w:rsidRDefault="00903D0B" w:rsidP="00903D0B">
      <w:pPr>
        <w:spacing w:after="0"/>
        <w:jc w:val="both"/>
        <w:rPr>
          <w:szCs w:val="18"/>
        </w:rPr>
      </w:pPr>
      <w:r w:rsidRPr="00812F06">
        <w:rPr>
          <w:b/>
          <w:bCs/>
          <w:szCs w:val="18"/>
        </w:rPr>
        <w:t>2.1</w:t>
      </w:r>
      <w:r w:rsidRPr="00812F06">
        <w:rPr>
          <w:szCs w:val="18"/>
        </w:rPr>
        <w:t xml:space="preserve"> La carte est délivrée par l’ARAB TUNISIAN BANK, à la demande et sous réserve d’acceptation de la demande à par ses clients titulaires d’un compte et/ou à leurs mandataires dûment habilités.</w:t>
      </w:r>
    </w:p>
    <w:p w14:paraId="5C80D8AD" w14:textId="77777777" w:rsidR="00903D0B" w:rsidRPr="00812F06" w:rsidRDefault="00903D0B" w:rsidP="00903D0B">
      <w:pPr>
        <w:spacing w:after="0"/>
        <w:jc w:val="both"/>
        <w:rPr>
          <w:szCs w:val="18"/>
        </w:rPr>
      </w:pPr>
      <w:r w:rsidRPr="00812F06">
        <w:rPr>
          <w:b/>
          <w:bCs/>
          <w:szCs w:val="18"/>
        </w:rPr>
        <w:t>2.2</w:t>
      </w:r>
      <w:r w:rsidRPr="00812F06">
        <w:rPr>
          <w:szCs w:val="18"/>
        </w:rPr>
        <w:t xml:space="preserve"> Le bénéficiaire s’engage à utiliser la carte, son numéro et son code d’identification personnel, exclusivement dans le cadre du système prescrit dans le présent contrat et des réseaux agréés. La carte est rigoureusement personnelle, son bénéficiaire devant y apposer obligatoirement sa signature dès réception. L’absence de signature sur une carte de paiement justifie le refus d’acceptation de cette carte par le commerçant.</w:t>
      </w:r>
    </w:p>
    <w:p w14:paraId="5605529E" w14:textId="77777777" w:rsidR="00903D0B" w:rsidRPr="00812F06" w:rsidRDefault="00903D0B" w:rsidP="00903D0B">
      <w:pPr>
        <w:spacing w:after="0"/>
        <w:jc w:val="both"/>
        <w:rPr>
          <w:szCs w:val="18"/>
        </w:rPr>
      </w:pPr>
      <w:r w:rsidRPr="00812F06">
        <w:rPr>
          <w:b/>
          <w:bCs/>
          <w:szCs w:val="18"/>
        </w:rPr>
        <w:t>2.1</w:t>
      </w:r>
      <w:r w:rsidRPr="00812F06">
        <w:rPr>
          <w:szCs w:val="18"/>
        </w:rPr>
        <w:t xml:space="preserve"> Il est strictement interdit au bénéficiaire de la carte de la prêter ou de s'en déposséder.</w:t>
      </w:r>
    </w:p>
    <w:p w14:paraId="253F5536" w14:textId="77777777" w:rsidR="00903D0B" w:rsidRPr="00812F06" w:rsidRDefault="00903D0B" w:rsidP="00903D0B">
      <w:pPr>
        <w:spacing w:after="0"/>
        <w:jc w:val="both"/>
        <w:rPr>
          <w:b/>
          <w:bCs/>
          <w:color w:val="6E0000"/>
          <w:szCs w:val="18"/>
        </w:rPr>
      </w:pPr>
      <w:r w:rsidRPr="00812F06">
        <w:rPr>
          <w:b/>
          <w:bCs/>
          <w:color w:val="6E0000"/>
          <w:szCs w:val="18"/>
        </w:rPr>
        <w:t xml:space="preserve">Article 3 : Objet de la carte </w:t>
      </w:r>
    </w:p>
    <w:p w14:paraId="09B4BBFB" w14:textId="77777777" w:rsidR="00903D0B" w:rsidRPr="00812F06" w:rsidRDefault="00903D0B" w:rsidP="00903D0B">
      <w:pPr>
        <w:spacing w:after="0"/>
        <w:jc w:val="both"/>
        <w:rPr>
          <w:szCs w:val="18"/>
        </w:rPr>
      </w:pPr>
      <w:r w:rsidRPr="00812F06">
        <w:rPr>
          <w:b/>
          <w:bCs/>
          <w:szCs w:val="18"/>
        </w:rPr>
        <w:t>3.1</w:t>
      </w:r>
      <w:r w:rsidRPr="00812F06">
        <w:rPr>
          <w:szCs w:val="18"/>
        </w:rPr>
        <w:t xml:space="preserve"> Retrait d'espèces dans les DAB/GAB.</w:t>
      </w:r>
    </w:p>
    <w:p w14:paraId="759C4AF8" w14:textId="77777777" w:rsidR="00903D0B" w:rsidRPr="00812F06" w:rsidRDefault="00903D0B" w:rsidP="00903D0B">
      <w:pPr>
        <w:spacing w:after="0"/>
        <w:jc w:val="both"/>
        <w:rPr>
          <w:szCs w:val="18"/>
        </w:rPr>
      </w:pPr>
      <w:r w:rsidRPr="00812F06">
        <w:rPr>
          <w:b/>
          <w:bCs/>
          <w:szCs w:val="18"/>
        </w:rPr>
        <w:t>3.2</w:t>
      </w:r>
      <w:r w:rsidRPr="00812F06">
        <w:rPr>
          <w:szCs w:val="18"/>
        </w:rPr>
        <w:t xml:space="preserve"> Règlement des achats de biens ou des prestations de service chez des commerçants, équipés de terminaux électroniques et affichant le logo "VISA", MasterCard et CIBT.</w:t>
      </w:r>
    </w:p>
    <w:p w14:paraId="07F5148B" w14:textId="77777777" w:rsidR="00903D0B" w:rsidRPr="00812F06" w:rsidRDefault="00903D0B" w:rsidP="00903D0B">
      <w:pPr>
        <w:spacing w:after="0"/>
        <w:jc w:val="both"/>
        <w:rPr>
          <w:szCs w:val="18"/>
        </w:rPr>
      </w:pPr>
      <w:r w:rsidRPr="00812F06">
        <w:rPr>
          <w:b/>
          <w:bCs/>
          <w:szCs w:val="18"/>
        </w:rPr>
        <w:t>3.3</w:t>
      </w:r>
      <w:r w:rsidRPr="00812F06">
        <w:rPr>
          <w:szCs w:val="18"/>
        </w:rPr>
        <w:t xml:space="preserve"> Règlement à distance des achats de biens ou des prestations de service auprès des sites marchands certifiés et sécurisés.</w:t>
      </w:r>
    </w:p>
    <w:p w14:paraId="6021C321" w14:textId="77777777" w:rsidR="00903D0B" w:rsidRPr="00812F06" w:rsidRDefault="00903D0B" w:rsidP="00903D0B">
      <w:pPr>
        <w:spacing w:after="0"/>
        <w:jc w:val="both"/>
        <w:rPr>
          <w:szCs w:val="18"/>
        </w:rPr>
      </w:pPr>
      <w:r w:rsidRPr="00812F06">
        <w:rPr>
          <w:b/>
          <w:bCs/>
          <w:szCs w:val="18"/>
        </w:rPr>
        <w:t>3.4</w:t>
      </w:r>
      <w:r w:rsidRPr="00812F06">
        <w:rPr>
          <w:szCs w:val="18"/>
        </w:rPr>
        <w:t xml:space="preserve"> Transfert de fonds.</w:t>
      </w:r>
    </w:p>
    <w:p w14:paraId="0A47B065" w14:textId="77777777" w:rsidR="00903D0B" w:rsidRPr="00812F06" w:rsidRDefault="00903D0B" w:rsidP="00903D0B">
      <w:pPr>
        <w:spacing w:after="0"/>
        <w:jc w:val="both"/>
        <w:rPr>
          <w:szCs w:val="18"/>
        </w:rPr>
      </w:pPr>
      <w:r w:rsidRPr="00812F06">
        <w:rPr>
          <w:b/>
          <w:bCs/>
          <w:szCs w:val="18"/>
        </w:rPr>
        <w:t>3.5</w:t>
      </w:r>
      <w:r w:rsidRPr="00812F06">
        <w:rPr>
          <w:szCs w:val="18"/>
        </w:rPr>
        <w:t xml:space="preserve"> Accès au(x) compte(s) du bénéficiaire.</w:t>
      </w:r>
    </w:p>
    <w:p w14:paraId="7B46B947" w14:textId="77777777" w:rsidR="00903D0B" w:rsidRPr="00812F06" w:rsidRDefault="00903D0B" w:rsidP="00903D0B">
      <w:pPr>
        <w:spacing w:after="0"/>
        <w:jc w:val="both"/>
        <w:rPr>
          <w:b/>
          <w:bCs/>
          <w:color w:val="6E0000"/>
          <w:szCs w:val="18"/>
        </w:rPr>
      </w:pPr>
      <w:r w:rsidRPr="00812F06">
        <w:rPr>
          <w:b/>
          <w:bCs/>
          <w:color w:val="6E0000"/>
          <w:szCs w:val="18"/>
        </w:rPr>
        <w:t xml:space="preserve">Article 4 : Code confidentiel </w:t>
      </w:r>
    </w:p>
    <w:p w14:paraId="633EC789" w14:textId="77777777" w:rsidR="00903D0B" w:rsidRPr="00812F06" w:rsidRDefault="00903D0B" w:rsidP="00903D0B">
      <w:pPr>
        <w:spacing w:after="0"/>
        <w:jc w:val="both"/>
        <w:rPr>
          <w:szCs w:val="18"/>
        </w:rPr>
      </w:pPr>
      <w:r w:rsidRPr="00812F06">
        <w:rPr>
          <w:szCs w:val="18"/>
        </w:rPr>
        <w:t>Un code personnel est communiqué confidentiellement par l'émetteur au bénéficiaire et uniquement à celui-ci. Le porteur de la carte doit prendre toutes les mesures propres à assurer la sécurité de sa carte et du code confidentiel, il doit donc tenir absolument secret son code et ne pas le communiquer à qui que ce soit. Il ne doit pas notamment l'inscrire sur la carte, ni sur tout autre document ou support. Il doit veiller à le composer à l'abri des regards indiscrets.</w:t>
      </w:r>
    </w:p>
    <w:p w14:paraId="7A79BE97" w14:textId="77777777" w:rsidR="00903D0B" w:rsidRDefault="00903D0B" w:rsidP="00903D0B">
      <w:pPr>
        <w:spacing w:after="0"/>
        <w:jc w:val="both"/>
        <w:rPr>
          <w:szCs w:val="18"/>
        </w:rPr>
      </w:pPr>
      <w:r w:rsidRPr="00812F06">
        <w:rPr>
          <w:szCs w:val="18"/>
        </w:rPr>
        <w:t>Ce code lui est indispensable dans l'utilisation d'appareils automatiques (DAB/GAB, terminaux de paiement électronique), conçus de façon qu'aucune opération ne puisse être effectuée sans la saisie de ce code confidentiel. Le nombre d'essais successifs de composition du code confidentiel est limité à 3 (trois) sur ces appareils automatiques, avec le risque notamment de confiscation ou d'invalidation de la carte au 3ème essai infructueux.</w:t>
      </w:r>
    </w:p>
    <w:p w14:paraId="2B918F4F" w14:textId="77777777" w:rsidR="00903D0B" w:rsidRPr="00812F06" w:rsidRDefault="00903D0B" w:rsidP="00903D0B">
      <w:pPr>
        <w:spacing w:after="0"/>
        <w:jc w:val="both"/>
        <w:rPr>
          <w:b/>
          <w:bCs/>
          <w:color w:val="6E0000"/>
          <w:szCs w:val="18"/>
        </w:rPr>
      </w:pPr>
      <w:r w:rsidRPr="00812F06">
        <w:rPr>
          <w:b/>
          <w:bCs/>
          <w:color w:val="6E0000"/>
          <w:szCs w:val="18"/>
        </w:rPr>
        <w:t>Article 5 : Utilisation de la Carte pour des retraits d’espèces auprès des guichets</w:t>
      </w:r>
    </w:p>
    <w:p w14:paraId="0A338545" w14:textId="77777777" w:rsidR="00903D0B" w:rsidRPr="00812F06" w:rsidRDefault="00903D0B" w:rsidP="00903D0B">
      <w:pPr>
        <w:spacing w:after="0"/>
        <w:jc w:val="both"/>
        <w:rPr>
          <w:szCs w:val="18"/>
        </w:rPr>
      </w:pPr>
      <w:r w:rsidRPr="00812F06">
        <w:rPr>
          <w:b/>
          <w:bCs/>
          <w:szCs w:val="18"/>
        </w:rPr>
        <w:t>5.1</w:t>
      </w:r>
      <w:r w:rsidRPr="00812F06">
        <w:rPr>
          <w:szCs w:val="18"/>
        </w:rPr>
        <w:t xml:space="preserve"> Les cartes de paiement et/ou de retrait nationale et/ou internationales peuvent être utilisées en Tunisie et/ou à l’étranger (pour les cartes à usage International) pour des retraits d’espèces auprès des guichets des banques membres de VISA INTERNATIONAL, MASTERCARD INTERNATIONAL et/ou CIBT du réseau local.</w:t>
      </w:r>
    </w:p>
    <w:p w14:paraId="758C6B0D" w14:textId="77777777" w:rsidR="00903D0B" w:rsidRPr="00812F06" w:rsidRDefault="00903D0B" w:rsidP="00903D0B">
      <w:pPr>
        <w:spacing w:after="0"/>
        <w:jc w:val="both"/>
        <w:rPr>
          <w:szCs w:val="18"/>
        </w:rPr>
      </w:pPr>
      <w:r w:rsidRPr="00812F06">
        <w:rPr>
          <w:b/>
          <w:bCs/>
          <w:szCs w:val="18"/>
        </w:rPr>
        <w:t>5.2</w:t>
      </w:r>
      <w:r w:rsidRPr="00812F06">
        <w:rPr>
          <w:szCs w:val="18"/>
        </w:rPr>
        <w:t xml:space="preserve"> Ces retraits sont possibles à concurrence du plafond disponible de la carte. Le plafond est fixé à ………………DT, à l’exception de la carte VISA–ELECTRON dont le retrait est lié à la position du compte. </w:t>
      </w:r>
    </w:p>
    <w:p w14:paraId="26F3BA66" w14:textId="77777777" w:rsidR="00903D0B" w:rsidRPr="00812F06" w:rsidRDefault="00903D0B" w:rsidP="00903D0B">
      <w:pPr>
        <w:spacing w:after="0"/>
        <w:jc w:val="both"/>
        <w:rPr>
          <w:szCs w:val="18"/>
        </w:rPr>
      </w:pPr>
      <w:r w:rsidRPr="00812F06">
        <w:rPr>
          <w:b/>
          <w:bCs/>
          <w:szCs w:val="18"/>
        </w:rPr>
        <w:t>5.3</w:t>
      </w:r>
      <w:r w:rsidRPr="00812F06">
        <w:rPr>
          <w:szCs w:val="18"/>
        </w:rPr>
        <w:t xml:space="preserve"> Le bénéficiaire peut choisir le plafond correspondant qui doit être approuvé par la banque</w:t>
      </w:r>
    </w:p>
    <w:p w14:paraId="6F42AB73" w14:textId="77777777" w:rsidR="00903D0B" w:rsidRPr="00812F06" w:rsidRDefault="00903D0B" w:rsidP="00903D0B">
      <w:pPr>
        <w:spacing w:after="0"/>
        <w:jc w:val="both"/>
        <w:rPr>
          <w:szCs w:val="18"/>
        </w:rPr>
      </w:pPr>
      <w:r w:rsidRPr="00812F06">
        <w:rPr>
          <w:b/>
          <w:bCs/>
          <w:szCs w:val="18"/>
        </w:rPr>
        <w:t>5.4</w:t>
      </w:r>
      <w:r w:rsidRPr="00812F06">
        <w:rPr>
          <w:szCs w:val="18"/>
        </w:rPr>
        <w:t xml:space="preserve"> Le bénéficiaire du compte, ATB-VISA, ATB-MASTERCARD et ATB-CIBT doit, préalablement à chaque retrait et sous sa seule responsabilité, s’assurer de l’existence au compte d’un solde suffisant et disponible, et le maintenir jusqu’au débit   correspondant.</w:t>
      </w:r>
    </w:p>
    <w:p w14:paraId="6BB85728" w14:textId="77777777" w:rsidR="00903D0B" w:rsidRPr="00812F06" w:rsidRDefault="00903D0B" w:rsidP="00903D0B">
      <w:pPr>
        <w:spacing w:after="0"/>
        <w:jc w:val="both"/>
        <w:rPr>
          <w:szCs w:val="18"/>
        </w:rPr>
      </w:pPr>
      <w:r w:rsidRPr="00812F06">
        <w:rPr>
          <w:b/>
          <w:bCs/>
          <w:szCs w:val="18"/>
        </w:rPr>
        <w:t>5.5</w:t>
      </w:r>
      <w:r w:rsidRPr="00812F06">
        <w:rPr>
          <w:szCs w:val="18"/>
        </w:rPr>
        <w:t xml:space="preserve"> Pour chaque opération de retrait d’espèces auprès du guichet d’une banque autre que L’ARAB TUNISIAN BANK, celle-ci percevra une commission automatiquement débitée du compte auquel est rattachée la carte.</w:t>
      </w:r>
    </w:p>
    <w:p w14:paraId="19F48774" w14:textId="77777777" w:rsidR="00903D0B" w:rsidRPr="00812F06" w:rsidRDefault="00903D0B" w:rsidP="00903D0B">
      <w:pPr>
        <w:spacing w:after="0"/>
        <w:jc w:val="both"/>
        <w:rPr>
          <w:szCs w:val="18"/>
        </w:rPr>
      </w:pPr>
      <w:r w:rsidRPr="00812F06">
        <w:rPr>
          <w:b/>
          <w:bCs/>
          <w:szCs w:val="18"/>
        </w:rPr>
        <w:t>5.6</w:t>
      </w:r>
      <w:r w:rsidRPr="00812F06">
        <w:rPr>
          <w:szCs w:val="18"/>
        </w:rPr>
        <w:t xml:space="preserve"> L’ARAB TUNISIAN BANK fournira gratuitement et mensuellement un relevé clair reprenant toutes les opérations réalisées par la carte ATB-VISA, ATB-MASTERCARD et ATB-CIBT.  </w:t>
      </w:r>
    </w:p>
    <w:p w14:paraId="54FD3299" w14:textId="77777777" w:rsidR="00903D0B" w:rsidRPr="00812F06" w:rsidRDefault="00903D0B" w:rsidP="00903D0B">
      <w:pPr>
        <w:spacing w:after="0"/>
        <w:jc w:val="both"/>
        <w:rPr>
          <w:b/>
          <w:bCs/>
          <w:color w:val="6E0000"/>
          <w:szCs w:val="18"/>
        </w:rPr>
      </w:pPr>
      <w:r w:rsidRPr="00812F06">
        <w:rPr>
          <w:b/>
          <w:bCs/>
          <w:color w:val="6E0000"/>
          <w:szCs w:val="18"/>
        </w:rPr>
        <w:t>Article 6 : Utilisation de la carte pour le règlement d’achats de biens et de prestations de service auprès des commerçants équipés de TPE</w:t>
      </w:r>
    </w:p>
    <w:p w14:paraId="108B0009" w14:textId="77777777" w:rsidR="00903D0B" w:rsidRPr="00812F06" w:rsidRDefault="00903D0B" w:rsidP="00903D0B">
      <w:pPr>
        <w:spacing w:after="0"/>
        <w:jc w:val="both"/>
        <w:rPr>
          <w:szCs w:val="18"/>
        </w:rPr>
      </w:pPr>
      <w:r w:rsidRPr="00812F06">
        <w:rPr>
          <w:b/>
          <w:bCs/>
          <w:szCs w:val="18"/>
        </w:rPr>
        <w:t>6.1</w:t>
      </w:r>
      <w:r w:rsidRPr="00812F06">
        <w:rPr>
          <w:szCs w:val="18"/>
        </w:rPr>
        <w:t xml:space="preserve"> La carte est un moyen de paiement et/ou de retrait qui ne doit être utilisé que pour régler des achats de biens et de prestations de service réellement effectués.</w:t>
      </w:r>
    </w:p>
    <w:p w14:paraId="3F8D14B0" w14:textId="77777777" w:rsidR="00903D0B" w:rsidRPr="00812F06" w:rsidRDefault="00903D0B" w:rsidP="00903D0B">
      <w:pPr>
        <w:spacing w:after="0"/>
        <w:jc w:val="both"/>
        <w:rPr>
          <w:szCs w:val="18"/>
        </w:rPr>
      </w:pPr>
      <w:r w:rsidRPr="00812F06">
        <w:rPr>
          <w:b/>
          <w:bCs/>
          <w:szCs w:val="18"/>
        </w:rPr>
        <w:t>6.2</w:t>
      </w:r>
      <w:r w:rsidRPr="00812F06">
        <w:rPr>
          <w:szCs w:val="18"/>
        </w:rPr>
        <w:t xml:space="preserve"> Les paiements par carte sont effectués selon les conditions et procédures en vigueur chez les commerçants adhérents, notamment une demande d’autorisation et la présentation par le bénéficiaire d’une pièce d’identité. (Carte d’identité, carte de séjour ou passeport).</w:t>
      </w:r>
    </w:p>
    <w:p w14:paraId="225F7F5A" w14:textId="77777777" w:rsidR="00903D0B" w:rsidRPr="00812F06" w:rsidRDefault="00903D0B" w:rsidP="00903D0B">
      <w:pPr>
        <w:spacing w:after="0"/>
        <w:jc w:val="both"/>
        <w:rPr>
          <w:szCs w:val="18"/>
        </w:rPr>
      </w:pPr>
      <w:r w:rsidRPr="00812F06">
        <w:rPr>
          <w:b/>
          <w:bCs/>
          <w:szCs w:val="18"/>
        </w:rPr>
        <w:t>6.3</w:t>
      </w:r>
      <w:r w:rsidRPr="00812F06">
        <w:rPr>
          <w:szCs w:val="18"/>
        </w:rPr>
        <w:t xml:space="preserve"> Le paiement par carte implique la signature par le bénéficiaire du ticket édité par le commerçant ou la saisie du code confidentiel. </w:t>
      </w:r>
    </w:p>
    <w:p w14:paraId="44A56A40" w14:textId="77777777" w:rsidR="00903D0B" w:rsidRPr="00812F06" w:rsidRDefault="00903D0B" w:rsidP="00903D0B">
      <w:pPr>
        <w:spacing w:after="0"/>
        <w:jc w:val="both"/>
        <w:rPr>
          <w:szCs w:val="18"/>
        </w:rPr>
      </w:pPr>
      <w:r w:rsidRPr="00812F06">
        <w:rPr>
          <w:b/>
          <w:bCs/>
          <w:szCs w:val="18"/>
        </w:rPr>
        <w:t>6.4</w:t>
      </w:r>
      <w:r w:rsidRPr="00812F06">
        <w:rPr>
          <w:szCs w:val="18"/>
        </w:rPr>
        <w:t xml:space="preserve"> Les règlements présentés à l’encaisse</w:t>
      </w:r>
      <w:r>
        <w:rPr>
          <w:szCs w:val="18"/>
        </w:rPr>
        <w:t xml:space="preserve">ment par les commerçants </w:t>
      </w:r>
      <w:proofErr w:type="gramStart"/>
      <w:r>
        <w:rPr>
          <w:szCs w:val="18"/>
        </w:rPr>
        <w:t xml:space="preserve">sont  </w:t>
      </w:r>
      <w:r w:rsidRPr="00812F06">
        <w:rPr>
          <w:szCs w:val="18"/>
        </w:rPr>
        <w:t>automatiquement</w:t>
      </w:r>
      <w:proofErr w:type="gramEnd"/>
      <w:r w:rsidRPr="00812F06">
        <w:rPr>
          <w:szCs w:val="18"/>
        </w:rPr>
        <w:t xml:space="preserve"> débités au compte concerné.</w:t>
      </w:r>
    </w:p>
    <w:p w14:paraId="18E9E8D4" w14:textId="77777777" w:rsidR="00903D0B" w:rsidRPr="00812F06" w:rsidRDefault="00903D0B" w:rsidP="00903D0B">
      <w:pPr>
        <w:spacing w:after="0"/>
        <w:jc w:val="both"/>
        <w:rPr>
          <w:szCs w:val="18"/>
        </w:rPr>
      </w:pPr>
      <w:r w:rsidRPr="00812F06">
        <w:rPr>
          <w:b/>
          <w:bCs/>
          <w:szCs w:val="18"/>
        </w:rPr>
        <w:t>6.5</w:t>
      </w:r>
      <w:r w:rsidRPr="00812F06">
        <w:rPr>
          <w:szCs w:val="18"/>
        </w:rPr>
        <w:t xml:space="preserve"> Aucune des cartes émises par l’ATB n’est une carte de crédit, le bénéficiaire doit donc s’assurer que le jour du débit des règlements par carte, le compte présente un solde suffisant et disponible.</w:t>
      </w:r>
    </w:p>
    <w:p w14:paraId="6095BCBE" w14:textId="77777777" w:rsidR="00903D0B" w:rsidRPr="00812F06" w:rsidRDefault="00903D0B" w:rsidP="00903D0B">
      <w:pPr>
        <w:spacing w:after="0"/>
        <w:jc w:val="both"/>
        <w:rPr>
          <w:szCs w:val="18"/>
        </w:rPr>
      </w:pPr>
      <w:r w:rsidRPr="00812F06">
        <w:rPr>
          <w:b/>
          <w:bCs/>
          <w:szCs w:val="18"/>
        </w:rPr>
        <w:t>6.6</w:t>
      </w:r>
      <w:r w:rsidRPr="00812F06">
        <w:rPr>
          <w:szCs w:val="18"/>
        </w:rPr>
        <w:t xml:space="preserve"> Le détail des dépenses par carte ATB-VISA ATB-MASTERCARD et/ou ATB/CIBT passées au débit du compte figure sur un relevé des écritures envoyé mensuellement au bénéficiaire. </w:t>
      </w:r>
    </w:p>
    <w:p w14:paraId="6B76B9E9" w14:textId="77777777" w:rsidR="00903D0B" w:rsidRPr="00812F06" w:rsidRDefault="00903D0B" w:rsidP="00903D0B">
      <w:pPr>
        <w:spacing w:after="0"/>
        <w:jc w:val="both"/>
        <w:rPr>
          <w:szCs w:val="18"/>
        </w:rPr>
      </w:pPr>
      <w:r w:rsidRPr="00812F06">
        <w:rPr>
          <w:b/>
          <w:bCs/>
          <w:szCs w:val="18"/>
        </w:rPr>
        <w:t>6.7</w:t>
      </w:r>
      <w:r w:rsidRPr="00812F06">
        <w:rPr>
          <w:szCs w:val="18"/>
        </w:rPr>
        <w:t xml:space="preserve"> L’ARAB TUNISIAN BANK reste étrangère à tout différend commercial, c’est à dire autre que relatif à l’opération de paiement, pouvant survenir entre le bénéficiaire et le commerçant. L’existence d’un tel différend ne peut en aucun cas justifier le refus du bénéficiaire, d’honorer les règlements par carte.</w:t>
      </w:r>
    </w:p>
    <w:p w14:paraId="44C70745" w14:textId="77777777" w:rsidR="00903D0B" w:rsidRPr="00812F06" w:rsidRDefault="00903D0B" w:rsidP="00903D0B">
      <w:pPr>
        <w:spacing w:after="0"/>
        <w:jc w:val="both"/>
        <w:rPr>
          <w:szCs w:val="18"/>
        </w:rPr>
      </w:pPr>
      <w:r w:rsidRPr="00812F06">
        <w:rPr>
          <w:b/>
          <w:bCs/>
          <w:szCs w:val="18"/>
        </w:rPr>
        <w:t>6.8</w:t>
      </w:r>
      <w:r w:rsidRPr="00812F06">
        <w:rPr>
          <w:szCs w:val="18"/>
        </w:rPr>
        <w:t xml:space="preserve"> Pour toute contestation et pour l’exercice s’y rapportant le bénéficiaire doit donc s’adresser directement aux commerçants.</w:t>
      </w:r>
    </w:p>
    <w:p w14:paraId="226EC400" w14:textId="77777777" w:rsidR="00903D0B" w:rsidRPr="00812F06" w:rsidRDefault="00903D0B" w:rsidP="00903D0B">
      <w:pPr>
        <w:spacing w:after="0"/>
        <w:jc w:val="both"/>
        <w:rPr>
          <w:szCs w:val="18"/>
        </w:rPr>
      </w:pPr>
      <w:r w:rsidRPr="00812F06">
        <w:rPr>
          <w:b/>
          <w:bCs/>
          <w:szCs w:val="18"/>
        </w:rPr>
        <w:t>6.9</w:t>
      </w:r>
      <w:r w:rsidRPr="00812F06">
        <w:rPr>
          <w:szCs w:val="18"/>
        </w:rPr>
        <w:t xml:space="preserve"> Le bénéficiaire reconnaît également que la banque n’est pas responsable de la destruction ou du retrait de la carte par une machine automatique.</w:t>
      </w:r>
    </w:p>
    <w:p w14:paraId="0E61F6FD" w14:textId="77777777" w:rsidR="00903D0B" w:rsidRPr="00812F06" w:rsidRDefault="00903D0B" w:rsidP="00903D0B">
      <w:pPr>
        <w:spacing w:after="0"/>
        <w:jc w:val="both"/>
        <w:rPr>
          <w:b/>
          <w:bCs/>
          <w:color w:val="6E0000"/>
          <w:szCs w:val="18"/>
        </w:rPr>
      </w:pPr>
      <w:r w:rsidRPr="00812F06">
        <w:rPr>
          <w:b/>
          <w:bCs/>
          <w:color w:val="6E0000"/>
          <w:szCs w:val="18"/>
        </w:rPr>
        <w:t xml:space="preserve">Article 7 : Utilisation de la carte pour le </w:t>
      </w:r>
      <w:r>
        <w:rPr>
          <w:b/>
          <w:bCs/>
          <w:color w:val="6E0000"/>
          <w:szCs w:val="18"/>
        </w:rPr>
        <w:t xml:space="preserve">règlement d’achats de biens et </w:t>
      </w:r>
      <w:r w:rsidRPr="00812F06">
        <w:rPr>
          <w:b/>
          <w:bCs/>
          <w:color w:val="6E0000"/>
          <w:szCs w:val="18"/>
        </w:rPr>
        <w:t>de prestations de service auprès des sites marchands</w:t>
      </w:r>
    </w:p>
    <w:p w14:paraId="5F4D0A38" w14:textId="77777777" w:rsidR="00903D0B" w:rsidRPr="00812F06" w:rsidRDefault="00903D0B" w:rsidP="00903D0B">
      <w:pPr>
        <w:spacing w:after="0"/>
        <w:jc w:val="both"/>
        <w:rPr>
          <w:szCs w:val="18"/>
        </w:rPr>
      </w:pPr>
      <w:r w:rsidRPr="00812F06">
        <w:rPr>
          <w:b/>
          <w:bCs/>
          <w:szCs w:val="18"/>
        </w:rPr>
        <w:t>7.1</w:t>
      </w:r>
      <w:r w:rsidRPr="00812F06">
        <w:rPr>
          <w:szCs w:val="18"/>
        </w:rPr>
        <w:t xml:space="preserve"> La carte est un moyen de paiement et/ou de retrait qui ne doit être utilisé que pour régler des achats de biens et de prestations de service réellement effectués.</w:t>
      </w:r>
    </w:p>
    <w:p w14:paraId="298DFD08" w14:textId="77777777" w:rsidR="00903D0B" w:rsidRPr="00812F06" w:rsidRDefault="00903D0B" w:rsidP="00903D0B">
      <w:pPr>
        <w:spacing w:after="0"/>
        <w:jc w:val="both"/>
        <w:rPr>
          <w:szCs w:val="18"/>
        </w:rPr>
      </w:pPr>
      <w:r w:rsidRPr="00812F06">
        <w:rPr>
          <w:b/>
          <w:bCs/>
          <w:szCs w:val="18"/>
        </w:rPr>
        <w:t>7.2</w:t>
      </w:r>
      <w:r w:rsidRPr="00812F06">
        <w:rPr>
          <w:szCs w:val="18"/>
        </w:rPr>
        <w:t xml:space="preserve"> Les paiements par carte sont effectués selon les conditions et procédures en vigueur auprès des sites internet certifiés et sécurisés.</w:t>
      </w:r>
    </w:p>
    <w:p w14:paraId="4730EAF5" w14:textId="77777777" w:rsidR="00903D0B" w:rsidRPr="00812F06" w:rsidRDefault="00903D0B" w:rsidP="00903D0B">
      <w:pPr>
        <w:spacing w:after="0"/>
        <w:jc w:val="both"/>
        <w:rPr>
          <w:szCs w:val="18"/>
        </w:rPr>
      </w:pPr>
      <w:r w:rsidRPr="00812F06">
        <w:rPr>
          <w:b/>
          <w:bCs/>
          <w:szCs w:val="18"/>
        </w:rPr>
        <w:t>7.3</w:t>
      </w:r>
      <w:r w:rsidRPr="00812F06">
        <w:rPr>
          <w:szCs w:val="18"/>
        </w:rPr>
        <w:t xml:space="preserve"> Le paiement par carte implique la saisie d’un code confidentiel relatif au paiement sur internet. </w:t>
      </w:r>
    </w:p>
    <w:p w14:paraId="3AB284AF" w14:textId="77777777" w:rsidR="00903D0B" w:rsidRPr="00812F06" w:rsidRDefault="00903D0B" w:rsidP="00903D0B">
      <w:pPr>
        <w:spacing w:after="0"/>
        <w:jc w:val="both"/>
        <w:rPr>
          <w:szCs w:val="18"/>
        </w:rPr>
      </w:pPr>
      <w:r w:rsidRPr="00812F06">
        <w:rPr>
          <w:b/>
          <w:bCs/>
          <w:szCs w:val="18"/>
        </w:rPr>
        <w:t>7.4</w:t>
      </w:r>
      <w:r w:rsidRPr="00812F06">
        <w:rPr>
          <w:szCs w:val="18"/>
        </w:rPr>
        <w:t xml:space="preserve"> Les règlements présentés à l’encaissement par les commerçants sont   automatiquement débités du compte concerné.</w:t>
      </w:r>
    </w:p>
    <w:p w14:paraId="6D98F295" w14:textId="77777777" w:rsidR="00903D0B" w:rsidRPr="00812F06" w:rsidRDefault="00903D0B" w:rsidP="00903D0B">
      <w:pPr>
        <w:spacing w:after="0"/>
        <w:jc w:val="both"/>
        <w:rPr>
          <w:szCs w:val="18"/>
        </w:rPr>
      </w:pPr>
      <w:r w:rsidRPr="00812F06">
        <w:rPr>
          <w:b/>
          <w:bCs/>
          <w:szCs w:val="18"/>
        </w:rPr>
        <w:t>7.5</w:t>
      </w:r>
      <w:r w:rsidRPr="00812F06">
        <w:rPr>
          <w:szCs w:val="18"/>
        </w:rPr>
        <w:t xml:space="preserve"> Aucune des cartes émises par l’ATB n’est une carte de crédit. Le bénéficiaire doit donc s’assurer que le jour du débit des règlements par carte, le compte présente un solde suffisant et disponible.</w:t>
      </w:r>
    </w:p>
    <w:p w14:paraId="1F9F2322" w14:textId="77777777" w:rsidR="00903D0B" w:rsidRPr="00812F06" w:rsidRDefault="00903D0B" w:rsidP="00903D0B">
      <w:pPr>
        <w:spacing w:after="0"/>
        <w:jc w:val="both"/>
        <w:rPr>
          <w:szCs w:val="18"/>
        </w:rPr>
      </w:pPr>
      <w:r w:rsidRPr="00812F06">
        <w:rPr>
          <w:b/>
          <w:bCs/>
          <w:szCs w:val="18"/>
        </w:rPr>
        <w:t>7.6</w:t>
      </w:r>
      <w:r w:rsidRPr="00812F06">
        <w:rPr>
          <w:szCs w:val="18"/>
        </w:rPr>
        <w:t xml:space="preserve"> Le détail des dépenses par carte ATB-VISA ATB-MASTERCARD et/ou ATB/CIBT passées au débit du compte figure sur un relevé des écritures envoyé mensuellement au bénéficiaire. </w:t>
      </w:r>
    </w:p>
    <w:p w14:paraId="3713A37F" w14:textId="77777777" w:rsidR="00903D0B" w:rsidRPr="00812F06" w:rsidRDefault="00903D0B" w:rsidP="00903D0B">
      <w:pPr>
        <w:spacing w:after="0"/>
        <w:jc w:val="both"/>
        <w:rPr>
          <w:szCs w:val="18"/>
        </w:rPr>
      </w:pPr>
      <w:r w:rsidRPr="00812F06">
        <w:rPr>
          <w:b/>
          <w:bCs/>
          <w:szCs w:val="18"/>
        </w:rPr>
        <w:t>7.7</w:t>
      </w:r>
      <w:r w:rsidRPr="00812F06">
        <w:rPr>
          <w:szCs w:val="18"/>
        </w:rPr>
        <w:t xml:space="preserve"> L’ARAB TUNISIAN BANK reste étrangère à tout différend commercial, c’est à dire autre que relatif à l’opération de paiement, pouvant survenir entre le bénéficiaire et le commerçant. L’existence d’un tel différend ne peut en aucun cas justifier le refus du bénéficiaire, d’honorer les règlements par carte.</w:t>
      </w:r>
    </w:p>
    <w:p w14:paraId="0774184E" w14:textId="77777777" w:rsidR="00903D0B" w:rsidRPr="00812F06" w:rsidRDefault="00903D0B" w:rsidP="00903D0B">
      <w:pPr>
        <w:spacing w:after="0"/>
        <w:jc w:val="both"/>
        <w:rPr>
          <w:szCs w:val="18"/>
        </w:rPr>
      </w:pPr>
      <w:r w:rsidRPr="00812F06">
        <w:rPr>
          <w:b/>
          <w:bCs/>
          <w:szCs w:val="18"/>
        </w:rPr>
        <w:t>7.8</w:t>
      </w:r>
      <w:r w:rsidRPr="00812F06">
        <w:rPr>
          <w:szCs w:val="18"/>
        </w:rPr>
        <w:t xml:space="preserve"> Pour toute contestation et pour l’exercice s’y rapportant le bénéficiaire doit donc s’adresser directement aux commerçants.</w:t>
      </w:r>
    </w:p>
    <w:p w14:paraId="0BD521A9" w14:textId="77777777" w:rsidR="00903D0B" w:rsidRPr="00812F06" w:rsidRDefault="00903D0B" w:rsidP="00903D0B">
      <w:pPr>
        <w:spacing w:after="0"/>
        <w:jc w:val="both"/>
        <w:rPr>
          <w:szCs w:val="18"/>
        </w:rPr>
      </w:pPr>
      <w:r w:rsidRPr="00812F06">
        <w:rPr>
          <w:b/>
          <w:bCs/>
          <w:szCs w:val="18"/>
        </w:rPr>
        <w:t>7.9</w:t>
      </w:r>
      <w:r w:rsidRPr="00812F06">
        <w:rPr>
          <w:szCs w:val="18"/>
        </w:rPr>
        <w:t xml:space="preserve"> Le bénéficiaire devra s’y conformer aux procédures en vigueur sous sa seule responsabilité.</w:t>
      </w:r>
    </w:p>
    <w:p w14:paraId="0A790227" w14:textId="77777777" w:rsidR="00903D0B" w:rsidRPr="00812F06" w:rsidRDefault="00903D0B" w:rsidP="00903D0B">
      <w:pPr>
        <w:spacing w:after="0"/>
        <w:jc w:val="both"/>
        <w:rPr>
          <w:b/>
          <w:bCs/>
          <w:color w:val="6E0000"/>
          <w:szCs w:val="18"/>
        </w:rPr>
      </w:pPr>
      <w:r w:rsidRPr="00812F06">
        <w:rPr>
          <w:b/>
          <w:bCs/>
          <w:color w:val="6E0000"/>
          <w:szCs w:val="18"/>
        </w:rPr>
        <w:t>Article 8 : Règlement des opérations effectuées à l’étranger</w:t>
      </w:r>
    </w:p>
    <w:p w14:paraId="5F5436A8" w14:textId="77777777" w:rsidR="00903D0B" w:rsidRPr="00812F06" w:rsidRDefault="00903D0B" w:rsidP="00903D0B">
      <w:pPr>
        <w:spacing w:after="0"/>
        <w:jc w:val="both"/>
        <w:rPr>
          <w:szCs w:val="18"/>
        </w:rPr>
      </w:pPr>
      <w:r w:rsidRPr="00812F06">
        <w:rPr>
          <w:b/>
          <w:bCs/>
          <w:szCs w:val="18"/>
        </w:rPr>
        <w:t>8.1</w:t>
      </w:r>
      <w:r w:rsidRPr="00812F06">
        <w:rPr>
          <w:szCs w:val="18"/>
        </w:rPr>
        <w:t xml:space="preserve"> L’Utilisation de la carte internationale à l’étranger obéit aux règles en vigueur en matière de réglementation des changes en Tunisie. Le bénéficiaire devra s’y conformer sous sa seule responsabilité.</w:t>
      </w:r>
    </w:p>
    <w:p w14:paraId="3CC1B67B" w14:textId="77777777" w:rsidR="00903D0B" w:rsidRPr="00812F06" w:rsidRDefault="00903D0B" w:rsidP="00903D0B">
      <w:pPr>
        <w:spacing w:after="0"/>
        <w:jc w:val="both"/>
        <w:rPr>
          <w:szCs w:val="18"/>
        </w:rPr>
      </w:pPr>
      <w:r w:rsidRPr="00812F06">
        <w:rPr>
          <w:b/>
          <w:bCs/>
          <w:szCs w:val="18"/>
        </w:rPr>
        <w:t>8.2</w:t>
      </w:r>
      <w:r w:rsidRPr="00812F06">
        <w:rPr>
          <w:szCs w:val="18"/>
        </w:rPr>
        <w:t xml:space="preserve"> Les opérations en devises effectuées à l’étranger avec la carte de paiement Internationale ATB-VISA et/ou ATB-MASTERCARD, sont portées au débit du compte dans les mêmes conditions et suivant la même périodicité que les opérations effectuées en Tunisie.</w:t>
      </w:r>
    </w:p>
    <w:p w14:paraId="6E82524A" w14:textId="77777777" w:rsidR="00903D0B" w:rsidRPr="00812F06" w:rsidRDefault="00903D0B" w:rsidP="00903D0B">
      <w:pPr>
        <w:spacing w:after="0"/>
        <w:jc w:val="both"/>
        <w:rPr>
          <w:szCs w:val="18"/>
        </w:rPr>
      </w:pPr>
      <w:r w:rsidRPr="00812F06">
        <w:rPr>
          <w:b/>
          <w:bCs/>
          <w:szCs w:val="18"/>
        </w:rPr>
        <w:t>8.3</w:t>
      </w:r>
      <w:r w:rsidRPr="00812F06">
        <w:rPr>
          <w:szCs w:val="18"/>
        </w:rPr>
        <w:t xml:space="preserve"> La conversion en Dinar Tunisien est effectuée le jour du débit par l’ARAB TUNISIAN BANK et aux conditions de change des billets de banque et des chèques de voyage en devises en vigueur ce même jour.</w:t>
      </w:r>
    </w:p>
    <w:p w14:paraId="189BD746" w14:textId="77777777" w:rsidR="00903D0B" w:rsidRPr="00812F06" w:rsidRDefault="00903D0B" w:rsidP="00903D0B">
      <w:pPr>
        <w:spacing w:after="0"/>
        <w:jc w:val="both"/>
        <w:rPr>
          <w:b/>
          <w:bCs/>
          <w:color w:val="6E0000"/>
          <w:szCs w:val="18"/>
        </w:rPr>
      </w:pPr>
      <w:r w:rsidRPr="00812F06">
        <w:rPr>
          <w:b/>
          <w:bCs/>
          <w:color w:val="6E0000"/>
          <w:szCs w:val="18"/>
        </w:rPr>
        <w:t>Article 9 : Recevabilité des opérations</w:t>
      </w:r>
    </w:p>
    <w:p w14:paraId="2D9E4B9B" w14:textId="77777777" w:rsidR="00903D0B" w:rsidRPr="00812F06" w:rsidRDefault="00903D0B" w:rsidP="00903D0B">
      <w:pPr>
        <w:spacing w:after="0"/>
        <w:jc w:val="both"/>
        <w:rPr>
          <w:szCs w:val="18"/>
        </w:rPr>
      </w:pPr>
      <w:r w:rsidRPr="00812F06">
        <w:rPr>
          <w:b/>
          <w:bCs/>
          <w:szCs w:val="18"/>
        </w:rPr>
        <w:t>9.1</w:t>
      </w:r>
      <w:r w:rsidRPr="00812F06">
        <w:rPr>
          <w:szCs w:val="18"/>
        </w:rPr>
        <w:t xml:space="preserve"> L’ordre de paiement donné au moyen de la carte est irrévocable.</w:t>
      </w:r>
    </w:p>
    <w:p w14:paraId="2CC75579" w14:textId="77777777" w:rsidR="00903D0B" w:rsidRPr="00812F06" w:rsidRDefault="00903D0B" w:rsidP="00903D0B">
      <w:pPr>
        <w:spacing w:after="0"/>
        <w:jc w:val="both"/>
        <w:rPr>
          <w:szCs w:val="18"/>
        </w:rPr>
      </w:pPr>
      <w:r w:rsidRPr="00812F06">
        <w:rPr>
          <w:b/>
          <w:bCs/>
          <w:szCs w:val="18"/>
        </w:rPr>
        <w:t>9.2</w:t>
      </w:r>
      <w:r w:rsidRPr="00812F06">
        <w:rPr>
          <w:szCs w:val="18"/>
        </w:rPr>
        <w:t xml:space="preserve"> La preuve de la validité et de la légitimité de l’opération incombe au bénéficiaire.</w:t>
      </w:r>
    </w:p>
    <w:p w14:paraId="7626C677" w14:textId="77777777" w:rsidR="00903D0B" w:rsidRPr="00812F06" w:rsidRDefault="00903D0B" w:rsidP="00903D0B">
      <w:pPr>
        <w:spacing w:after="0"/>
        <w:jc w:val="both"/>
        <w:rPr>
          <w:szCs w:val="18"/>
        </w:rPr>
      </w:pPr>
      <w:r w:rsidRPr="00812F06">
        <w:rPr>
          <w:b/>
          <w:bCs/>
          <w:szCs w:val="18"/>
        </w:rPr>
        <w:t>9.3</w:t>
      </w:r>
      <w:r w:rsidRPr="00812F06">
        <w:rPr>
          <w:szCs w:val="18"/>
        </w:rPr>
        <w:t xml:space="preserve"> La facturette, le ticket TPE, le ticket édité par le Guichet Automatique de banque (GAB) et/ou les enregistrements des appareils automatisés ou leur reproduction sur un support informatique constituent pour la banque la preuve des opérations effectuées au moyen de la carte et la justification de leur imputation au compte sur lequel cette carte fonctionne. </w:t>
      </w:r>
    </w:p>
    <w:p w14:paraId="4898B652" w14:textId="77777777" w:rsidR="00903D0B" w:rsidRPr="00812F06" w:rsidRDefault="00903D0B" w:rsidP="00903D0B">
      <w:pPr>
        <w:spacing w:after="0"/>
        <w:jc w:val="both"/>
        <w:rPr>
          <w:szCs w:val="18"/>
        </w:rPr>
      </w:pPr>
      <w:r w:rsidRPr="00812F06">
        <w:rPr>
          <w:b/>
          <w:bCs/>
          <w:szCs w:val="18"/>
        </w:rPr>
        <w:t>9.4</w:t>
      </w:r>
      <w:r w:rsidRPr="00812F06">
        <w:rPr>
          <w:szCs w:val="18"/>
        </w:rPr>
        <w:t xml:space="preserve"> L’ARAB TUNISIAN BANK ne serait être responsable du préjudice subi par le bénéficiaire par suite de la confiscation ou de l’invalidation de sa carte par le GAB ou le TPE générée par des manœuvres inappropriées ou d’essais successifs et infructueux de composition du code confidentiel.</w:t>
      </w:r>
    </w:p>
    <w:p w14:paraId="259741A1" w14:textId="77777777" w:rsidR="00903D0B" w:rsidRPr="00812F06" w:rsidRDefault="00903D0B" w:rsidP="00903D0B">
      <w:pPr>
        <w:spacing w:after="0"/>
        <w:jc w:val="both"/>
        <w:rPr>
          <w:b/>
          <w:bCs/>
          <w:color w:val="C00000"/>
          <w:szCs w:val="18"/>
        </w:rPr>
      </w:pPr>
      <w:r w:rsidRPr="00812F06">
        <w:rPr>
          <w:b/>
          <w:bCs/>
          <w:color w:val="6E0000"/>
          <w:szCs w:val="18"/>
        </w:rPr>
        <w:t>Article 10 : Modalités des oppositions</w:t>
      </w:r>
    </w:p>
    <w:p w14:paraId="36BD8F29" w14:textId="77777777" w:rsidR="00903D0B" w:rsidRPr="00812F06" w:rsidRDefault="00903D0B" w:rsidP="00903D0B">
      <w:pPr>
        <w:spacing w:after="0"/>
        <w:jc w:val="both"/>
        <w:rPr>
          <w:szCs w:val="18"/>
        </w:rPr>
      </w:pPr>
      <w:r w:rsidRPr="00812F06">
        <w:rPr>
          <w:b/>
          <w:bCs/>
          <w:szCs w:val="18"/>
        </w:rPr>
        <w:t>10.1</w:t>
      </w:r>
      <w:r w:rsidRPr="00812F06">
        <w:rPr>
          <w:szCs w:val="18"/>
        </w:rPr>
        <w:t xml:space="preserve"> Le bénéficiaire doit immédiatement déclarer la perte ou le vol de sa carte ou toute utilisation frauduleuse des données liées à son utilisation, Cette déclaration doit être expressément faite par le bénéficiaire par le biais d’un document écrit ou électronique fiable :</w:t>
      </w:r>
    </w:p>
    <w:p w14:paraId="2129F149" w14:textId="77777777" w:rsidR="00903D0B" w:rsidRPr="00812F06" w:rsidRDefault="00903D0B" w:rsidP="00903D0B">
      <w:pPr>
        <w:spacing w:after="0"/>
        <w:ind w:left="708"/>
        <w:jc w:val="both"/>
        <w:rPr>
          <w:szCs w:val="18"/>
        </w:rPr>
      </w:pPr>
      <w:r w:rsidRPr="00812F06">
        <w:rPr>
          <w:szCs w:val="18"/>
        </w:rPr>
        <w:t>-A son agence ARAB TUNISIAN BANK sur les livres duquel le compte est ouvert ou à la SMT en dehors des horaires de travail de la banque aux numéros de téléphone suivants : 71840680 ou 80100115.</w:t>
      </w:r>
    </w:p>
    <w:p w14:paraId="611A4BBE" w14:textId="77777777" w:rsidR="00903D0B" w:rsidRPr="00812F06" w:rsidRDefault="00903D0B" w:rsidP="00903D0B">
      <w:pPr>
        <w:spacing w:after="0"/>
        <w:ind w:firstLine="708"/>
        <w:jc w:val="both"/>
        <w:rPr>
          <w:szCs w:val="18"/>
        </w:rPr>
      </w:pPr>
      <w:r w:rsidRPr="00812F06">
        <w:rPr>
          <w:szCs w:val="18"/>
        </w:rPr>
        <w:t xml:space="preserve">-Aux autorités de police et remettre le récépissé de déclaration à son agence. </w:t>
      </w:r>
    </w:p>
    <w:p w14:paraId="48D8AA24" w14:textId="77777777" w:rsidR="00903D0B" w:rsidRPr="00812F06" w:rsidRDefault="00903D0B" w:rsidP="00903D0B">
      <w:pPr>
        <w:spacing w:after="0"/>
        <w:jc w:val="both"/>
        <w:rPr>
          <w:szCs w:val="18"/>
        </w:rPr>
      </w:pPr>
      <w:r w:rsidRPr="00812F06">
        <w:rPr>
          <w:b/>
          <w:bCs/>
          <w:szCs w:val="18"/>
        </w:rPr>
        <w:t>10.2</w:t>
      </w:r>
      <w:r w:rsidRPr="00812F06">
        <w:rPr>
          <w:szCs w:val="18"/>
        </w:rPr>
        <w:t xml:space="preserve"> La responsabilité du bénéficiaire est engagée intégralement pour les opérations antérieures à l’opposition en cas de faute, imprudence ou opposition tardive. L’ARAB TUNISIAN BANK se réserve la possibilité de rechercher la responsabilité du bénéficiaire en cas de faute ou d’imprudence dans la garde de la carte même après la date de l’opposition.</w:t>
      </w:r>
    </w:p>
    <w:p w14:paraId="3B03F30E" w14:textId="77777777" w:rsidR="00903D0B" w:rsidRPr="00812F06" w:rsidRDefault="00903D0B" w:rsidP="00903D0B">
      <w:pPr>
        <w:spacing w:after="0"/>
        <w:jc w:val="both"/>
        <w:rPr>
          <w:szCs w:val="18"/>
        </w:rPr>
      </w:pPr>
      <w:r w:rsidRPr="00812F06">
        <w:rPr>
          <w:b/>
          <w:bCs/>
          <w:szCs w:val="18"/>
        </w:rPr>
        <w:t>10.3</w:t>
      </w:r>
      <w:r w:rsidRPr="00812F06">
        <w:rPr>
          <w:szCs w:val="18"/>
        </w:rPr>
        <w:t xml:space="preserve"> En cas de contestation sur l’opposition, celle-ci sera réputée avoir été effectuée à la date de la réception par L’ARAB TUNISIAN BANK de la déclaration précitée. </w:t>
      </w:r>
    </w:p>
    <w:p w14:paraId="219040F8" w14:textId="77777777" w:rsidR="00903D0B" w:rsidRPr="00812F06" w:rsidRDefault="00903D0B" w:rsidP="00903D0B">
      <w:pPr>
        <w:spacing w:after="0"/>
        <w:jc w:val="both"/>
        <w:rPr>
          <w:szCs w:val="18"/>
        </w:rPr>
      </w:pPr>
      <w:r w:rsidRPr="00812F06">
        <w:rPr>
          <w:b/>
          <w:bCs/>
          <w:szCs w:val="18"/>
        </w:rPr>
        <w:t>10.4</w:t>
      </w:r>
      <w:r w:rsidRPr="00812F06">
        <w:rPr>
          <w:szCs w:val="18"/>
        </w:rPr>
        <w:t xml:space="preserve"> Les frais relatifs à la mise en opposition sont prévus dans les conditions tarifaires de la carte et sont à la charge du bénéficiaire. </w:t>
      </w:r>
    </w:p>
    <w:p w14:paraId="36193E9D" w14:textId="77777777" w:rsidR="00903D0B" w:rsidRPr="00812F06" w:rsidRDefault="00903D0B" w:rsidP="00903D0B">
      <w:pPr>
        <w:spacing w:after="0"/>
        <w:jc w:val="both"/>
        <w:rPr>
          <w:szCs w:val="18"/>
        </w:rPr>
      </w:pPr>
      <w:r w:rsidRPr="00812F06">
        <w:rPr>
          <w:b/>
          <w:bCs/>
          <w:szCs w:val="18"/>
        </w:rPr>
        <w:t>10.5</w:t>
      </w:r>
      <w:r w:rsidRPr="00812F06">
        <w:rPr>
          <w:szCs w:val="18"/>
        </w:rPr>
        <w:t xml:space="preserve"> Le bénéficiaire supporte toutes les conséquences qui en découlent s’il omet de procéder à l’opposition conformément aux conditions précitées.</w:t>
      </w:r>
    </w:p>
    <w:p w14:paraId="0183E2AF" w14:textId="77777777" w:rsidR="00903D0B" w:rsidRPr="00812F06" w:rsidRDefault="00903D0B" w:rsidP="00903D0B">
      <w:pPr>
        <w:spacing w:after="0"/>
        <w:jc w:val="both"/>
        <w:rPr>
          <w:b/>
          <w:bCs/>
          <w:color w:val="6E0000"/>
          <w:szCs w:val="18"/>
        </w:rPr>
      </w:pPr>
      <w:r w:rsidRPr="00812F06">
        <w:rPr>
          <w:b/>
          <w:bCs/>
          <w:color w:val="6E0000"/>
          <w:szCs w:val="18"/>
        </w:rPr>
        <w:t>Article 11 : Responsabilité du bénéficiaire</w:t>
      </w:r>
    </w:p>
    <w:p w14:paraId="3B9BF84A" w14:textId="77777777" w:rsidR="00903D0B" w:rsidRPr="00812F06" w:rsidRDefault="00903D0B" w:rsidP="00903D0B">
      <w:pPr>
        <w:spacing w:after="0"/>
        <w:jc w:val="both"/>
        <w:rPr>
          <w:szCs w:val="18"/>
        </w:rPr>
      </w:pPr>
      <w:r w:rsidRPr="00812F06">
        <w:rPr>
          <w:b/>
          <w:bCs/>
          <w:szCs w:val="18"/>
        </w:rPr>
        <w:t>11.1</w:t>
      </w:r>
      <w:r w:rsidRPr="00812F06">
        <w:rPr>
          <w:szCs w:val="18"/>
        </w:rPr>
        <w:t xml:space="preserve"> Principe : Le bénéficiaire doit assurer la conservation de sa carte et de son code confidentiel et l'utiliser conformément aux prescriptions des articles 2 et 4 ci-dessus. </w:t>
      </w:r>
    </w:p>
    <w:p w14:paraId="699108DF" w14:textId="77777777" w:rsidR="00903D0B" w:rsidRPr="00812F06" w:rsidRDefault="00903D0B" w:rsidP="00903D0B">
      <w:pPr>
        <w:spacing w:after="0"/>
        <w:jc w:val="both"/>
        <w:rPr>
          <w:szCs w:val="18"/>
        </w:rPr>
      </w:pPr>
      <w:r w:rsidRPr="00812F06">
        <w:rPr>
          <w:b/>
          <w:bCs/>
          <w:szCs w:val="18"/>
        </w:rPr>
        <w:t>11.2</w:t>
      </w:r>
      <w:r w:rsidRPr="00812F06">
        <w:rPr>
          <w:szCs w:val="18"/>
        </w:rPr>
        <w:t xml:space="preserve"> Le bénéficiaire assume   les conséquences de l'utilisation de la carte tant qu'il n'a pas fait opposition dans les conditions prévues à l’article 10.</w:t>
      </w:r>
    </w:p>
    <w:p w14:paraId="7C0E3E15" w14:textId="77777777" w:rsidR="00903D0B" w:rsidRPr="00812F06" w:rsidRDefault="00903D0B" w:rsidP="00903D0B">
      <w:pPr>
        <w:spacing w:after="0"/>
        <w:jc w:val="both"/>
        <w:rPr>
          <w:szCs w:val="18"/>
        </w:rPr>
      </w:pPr>
      <w:r w:rsidRPr="00812F06">
        <w:rPr>
          <w:b/>
          <w:bCs/>
          <w:szCs w:val="18"/>
        </w:rPr>
        <w:t>11.3</w:t>
      </w:r>
      <w:r w:rsidRPr="00812F06">
        <w:rPr>
          <w:szCs w:val="18"/>
        </w:rPr>
        <w:t xml:space="preserve"> Le bénéficiaire doit s’abstenir d’inscrire le code confidentiel sur tous objets et documents qu’il garde ou transporte avec la carte.</w:t>
      </w:r>
    </w:p>
    <w:p w14:paraId="49709B1F" w14:textId="77777777" w:rsidR="00903D0B" w:rsidRPr="00812F06" w:rsidRDefault="00903D0B" w:rsidP="00903D0B">
      <w:pPr>
        <w:spacing w:after="0"/>
        <w:jc w:val="both"/>
        <w:rPr>
          <w:szCs w:val="18"/>
        </w:rPr>
      </w:pPr>
      <w:r w:rsidRPr="00812F06">
        <w:rPr>
          <w:b/>
          <w:bCs/>
          <w:szCs w:val="18"/>
        </w:rPr>
        <w:t>11.4</w:t>
      </w:r>
      <w:r w:rsidRPr="00812F06">
        <w:rPr>
          <w:szCs w:val="18"/>
        </w:rPr>
        <w:t xml:space="preserve"> La banque ne peut en aucun cas être impliquée dans un malentendu ou litige éventuel entre d’une part le titulaire de la carte et d’autre part le titulaire du compte rattaché à la carte, lorsque ces deux titulaires sont différents. </w:t>
      </w:r>
    </w:p>
    <w:p w14:paraId="7FFBD8E3" w14:textId="77777777" w:rsidR="00903D0B" w:rsidRPr="00812F06" w:rsidRDefault="00903D0B" w:rsidP="00903D0B">
      <w:pPr>
        <w:spacing w:after="0"/>
        <w:jc w:val="both"/>
        <w:rPr>
          <w:b/>
          <w:bCs/>
          <w:color w:val="6E0000"/>
          <w:szCs w:val="18"/>
        </w:rPr>
      </w:pPr>
      <w:r w:rsidRPr="00812F06">
        <w:rPr>
          <w:b/>
          <w:bCs/>
          <w:color w:val="6E0000"/>
          <w:szCs w:val="18"/>
        </w:rPr>
        <w:t>Article 12 : Responsabilité de l’ARAB TUNISIAN BANK</w:t>
      </w:r>
    </w:p>
    <w:p w14:paraId="7BBC7A7E" w14:textId="77777777" w:rsidR="00903D0B" w:rsidRPr="00812F06" w:rsidRDefault="00903D0B" w:rsidP="00903D0B">
      <w:pPr>
        <w:spacing w:after="0"/>
        <w:jc w:val="both"/>
        <w:rPr>
          <w:szCs w:val="18"/>
        </w:rPr>
      </w:pPr>
      <w:r w:rsidRPr="00812F06">
        <w:rPr>
          <w:b/>
          <w:bCs/>
          <w:szCs w:val="18"/>
        </w:rPr>
        <w:t>12.1</w:t>
      </w:r>
      <w:r w:rsidRPr="00812F06">
        <w:rPr>
          <w:szCs w:val="18"/>
        </w:rPr>
        <w:t xml:space="preserve"> Les enregistrements des DAB/GAB et des appareils automatiques ou leur reproduction sur un support informatique constituent la preuve des opérations effectuées au moyen de la carte et la justification de leur imputation au compte sur lequel cette carte </w:t>
      </w:r>
      <w:proofErr w:type="gramStart"/>
      <w:r w:rsidRPr="00812F06">
        <w:rPr>
          <w:szCs w:val="18"/>
        </w:rPr>
        <w:t>fonctionne;</w:t>
      </w:r>
      <w:proofErr w:type="gramEnd"/>
      <w:r w:rsidRPr="00812F06">
        <w:rPr>
          <w:szCs w:val="18"/>
        </w:rPr>
        <w:t xml:space="preserve"> la preuve contraire peut être apportée par tous moyens.</w:t>
      </w:r>
    </w:p>
    <w:p w14:paraId="08B421B2" w14:textId="77777777" w:rsidR="00903D0B" w:rsidRDefault="00903D0B" w:rsidP="00903D0B">
      <w:pPr>
        <w:spacing w:after="0"/>
        <w:jc w:val="both"/>
        <w:rPr>
          <w:szCs w:val="18"/>
        </w:rPr>
      </w:pPr>
      <w:r w:rsidRPr="00812F06">
        <w:rPr>
          <w:b/>
          <w:bCs/>
          <w:szCs w:val="18"/>
        </w:rPr>
        <w:t>12.2</w:t>
      </w:r>
      <w:r w:rsidRPr="00812F06">
        <w:rPr>
          <w:szCs w:val="18"/>
        </w:rPr>
        <w:t xml:space="preserve"> Toutefois, L’ARAB TUNISIAN BANK ne sera pas tenue pour responsable d’un problème dû à une panne technique du système de paiement, si celle-ci est signalée au bénéficiaire par un message sur le GAB ou par tout autre moyen visible.</w:t>
      </w:r>
    </w:p>
    <w:p w14:paraId="017D6F20" w14:textId="77777777" w:rsidR="00903D0B" w:rsidRDefault="00903D0B" w:rsidP="00903D0B">
      <w:pPr>
        <w:spacing w:after="0"/>
        <w:jc w:val="both"/>
        <w:rPr>
          <w:szCs w:val="18"/>
        </w:rPr>
      </w:pPr>
    </w:p>
    <w:p w14:paraId="441CE0B6" w14:textId="77777777" w:rsidR="00903D0B" w:rsidRPr="00812F06" w:rsidRDefault="00903D0B" w:rsidP="00903D0B">
      <w:pPr>
        <w:spacing w:after="0"/>
        <w:jc w:val="both"/>
        <w:rPr>
          <w:szCs w:val="18"/>
        </w:rPr>
      </w:pPr>
    </w:p>
    <w:p w14:paraId="22E587E7" w14:textId="77777777" w:rsidR="00903D0B" w:rsidRPr="00812F06" w:rsidRDefault="00903D0B" w:rsidP="00903D0B">
      <w:pPr>
        <w:spacing w:after="0"/>
        <w:jc w:val="both"/>
        <w:rPr>
          <w:b/>
          <w:bCs/>
          <w:color w:val="6E0000"/>
          <w:szCs w:val="18"/>
        </w:rPr>
      </w:pPr>
      <w:r w:rsidRPr="00812F06">
        <w:rPr>
          <w:b/>
          <w:bCs/>
          <w:color w:val="6E0000"/>
          <w:szCs w:val="18"/>
        </w:rPr>
        <w:t>Article 13 : Délai de réclamation</w:t>
      </w:r>
    </w:p>
    <w:p w14:paraId="5A9B696E" w14:textId="77777777" w:rsidR="00903D0B" w:rsidRPr="00812F06" w:rsidRDefault="00903D0B" w:rsidP="00903D0B">
      <w:pPr>
        <w:spacing w:after="0"/>
        <w:jc w:val="both"/>
        <w:rPr>
          <w:szCs w:val="18"/>
        </w:rPr>
      </w:pPr>
      <w:r w:rsidRPr="00812F06">
        <w:rPr>
          <w:b/>
          <w:bCs/>
          <w:szCs w:val="18"/>
        </w:rPr>
        <w:t>13.1</w:t>
      </w:r>
      <w:r w:rsidRPr="00812F06">
        <w:rPr>
          <w:szCs w:val="18"/>
        </w:rPr>
        <w:t xml:space="preserve"> Le bénéficiaire doit tenir l’ARAB TUNISIAN BANK informé des opérations inscrites en compte sans son consentement ainsi que des erreurs et défaillances dans la tenue des comptes. </w:t>
      </w:r>
    </w:p>
    <w:p w14:paraId="172889DD" w14:textId="77777777" w:rsidR="00903D0B" w:rsidRPr="00812F06" w:rsidRDefault="00903D0B" w:rsidP="00903D0B">
      <w:pPr>
        <w:spacing w:after="0"/>
        <w:jc w:val="both"/>
        <w:rPr>
          <w:szCs w:val="18"/>
        </w:rPr>
      </w:pPr>
      <w:r w:rsidRPr="00812F06">
        <w:rPr>
          <w:b/>
          <w:bCs/>
          <w:szCs w:val="18"/>
        </w:rPr>
        <w:t>13-2</w:t>
      </w:r>
      <w:r w:rsidRPr="00812F06">
        <w:rPr>
          <w:szCs w:val="18"/>
        </w:rPr>
        <w:t xml:space="preserve"> Le bénéficiaire doit notifier, par le biais d’un document écrit ou électronique fiable sa contestation de l’opération dans un délai de 03 mois à compter de la date de l’envoi par l’ATB du relevé de compte.</w:t>
      </w:r>
    </w:p>
    <w:p w14:paraId="093DA227" w14:textId="77777777" w:rsidR="00903D0B" w:rsidRPr="00812F06" w:rsidRDefault="00903D0B" w:rsidP="00903D0B">
      <w:pPr>
        <w:spacing w:after="0"/>
        <w:jc w:val="both"/>
        <w:rPr>
          <w:szCs w:val="18"/>
        </w:rPr>
      </w:pPr>
      <w:r w:rsidRPr="00812F06">
        <w:rPr>
          <w:b/>
          <w:bCs/>
          <w:szCs w:val="18"/>
        </w:rPr>
        <w:t>13-3</w:t>
      </w:r>
      <w:r w:rsidRPr="00812F06">
        <w:rPr>
          <w:szCs w:val="18"/>
        </w:rPr>
        <w:t xml:space="preserve"> L’ARAB TUNISIAN BANK est exonéré de la charge de la preuve si le bénéficiaire ne lui notifie pas sa contestation de l’opération dans le délai prévu ci-dessus.</w:t>
      </w:r>
    </w:p>
    <w:p w14:paraId="1C8274DB" w14:textId="77777777" w:rsidR="00903D0B" w:rsidRPr="00812F06" w:rsidRDefault="00903D0B" w:rsidP="00903D0B">
      <w:pPr>
        <w:spacing w:after="0"/>
        <w:jc w:val="both"/>
        <w:rPr>
          <w:b/>
          <w:bCs/>
          <w:color w:val="6E0000"/>
          <w:szCs w:val="18"/>
        </w:rPr>
      </w:pPr>
      <w:r w:rsidRPr="00812F06">
        <w:rPr>
          <w:b/>
          <w:bCs/>
          <w:color w:val="6E0000"/>
          <w:szCs w:val="18"/>
        </w:rPr>
        <w:t>Article 14 : Durée du contrat – Durée de la carte - Renouvellement de la carte-Retrait de la carte</w:t>
      </w:r>
    </w:p>
    <w:p w14:paraId="53C9C25C" w14:textId="77777777" w:rsidR="00903D0B" w:rsidRPr="00812F06" w:rsidRDefault="00903D0B" w:rsidP="00903D0B">
      <w:pPr>
        <w:spacing w:after="0"/>
        <w:jc w:val="both"/>
        <w:rPr>
          <w:szCs w:val="18"/>
        </w:rPr>
      </w:pPr>
      <w:r w:rsidRPr="00812F06">
        <w:rPr>
          <w:b/>
          <w:bCs/>
          <w:szCs w:val="18"/>
        </w:rPr>
        <w:t>14.1</w:t>
      </w:r>
      <w:r w:rsidRPr="00812F06">
        <w:rPr>
          <w:szCs w:val="18"/>
        </w:rPr>
        <w:t xml:space="preserve"> Le présent contrat est conclu pour une durée indéterminée. </w:t>
      </w:r>
    </w:p>
    <w:p w14:paraId="7E32243A" w14:textId="77777777" w:rsidR="00903D0B" w:rsidRPr="00812F06" w:rsidRDefault="00903D0B" w:rsidP="00903D0B">
      <w:pPr>
        <w:spacing w:after="0"/>
        <w:jc w:val="both"/>
        <w:rPr>
          <w:szCs w:val="18"/>
        </w:rPr>
      </w:pPr>
      <w:r w:rsidRPr="00812F06">
        <w:rPr>
          <w:b/>
          <w:bCs/>
          <w:szCs w:val="18"/>
        </w:rPr>
        <w:t>14.2</w:t>
      </w:r>
      <w:r w:rsidRPr="00812F06">
        <w:rPr>
          <w:szCs w:val="18"/>
        </w:rPr>
        <w:t xml:space="preserve"> La carte comporte une durée de validité dont l’échéance est inscrite sur la carte elle-même.</w:t>
      </w:r>
    </w:p>
    <w:p w14:paraId="64A4B8FC" w14:textId="77777777" w:rsidR="00903D0B" w:rsidRPr="00812F06" w:rsidRDefault="00903D0B" w:rsidP="00903D0B">
      <w:pPr>
        <w:spacing w:after="0"/>
        <w:jc w:val="both"/>
        <w:rPr>
          <w:szCs w:val="18"/>
        </w:rPr>
      </w:pPr>
      <w:r w:rsidRPr="00812F06">
        <w:rPr>
          <w:b/>
          <w:bCs/>
          <w:szCs w:val="18"/>
        </w:rPr>
        <w:t>14.3</w:t>
      </w:r>
      <w:r w:rsidRPr="00812F06">
        <w:rPr>
          <w:szCs w:val="18"/>
        </w:rPr>
        <w:t xml:space="preserve"> A la date d’échéance, la carte fait l’objet d’un renouvellement automatique, sauf avis contraire exprimé par l’ARAB TUNISIAN BANK ou le bénéficiaire, par le biais d’un document écrit ou électronique fiable, un mois au moins avant sa date d’expiration. </w:t>
      </w:r>
    </w:p>
    <w:p w14:paraId="1E597563" w14:textId="77777777" w:rsidR="00903D0B" w:rsidRPr="00812F06" w:rsidRDefault="00903D0B" w:rsidP="00903D0B">
      <w:pPr>
        <w:spacing w:after="0"/>
        <w:jc w:val="both"/>
        <w:rPr>
          <w:szCs w:val="18"/>
        </w:rPr>
      </w:pPr>
      <w:r w:rsidRPr="00812F06">
        <w:rPr>
          <w:b/>
          <w:bCs/>
          <w:szCs w:val="18"/>
        </w:rPr>
        <w:t>14.4</w:t>
      </w:r>
      <w:r w:rsidRPr="00812F06">
        <w:rPr>
          <w:szCs w:val="18"/>
        </w:rPr>
        <w:t xml:space="preserve"> Le </w:t>
      </w:r>
      <w:proofErr w:type="gramStart"/>
      <w:r w:rsidRPr="00812F06">
        <w:rPr>
          <w:szCs w:val="18"/>
        </w:rPr>
        <w:t>non renouvellement</w:t>
      </w:r>
      <w:proofErr w:type="gramEnd"/>
      <w:r w:rsidRPr="00812F06">
        <w:rPr>
          <w:szCs w:val="18"/>
        </w:rPr>
        <w:t xml:space="preserve"> de la carte entraine la résiliation du présent contrat et l’annulation de la carte. </w:t>
      </w:r>
    </w:p>
    <w:p w14:paraId="68F928A2" w14:textId="77777777" w:rsidR="00903D0B" w:rsidRPr="00812F06" w:rsidRDefault="00903D0B" w:rsidP="00903D0B">
      <w:pPr>
        <w:spacing w:after="0"/>
        <w:jc w:val="both"/>
        <w:rPr>
          <w:szCs w:val="18"/>
        </w:rPr>
      </w:pPr>
      <w:r w:rsidRPr="00812F06">
        <w:rPr>
          <w:b/>
          <w:bCs/>
          <w:szCs w:val="18"/>
        </w:rPr>
        <w:t>14.5</w:t>
      </w:r>
      <w:r w:rsidRPr="00812F06">
        <w:rPr>
          <w:szCs w:val="18"/>
        </w:rPr>
        <w:t xml:space="preserve"> Le bénéficiaire doit dans ce cas restituer à L’ARAB TUNISIAN BANK l’ensemble des cartes bancaires : carte de paiement et/ou de retrait en sa possession ou en celle de son mandataire.</w:t>
      </w:r>
    </w:p>
    <w:p w14:paraId="3998CE9B" w14:textId="77777777" w:rsidR="00903D0B" w:rsidRPr="00812F06" w:rsidRDefault="00903D0B" w:rsidP="00903D0B">
      <w:pPr>
        <w:spacing w:after="0"/>
        <w:jc w:val="both"/>
        <w:rPr>
          <w:szCs w:val="18"/>
        </w:rPr>
      </w:pPr>
      <w:r w:rsidRPr="00812F06">
        <w:rPr>
          <w:b/>
          <w:bCs/>
          <w:szCs w:val="18"/>
        </w:rPr>
        <w:t>14.6</w:t>
      </w:r>
      <w:r w:rsidRPr="00812F06">
        <w:rPr>
          <w:szCs w:val="18"/>
        </w:rPr>
        <w:t xml:space="preserve"> Toute utilisation ultérieure des dites cartes bancaires est susceptible de sanctions pénales. La responsabilité de la banque est d’ores et déjà dégagée.</w:t>
      </w:r>
    </w:p>
    <w:p w14:paraId="363ADE89" w14:textId="77777777" w:rsidR="00903D0B" w:rsidRPr="00812F06" w:rsidRDefault="00903D0B" w:rsidP="00903D0B">
      <w:pPr>
        <w:spacing w:after="0"/>
        <w:jc w:val="both"/>
        <w:rPr>
          <w:szCs w:val="18"/>
        </w:rPr>
      </w:pPr>
      <w:r w:rsidRPr="00812F06">
        <w:rPr>
          <w:b/>
          <w:bCs/>
          <w:szCs w:val="18"/>
        </w:rPr>
        <w:t>14.7</w:t>
      </w:r>
      <w:r w:rsidRPr="00812F06">
        <w:rPr>
          <w:szCs w:val="18"/>
        </w:rPr>
        <w:t xml:space="preserve"> L’ARAB TUNISIAN BANK a le droit d’annuler la carte à tout moment, pour des motifs tels que, la clôture du compte, l’inexécution de ses obligations par le bénéficiaire, la survenance chez lui d’une cause d’incapacité, en cas de décès, faillite, ou utilisation frauduleuse ou abusive de la carte.   </w:t>
      </w:r>
    </w:p>
    <w:p w14:paraId="0B77F987" w14:textId="77777777" w:rsidR="00903D0B" w:rsidRPr="00812F06" w:rsidRDefault="00903D0B" w:rsidP="00903D0B">
      <w:pPr>
        <w:spacing w:after="0"/>
        <w:jc w:val="both"/>
        <w:rPr>
          <w:szCs w:val="18"/>
        </w:rPr>
      </w:pPr>
      <w:r w:rsidRPr="00812F06">
        <w:rPr>
          <w:b/>
          <w:bCs/>
          <w:szCs w:val="18"/>
        </w:rPr>
        <w:t>14.8</w:t>
      </w:r>
      <w:r w:rsidRPr="00812F06">
        <w:rPr>
          <w:szCs w:val="18"/>
        </w:rPr>
        <w:t xml:space="preserve"> L’annulation de la carte dans ces conditions entraîne la résiliation de plein droit du présent contrat.</w:t>
      </w:r>
    </w:p>
    <w:p w14:paraId="14AC55A9" w14:textId="77777777" w:rsidR="00903D0B" w:rsidRPr="00812F06" w:rsidRDefault="00903D0B" w:rsidP="00903D0B">
      <w:pPr>
        <w:spacing w:after="0"/>
        <w:jc w:val="both"/>
        <w:rPr>
          <w:szCs w:val="18"/>
        </w:rPr>
      </w:pPr>
      <w:r w:rsidRPr="00812F06">
        <w:rPr>
          <w:b/>
          <w:bCs/>
          <w:szCs w:val="18"/>
        </w:rPr>
        <w:t>14-9</w:t>
      </w:r>
      <w:r w:rsidRPr="00812F06">
        <w:rPr>
          <w:szCs w:val="18"/>
        </w:rPr>
        <w:t xml:space="preserve"> La clôture du compte sur lequel fonctionne une ou plusieurs cartes entraîne l’obligation de </w:t>
      </w:r>
      <w:proofErr w:type="spellStart"/>
      <w:r w:rsidRPr="00812F06">
        <w:rPr>
          <w:szCs w:val="18"/>
        </w:rPr>
        <w:t>la</w:t>
      </w:r>
      <w:proofErr w:type="spellEnd"/>
      <w:r w:rsidRPr="00812F06">
        <w:rPr>
          <w:szCs w:val="18"/>
        </w:rPr>
        <w:t xml:space="preserve"> ou de les restituer. Il en va de même en cas de dénonciation de la convention de compte collectif. L’arrêté définitif du compte ne pourrait intervenir au plus tôt qu’un mois après restitution des cartes et en tout état de cause après paiement de toutes les opérations de débit antérieures à la restitution de la carte à L’ARAB TUNISIAN BANK.</w:t>
      </w:r>
    </w:p>
    <w:p w14:paraId="325EEEEA" w14:textId="77777777" w:rsidR="00903D0B" w:rsidRPr="00812F06" w:rsidRDefault="00903D0B" w:rsidP="00903D0B">
      <w:pPr>
        <w:spacing w:after="0"/>
        <w:jc w:val="both"/>
        <w:rPr>
          <w:szCs w:val="18"/>
        </w:rPr>
      </w:pPr>
      <w:r w:rsidRPr="00812F06">
        <w:rPr>
          <w:b/>
          <w:bCs/>
          <w:szCs w:val="18"/>
        </w:rPr>
        <w:t>14-10</w:t>
      </w:r>
      <w:r w:rsidRPr="00812F06">
        <w:rPr>
          <w:szCs w:val="18"/>
        </w:rPr>
        <w:t xml:space="preserve"> En cas de décès du bénéficiaire et dans tous les cas, il incombe aux mandataires et héritiers de restituer la carte à L’ARAB TUNISIAN BANK.</w:t>
      </w:r>
    </w:p>
    <w:p w14:paraId="7F005B86" w14:textId="77777777" w:rsidR="00903D0B" w:rsidRPr="00812F06" w:rsidRDefault="00903D0B" w:rsidP="00903D0B">
      <w:pPr>
        <w:spacing w:after="0"/>
        <w:jc w:val="both"/>
        <w:rPr>
          <w:b/>
          <w:bCs/>
          <w:color w:val="6E0000"/>
          <w:szCs w:val="18"/>
        </w:rPr>
      </w:pPr>
      <w:r w:rsidRPr="00812F06">
        <w:rPr>
          <w:b/>
          <w:bCs/>
          <w:color w:val="6E0000"/>
          <w:szCs w:val="18"/>
        </w:rPr>
        <w:t>Article 15 : Conservation des documents ou informations relatives aux opérations</w:t>
      </w:r>
    </w:p>
    <w:p w14:paraId="4BC41FB0" w14:textId="77777777" w:rsidR="00903D0B" w:rsidRPr="00812F06" w:rsidRDefault="00903D0B" w:rsidP="00903D0B">
      <w:pPr>
        <w:spacing w:after="0"/>
        <w:jc w:val="both"/>
        <w:rPr>
          <w:szCs w:val="18"/>
        </w:rPr>
      </w:pPr>
      <w:r w:rsidRPr="00812F06">
        <w:rPr>
          <w:szCs w:val="18"/>
        </w:rPr>
        <w:t>Les deux parties conviennent à apporter les meilleurs soins à leur information réciproque sur les conditions d’exécution de l’opération. Les informations ou documents ; ou leur reproduction, que L’ARAB TUNISIAN BANK détient et qui sont relatifs aux opérations visées dans le présent contrat doivent être conservés pendant dix ans à compter de l’exécution de l’opération. Ils seront produits 45 (quarante-cinq) jours au plus à compter de la date de la demande du bénéficiaire.</w:t>
      </w:r>
    </w:p>
    <w:p w14:paraId="3E006E17" w14:textId="77777777" w:rsidR="00903D0B" w:rsidRPr="00812F06" w:rsidRDefault="00903D0B" w:rsidP="00903D0B">
      <w:pPr>
        <w:spacing w:after="0"/>
        <w:jc w:val="both"/>
        <w:rPr>
          <w:b/>
          <w:bCs/>
          <w:color w:val="6E0000"/>
          <w:szCs w:val="18"/>
        </w:rPr>
      </w:pPr>
      <w:r w:rsidRPr="00812F06">
        <w:rPr>
          <w:b/>
          <w:bCs/>
          <w:color w:val="6E0000"/>
          <w:szCs w:val="18"/>
        </w:rPr>
        <w:t>Article 16 : Communication des renseignements à des tiers</w:t>
      </w:r>
    </w:p>
    <w:p w14:paraId="318C4950" w14:textId="77777777" w:rsidR="00903D0B" w:rsidRPr="00812F06" w:rsidRDefault="00903D0B" w:rsidP="00903D0B">
      <w:pPr>
        <w:spacing w:after="0"/>
        <w:jc w:val="both"/>
        <w:rPr>
          <w:szCs w:val="18"/>
        </w:rPr>
      </w:pPr>
      <w:r w:rsidRPr="00812F06">
        <w:rPr>
          <w:b/>
          <w:bCs/>
          <w:szCs w:val="18"/>
        </w:rPr>
        <w:t>16.1</w:t>
      </w:r>
      <w:r w:rsidRPr="00812F06">
        <w:rPr>
          <w:szCs w:val="18"/>
        </w:rPr>
        <w:t xml:space="preserve"> L’ARAB TUNISIAN BANK doit garantir le secret du code confidentiel donné au bénéficiaire.</w:t>
      </w:r>
    </w:p>
    <w:p w14:paraId="6DE55D8C" w14:textId="77777777" w:rsidR="00903D0B" w:rsidRPr="00812F06" w:rsidRDefault="00903D0B" w:rsidP="00903D0B">
      <w:pPr>
        <w:spacing w:after="0"/>
        <w:jc w:val="both"/>
        <w:rPr>
          <w:szCs w:val="18"/>
        </w:rPr>
      </w:pPr>
      <w:r w:rsidRPr="00812F06">
        <w:rPr>
          <w:b/>
          <w:bCs/>
          <w:szCs w:val="18"/>
        </w:rPr>
        <w:t>16.2</w:t>
      </w:r>
      <w:r w:rsidRPr="00812F06">
        <w:rPr>
          <w:szCs w:val="18"/>
        </w:rPr>
        <w:t xml:space="preserve"> L’ARAB TUNISIAN BANK se réserve le droit de communiquer à la Banque Centrale de Tunisie et aux autorités judiciaires les informations concernant Le bénéficiaire.</w:t>
      </w:r>
    </w:p>
    <w:p w14:paraId="1342BBBF" w14:textId="77777777" w:rsidR="00903D0B" w:rsidRPr="00812F06" w:rsidRDefault="00903D0B" w:rsidP="00903D0B">
      <w:pPr>
        <w:spacing w:after="0"/>
        <w:jc w:val="both"/>
        <w:rPr>
          <w:szCs w:val="18"/>
        </w:rPr>
      </w:pPr>
      <w:r w:rsidRPr="00812F06">
        <w:rPr>
          <w:b/>
          <w:bCs/>
          <w:szCs w:val="18"/>
        </w:rPr>
        <w:t>16.3</w:t>
      </w:r>
      <w:r w:rsidRPr="00812F06">
        <w:rPr>
          <w:szCs w:val="18"/>
        </w:rPr>
        <w:t xml:space="preserve"> Le bénéficiaire autorise l’ARAB TUNISIAN BANK à diffuser ou à faire diffuser auprès des commerçants, institutions financières, organismes techniques intéressés par le fonctionnement de la carte, les mentions figurant sur sa carte afin de permettre notamment la récupération de cette carte si elle était perdue ou volée, ainsi que son adresse, si la carte était utilisée abusivement.</w:t>
      </w:r>
    </w:p>
    <w:p w14:paraId="022959D8" w14:textId="77777777" w:rsidR="00903D0B" w:rsidRPr="00812F06" w:rsidRDefault="00903D0B" w:rsidP="00903D0B">
      <w:pPr>
        <w:spacing w:after="0"/>
        <w:jc w:val="both"/>
        <w:rPr>
          <w:szCs w:val="18"/>
        </w:rPr>
      </w:pPr>
      <w:r w:rsidRPr="00812F06">
        <w:rPr>
          <w:b/>
          <w:bCs/>
          <w:szCs w:val="18"/>
        </w:rPr>
        <w:t>16.4</w:t>
      </w:r>
      <w:r w:rsidRPr="00812F06">
        <w:rPr>
          <w:szCs w:val="18"/>
        </w:rPr>
        <w:t xml:space="preserve"> Le bénéficiaire autorise enfin l’ARAB TUNISIAN BANK à communiquer aux institutions financières, et d’une manière générale, à tous les organismes techniques intéressés par la fabrication, et/ou le fonctionnement de la carte, les informations relatives au traitement des opérations effectuées au moyen de sa carte.</w:t>
      </w:r>
    </w:p>
    <w:p w14:paraId="07686394" w14:textId="77777777" w:rsidR="00903D0B" w:rsidRPr="00812F06" w:rsidRDefault="00903D0B" w:rsidP="00903D0B">
      <w:pPr>
        <w:spacing w:after="0"/>
        <w:jc w:val="both"/>
        <w:rPr>
          <w:b/>
          <w:bCs/>
          <w:color w:val="6E0000"/>
          <w:szCs w:val="18"/>
        </w:rPr>
      </w:pPr>
      <w:r w:rsidRPr="00812F06">
        <w:rPr>
          <w:b/>
          <w:bCs/>
          <w:color w:val="6E0000"/>
          <w:szCs w:val="18"/>
        </w:rPr>
        <w:t>Article 17 : Coût de la carte</w:t>
      </w:r>
    </w:p>
    <w:p w14:paraId="4AC0C968" w14:textId="77777777" w:rsidR="00903D0B" w:rsidRPr="00812F06" w:rsidRDefault="00903D0B" w:rsidP="00903D0B">
      <w:pPr>
        <w:spacing w:after="0"/>
        <w:jc w:val="both"/>
        <w:rPr>
          <w:szCs w:val="18"/>
        </w:rPr>
      </w:pPr>
      <w:r w:rsidRPr="00812F06">
        <w:rPr>
          <w:b/>
          <w:bCs/>
          <w:szCs w:val="18"/>
        </w:rPr>
        <w:t>17.1</w:t>
      </w:r>
      <w:r w:rsidRPr="00812F06">
        <w:rPr>
          <w:szCs w:val="18"/>
        </w:rPr>
        <w:t xml:space="preserve"> La carte est délivrée moyennant le paiement d’une cotisation dont le montant est fixé dans les Conditions Tarifaires. Cette cotisation est prélevée d’office sur le compte concerné, et dépend de la nature de la carte demandée.</w:t>
      </w:r>
    </w:p>
    <w:p w14:paraId="60FB84CB" w14:textId="77777777" w:rsidR="00903D0B" w:rsidRPr="00812F06" w:rsidRDefault="00903D0B" w:rsidP="00903D0B">
      <w:pPr>
        <w:spacing w:after="0"/>
        <w:jc w:val="both"/>
        <w:rPr>
          <w:szCs w:val="18"/>
        </w:rPr>
      </w:pPr>
      <w:r w:rsidRPr="00812F06">
        <w:rPr>
          <w:szCs w:val="18"/>
        </w:rPr>
        <w:t xml:space="preserve"> </w:t>
      </w:r>
      <w:r w:rsidRPr="00812F06">
        <w:rPr>
          <w:b/>
          <w:bCs/>
          <w:szCs w:val="18"/>
        </w:rPr>
        <w:t>17-2</w:t>
      </w:r>
      <w:r w:rsidRPr="00812F06">
        <w:rPr>
          <w:szCs w:val="18"/>
        </w:rPr>
        <w:t xml:space="preserve"> Il sera perçu au profit de L’ARAB TUNISIAN BANK un intérêt au TMM +5%, si les opérations par carte ont rendu le compte débiteur, et ce à partir de la date de valeur.</w:t>
      </w:r>
    </w:p>
    <w:p w14:paraId="2C22517D" w14:textId="77777777" w:rsidR="00903D0B" w:rsidRPr="00812F06" w:rsidRDefault="00903D0B" w:rsidP="00903D0B">
      <w:pPr>
        <w:spacing w:after="0"/>
        <w:jc w:val="both"/>
        <w:rPr>
          <w:szCs w:val="18"/>
        </w:rPr>
      </w:pPr>
      <w:r w:rsidRPr="00812F06">
        <w:rPr>
          <w:b/>
          <w:bCs/>
          <w:szCs w:val="18"/>
        </w:rPr>
        <w:t>17-3</w:t>
      </w:r>
      <w:r w:rsidRPr="00812F06">
        <w:rPr>
          <w:szCs w:val="18"/>
        </w:rPr>
        <w:t xml:space="preserve"> Les autres conditions financières sont fixées dans les conditions tarifaires </w:t>
      </w:r>
    </w:p>
    <w:p w14:paraId="3B9CF7E9" w14:textId="77777777" w:rsidR="00903D0B" w:rsidRPr="00812F06" w:rsidRDefault="00903D0B" w:rsidP="00903D0B">
      <w:pPr>
        <w:spacing w:after="0"/>
        <w:jc w:val="both"/>
        <w:rPr>
          <w:b/>
          <w:bCs/>
          <w:color w:val="6E0000"/>
          <w:szCs w:val="18"/>
        </w:rPr>
      </w:pPr>
      <w:r w:rsidRPr="00812F06">
        <w:rPr>
          <w:b/>
          <w:bCs/>
          <w:color w:val="6E0000"/>
          <w:szCs w:val="18"/>
        </w:rPr>
        <w:t>Article 18 : Sanctions</w:t>
      </w:r>
    </w:p>
    <w:p w14:paraId="0FDF74C6" w14:textId="77777777" w:rsidR="00903D0B" w:rsidRPr="00812F06" w:rsidRDefault="00903D0B" w:rsidP="00903D0B">
      <w:pPr>
        <w:spacing w:after="0"/>
        <w:jc w:val="both"/>
        <w:rPr>
          <w:szCs w:val="18"/>
        </w:rPr>
      </w:pPr>
      <w:r w:rsidRPr="00812F06">
        <w:rPr>
          <w:szCs w:val="18"/>
        </w:rPr>
        <w:t xml:space="preserve">Tout usage abusif ou frauduleux de la carte est passible des sanctions prévues par la loi. Les frais et les dépenses, engagés par la banque, en cas d’utilisation abusive ou frauduleuse sont à la charge du bénéficiaire. </w:t>
      </w:r>
    </w:p>
    <w:p w14:paraId="0A8F7C37" w14:textId="77777777" w:rsidR="00903D0B" w:rsidRPr="00812F06" w:rsidRDefault="00903D0B" w:rsidP="00903D0B">
      <w:pPr>
        <w:spacing w:after="0"/>
        <w:jc w:val="both"/>
        <w:rPr>
          <w:b/>
          <w:bCs/>
          <w:color w:val="6E0000"/>
          <w:szCs w:val="18"/>
        </w:rPr>
      </w:pPr>
      <w:r w:rsidRPr="00812F06">
        <w:rPr>
          <w:b/>
          <w:bCs/>
          <w:color w:val="6E0000"/>
          <w:szCs w:val="18"/>
        </w:rPr>
        <w:t xml:space="preserve">Article </w:t>
      </w:r>
      <w:r>
        <w:rPr>
          <w:b/>
          <w:bCs/>
          <w:color w:val="6E0000"/>
          <w:szCs w:val="18"/>
        </w:rPr>
        <w:t>19</w:t>
      </w:r>
      <w:r w:rsidRPr="00812F06">
        <w:rPr>
          <w:b/>
          <w:bCs/>
          <w:color w:val="6E0000"/>
          <w:szCs w:val="18"/>
        </w:rPr>
        <w:t> : Modification des conditions du contrat</w:t>
      </w:r>
    </w:p>
    <w:p w14:paraId="3D9D0ADE" w14:textId="77777777" w:rsidR="00903D0B" w:rsidRDefault="00903D0B" w:rsidP="00903D0B">
      <w:pPr>
        <w:spacing w:after="0"/>
        <w:jc w:val="both"/>
        <w:rPr>
          <w:szCs w:val="18"/>
        </w:rPr>
      </w:pPr>
      <w:r w:rsidRPr="00812F06">
        <w:rPr>
          <w:szCs w:val="18"/>
        </w:rPr>
        <w:t xml:space="preserve">L’ARAB TUNISIAN BANK se réserve le droit d’apporter des modifications aux conditions du contrat qui feront l’objet d’un avenant entre les deux parties. </w:t>
      </w:r>
    </w:p>
    <w:p w14:paraId="4CB6CC07" w14:textId="77777777" w:rsidR="00903D0B" w:rsidRPr="00812F06" w:rsidRDefault="00903D0B" w:rsidP="00903D0B">
      <w:pPr>
        <w:spacing w:after="0"/>
        <w:jc w:val="both"/>
        <w:rPr>
          <w:b/>
          <w:bCs/>
          <w:color w:val="6E0000"/>
          <w:szCs w:val="18"/>
        </w:rPr>
      </w:pPr>
      <w:r>
        <w:rPr>
          <w:b/>
          <w:bCs/>
          <w:color w:val="6E0000"/>
          <w:szCs w:val="18"/>
        </w:rPr>
        <w:t>Article 20</w:t>
      </w:r>
      <w:r w:rsidRPr="00812F06">
        <w:rPr>
          <w:b/>
          <w:bCs/>
          <w:color w:val="6E0000"/>
          <w:szCs w:val="18"/>
        </w:rPr>
        <w:t> : Attribution de compétence</w:t>
      </w:r>
    </w:p>
    <w:p w14:paraId="1BBDF92B" w14:textId="77777777" w:rsidR="00903D0B" w:rsidRPr="00812F06" w:rsidRDefault="00903D0B" w:rsidP="00903D0B">
      <w:pPr>
        <w:spacing w:after="0"/>
        <w:jc w:val="both"/>
        <w:rPr>
          <w:szCs w:val="18"/>
        </w:rPr>
      </w:pPr>
      <w:r w:rsidRPr="00812F06">
        <w:rPr>
          <w:szCs w:val="18"/>
        </w:rPr>
        <w:t>Pour tout litige ou contestation pouvant naître de l’interprétation ou de l’exécution du présent contrat, les parties déclarent faire attribution expresse de compétence aux tribunaux de Tunis, qui appliqueront le droit Tunisien en la matière.</w:t>
      </w:r>
    </w:p>
    <w:p w14:paraId="620CAB2E" w14:textId="77777777" w:rsidR="00903D0B" w:rsidRPr="00EE4753" w:rsidRDefault="00903D0B" w:rsidP="00903D0B">
      <w:pPr>
        <w:spacing w:after="0"/>
        <w:jc w:val="both"/>
        <w:rPr>
          <w:szCs w:val="18"/>
        </w:rPr>
      </w:pPr>
      <w:r>
        <w:rPr>
          <w:b/>
          <w:bCs/>
          <w:color w:val="6E0000"/>
          <w:szCs w:val="18"/>
        </w:rPr>
        <w:t>Article 21</w:t>
      </w:r>
      <w:r w:rsidRPr="00812F06">
        <w:rPr>
          <w:b/>
          <w:bCs/>
          <w:color w:val="6E0000"/>
          <w:szCs w:val="18"/>
        </w:rPr>
        <w:t> : Election de domicile</w:t>
      </w:r>
    </w:p>
    <w:p w14:paraId="1B0FE545" w14:textId="77777777" w:rsidR="00903D0B" w:rsidRPr="00EE4753" w:rsidRDefault="00903D0B" w:rsidP="00903D0B">
      <w:pPr>
        <w:spacing w:after="0"/>
        <w:jc w:val="both"/>
        <w:rPr>
          <w:szCs w:val="18"/>
        </w:rPr>
      </w:pPr>
      <w:r w:rsidRPr="00812F06">
        <w:rPr>
          <w:szCs w:val="18"/>
        </w:rPr>
        <w:t>Pour l’exécution des présentes les parties déclarent élire domicile e</w:t>
      </w:r>
      <w:r w:rsidRPr="00EE4753">
        <w:rPr>
          <w:szCs w:val="18"/>
        </w:rPr>
        <w:t>n leur siège et demeure respectifs.</w:t>
      </w:r>
    </w:p>
    <w:p w14:paraId="4BDB4E93" w14:textId="77777777" w:rsidR="00903D0B" w:rsidRDefault="00903D0B" w:rsidP="00903D0B">
      <w:pPr>
        <w:spacing w:after="0"/>
        <w:jc w:val="both"/>
        <w:rPr>
          <w:szCs w:val="18"/>
        </w:rPr>
      </w:pPr>
    </w:p>
    <w:p w14:paraId="37623452" w14:textId="77777777" w:rsidR="00903D0B" w:rsidRDefault="00903D0B" w:rsidP="00903D0B">
      <w:pPr>
        <w:shd w:val="clear" w:color="auto" w:fill="F2F2F2" w:themeFill="background1" w:themeFillShade="F2"/>
        <w:spacing w:after="0"/>
        <w:jc w:val="center"/>
        <w:rPr>
          <w:caps/>
          <w:color w:val="C00000"/>
          <w:sz w:val="20"/>
          <w:szCs w:val="20"/>
        </w:rPr>
      </w:pPr>
      <w:r w:rsidRPr="000673F8">
        <w:rPr>
          <w:caps/>
          <w:noProof/>
          <w:color w:val="C00000"/>
          <w:sz w:val="20"/>
          <w:szCs w:val="20"/>
          <w:lang w:eastAsia="fr-FR"/>
        </w:rPr>
        <w:t xml:space="preserve"> </w:t>
      </w:r>
      <w:r w:rsidRPr="00B416E5">
        <w:rPr>
          <w:caps/>
          <w:noProof/>
          <w:color w:val="C00000"/>
          <w:szCs w:val="18"/>
          <w:lang w:eastAsia="fr-FR"/>
        </w:rPr>
        <w:drawing>
          <wp:inline distT="0" distB="0" distL="0" distR="0" wp14:anchorId="00A6F93D" wp14:editId="20B44A2A">
            <wp:extent cx="461176" cy="221863"/>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trans_smal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1176" cy="221863"/>
                    </a:xfrm>
                    <a:prstGeom prst="rect">
                      <a:avLst/>
                    </a:prstGeom>
                  </pic:spPr>
                </pic:pic>
              </a:graphicData>
            </a:graphic>
          </wp:inline>
        </w:drawing>
      </w:r>
    </w:p>
    <w:p w14:paraId="4D7DFC3D" w14:textId="77777777" w:rsidR="00903D0B" w:rsidRDefault="00903D0B" w:rsidP="00903D0B">
      <w:pPr>
        <w:spacing w:after="0"/>
        <w:jc w:val="both"/>
        <w:rPr>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80" w:firstRow="0" w:lastRow="0" w:firstColumn="1" w:lastColumn="0" w:noHBand="0" w:noVBand="1"/>
      </w:tblPr>
      <w:tblGrid>
        <w:gridCol w:w="4531"/>
        <w:gridCol w:w="4531"/>
      </w:tblGrid>
      <w:tr w:rsidR="00903D0B" w:rsidRPr="00F778FB" w14:paraId="2FFC8B00" w14:textId="77777777" w:rsidTr="00261301">
        <w:tc>
          <w:tcPr>
            <w:tcW w:w="4531" w:type="dxa"/>
            <w:shd w:val="clear" w:color="auto" w:fill="FFFFFF" w:themeFill="background1"/>
            <w:vAlign w:val="center"/>
          </w:tcPr>
          <w:p w14:paraId="754290D1" w14:textId="77777777" w:rsidR="00903D0B" w:rsidRPr="009506D3" w:rsidRDefault="00903D0B" w:rsidP="00261301">
            <w:pPr>
              <w:rPr>
                <w:sz w:val="16"/>
                <w:szCs w:val="16"/>
              </w:rPr>
            </w:pPr>
            <w:r w:rsidRPr="009506D3">
              <w:rPr>
                <w:sz w:val="16"/>
                <w:szCs w:val="16"/>
              </w:rPr>
              <w:t xml:space="preserve">Agence : </w:t>
            </w:r>
            <w:r w:rsidRPr="009506D3">
              <w:rPr>
                <w:sz w:val="16"/>
                <w:szCs w:val="16"/>
              </w:rPr>
              <w:fldChar w:fldCharType="begin">
                <w:ffData>
                  <w:name w:val=""/>
                  <w:enabled/>
                  <w:calcOnExit w:val="0"/>
                  <w:textInput/>
                </w:ffData>
              </w:fldChar>
            </w:r>
            <w:r w:rsidRPr="009506D3">
              <w:rPr>
                <w:sz w:val="16"/>
                <w:szCs w:val="16"/>
              </w:rPr>
              <w:instrText xml:space="preserve"> FORMTEXT </w:instrText>
            </w:r>
            <w:r w:rsidRPr="009506D3">
              <w:rPr>
                <w:sz w:val="16"/>
                <w:szCs w:val="16"/>
              </w:rPr>
            </w:r>
            <w:r w:rsidRPr="009506D3">
              <w:rPr>
                <w:sz w:val="16"/>
                <w:szCs w:val="16"/>
              </w:rPr>
              <w:fldChar w:fldCharType="separate"/>
            </w:r>
            <w:r w:rsidRPr="009506D3">
              <w:rPr>
                <w:noProof/>
                <w:sz w:val="16"/>
                <w:szCs w:val="16"/>
              </w:rPr>
              <w:t> </w:t>
            </w:r>
            <w:r w:rsidRPr="009506D3">
              <w:rPr>
                <w:noProof/>
                <w:sz w:val="16"/>
                <w:szCs w:val="16"/>
              </w:rPr>
              <w:t> </w:t>
            </w:r>
            <w:r w:rsidRPr="009506D3">
              <w:rPr>
                <w:noProof/>
                <w:sz w:val="16"/>
                <w:szCs w:val="16"/>
              </w:rPr>
              <w:t> </w:t>
            </w:r>
            <w:r w:rsidRPr="009506D3">
              <w:rPr>
                <w:noProof/>
                <w:sz w:val="16"/>
                <w:szCs w:val="16"/>
              </w:rPr>
              <w:t> </w:t>
            </w:r>
            <w:r w:rsidRPr="009506D3">
              <w:rPr>
                <w:noProof/>
                <w:sz w:val="16"/>
                <w:szCs w:val="16"/>
              </w:rPr>
              <w:t> </w:t>
            </w:r>
            <w:r w:rsidRPr="009506D3">
              <w:rPr>
                <w:sz w:val="16"/>
                <w:szCs w:val="16"/>
              </w:rPr>
              <w:fldChar w:fldCharType="end"/>
            </w:r>
          </w:p>
        </w:tc>
        <w:tc>
          <w:tcPr>
            <w:tcW w:w="4531" w:type="dxa"/>
            <w:shd w:val="clear" w:color="auto" w:fill="FFFFFF" w:themeFill="background1"/>
            <w:vAlign w:val="center"/>
          </w:tcPr>
          <w:p w14:paraId="15BA87E8" w14:textId="77777777" w:rsidR="00903D0B" w:rsidRPr="009506D3" w:rsidRDefault="00903D0B" w:rsidP="00261301">
            <w:pPr>
              <w:jc w:val="right"/>
              <w:rPr>
                <w:sz w:val="16"/>
                <w:szCs w:val="16"/>
              </w:rPr>
            </w:pPr>
            <w:r w:rsidRPr="009506D3">
              <w:rPr>
                <w:sz w:val="16"/>
                <w:szCs w:val="16"/>
              </w:rPr>
              <w:t xml:space="preserve">Date : </w:t>
            </w:r>
            <w:sdt>
              <w:sdtPr>
                <w:rPr>
                  <w:rStyle w:val="Style8"/>
                  <w:sz w:val="16"/>
                  <w:szCs w:val="16"/>
                </w:rPr>
                <w:id w:val="2128425518"/>
                <w:placeholder>
                  <w:docPart w:val="2C5497349A0F423786A59AADE2BBA316"/>
                </w:placeholder>
                <w:showingPlcHdr/>
                <w:date w:fullDate="2020-01-24T00:00:00Z">
                  <w:dateFormat w:val="dd/MM/yyyy"/>
                  <w:lid w:val="fr-FR"/>
                  <w:storeMappedDataAs w:val="dateTime"/>
                  <w:calendar w:val="gregorian"/>
                </w:date>
              </w:sdtPr>
              <w:sdtEndPr>
                <w:rPr>
                  <w:rStyle w:val="Style8"/>
                </w:rPr>
              </w:sdtEndPr>
              <w:sdtContent>
                <w:r w:rsidRPr="009506D3">
                  <w:rPr>
                    <w:rStyle w:val="Textedelespacerserv"/>
                    <w:sz w:val="16"/>
                    <w:szCs w:val="16"/>
                  </w:rPr>
                  <w:t>Cliquez ici pour entrer une date.</w:t>
                </w:r>
              </w:sdtContent>
            </w:sdt>
          </w:p>
        </w:tc>
      </w:tr>
      <w:tr w:rsidR="00903D0B" w:rsidRPr="00F778FB" w14:paraId="54F3CFB1" w14:textId="77777777" w:rsidTr="00261301">
        <w:tc>
          <w:tcPr>
            <w:tcW w:w="4531" w:type="dxa"/>
            <w:shd w:val="clear" w:color="auto" w:fill="FFFFFF" w:themeFill="background1"/>
            <w:vAlign w:val="center"/>
          </w:tcPr>
          <w:p w14:paraId="066D4FED" w14:textId="77777777" w:rsidR="00903D0B" w:rsidRPr="009506D3" w:rsidRDefault="00903D0B" w:rsidP="00261301">
            <w:pPr>
              <w:rPr>
                <w:sz w:val="16"/>
                <w:szCs w:val="16"/>
              </w:rPr>
            </w:pPr>
            <w:r w:rsidRPr="009506D3">
              <w:rPr>
                <w:sz w:val="16"/>
                <w:szCs w:val="16"/>
              </w:rPr>
              <w:t xml:space="preserve">Basic </w:t>
            </w:r>
            <w:proofErr w:type="spellStart"/>
            <w:r w:rsidRPr="009506D3">
              <w:rPr>
                <w:sz w:val="16"/>
                <w:szCs w:val="16"/>
              </w:rPr>
              <w:t>number</w:t>
            </w:r>
            <w:proofErr w:type="spellEnd"/>
            <w:r w:rsidRPr="009506D3">
              <w:rPr>
                <w:sz w:val="16"/>
                <w:szCs w:val="16"/>
              </w:rPr>
              <w:t> :</w:t>
            </w:r>
            <w:r>
              <w:rPr>
                <w:sz w:val="16"/>
                <w:szCs w:val="16"/>
              </w:rPr>
              <w:t xml:space="preserve"> </w:t>
            </w:r>
            <w:r w:rsidRPr="009506D3">
              <w:rPr>
                <w:sz w:val="16"/>
                <w:szCs w:val="16"/>
              </w:rPr>
              <w:fldChar w:fldCharType="begin">
                <w:ffData>
                  <w:name w:val="Texte1"/>
                  <w:enabled/>
                  <w:calcOnExit w:val="0"/>
                  <w:textInput/>
                </w:ffData>
              </w:fldChar>
            </w:r>
            <w:r w:rsidRPr="009506D3">
              <w:rPr>
                <w:sz w:val="16"/>
                <w:szCs w:val="16"/>
              </w:rPr>
              <w:instrText xml:space="preserve"> FORMTEXT </w:instrText>
            </w:r>
            <w:r w:rsidRPr="009506D3">
              <w:rPr>
                <w:sz w:val="16"/>
                <w:szCs w:val="16"/>
              </w:rPr>
            </w:r>
            <w:r w:rsidRPr="009506D3">
              <w:rPr>
                <w:sz w:val="16"/>
                <w:szCs w:val="16"/>
              </w:rPr>
              <w:fldChar w:fldCharType="separate"/>
            </w:r>
            <w:r w:rsidRPr="009506D3">
              <w:rPr>
                <w:noProof/>
                <w:sz w:val="16"/>
                <w:szCs w:val="16"/>
              </w:rPr>
              <w:t> </w:t>
            </w:r>
            <w:r w:rsidRPr="009506D3">
              <w:rPr>
                <w:noProof/>
                <w:sz w:val="16"/>
                <w:szCs w:val="16"/>
              </w:rPr>
              <w:t> </w:t>
            </w:r>
            <w:r w:rsidRPr="009506D3">
              <w:rPr>
                <w:noProof/>
                <w:sz w:val="16"/>
                <w:szCs w:val="16"/>
              </w:rPr>
              <w:t> </w:t>
            </w:r>
            <w:r w:rsidRPr="009506D3">
              <w:rPr>
                <w:noProof/>
                <w:sz w:val="16"/>
                <w:szCs w:val="16"/>
              </w:rPr>
              <w:t> </w:t>
            </w:r>
            <w:r w:rsidRPr="009506D3">
              <w:rPr>
                <w:noProof/>
                <w:sz w:val="16"/>
                <w:szCs w:val="16"/>
              </w:rPr>
              <w:t> </w:t>
            </w:r>
            <w:r w:rsidRPr="009506D3">
              <w:rPr>
                <w:sz w:val="16"/>
                <w:szCs w:val="16"/>
              </w:rPr>
              <w:fldChar w:fldCharType="end"/>
            </w:r>
            <w:r w:rsidRPr="009506D3">
              <w:rPr>
                <w:sz w:val="16"/>
                <w:szCs w:val="16"/>
              </w:rPr>
              <w:t xml:space="preserve"> </w:t>
            </w:r>
          </w:p>
        </w:tc>
        <w:tc>
          <w:tcPr>
            <w:tcW w:w="4531" w:type="dxa"/>
            <w:shd w:val="clear" w:color="auto" w:fill="FFFFFF" w:themeFill="background1"/>
            <w:vAlign w:val="center"/>
          </w:tcPr>
          <w:p w14:paraId="2A9FF12B" w14:textId="77777777" w:rsidR="00903D0B" w:rsidRPr="009506D3" w:rsidRDefault="00903D0B" w:rsidP="00261301">
            <w:pPr>
              <w:jc w:val="right"/>
              <w:rPr>
                <w:sz w:val="16"/>
                <w:szCs w:val="16"/>
              </w:rPr>
            </w:pPr>
            <w:r w:rsidRPr="009506D3">
              <w:rPr>
                <w:sz w:val="16"/>
                <w:szCs w:val="16"/>
              </w:rPr>
              <w:t xml:space="preserve">Segment : </w:t>
            </w:r>
            <w:sdt>
              <w:sdtPr>
                <w:rPr>
                  <w:rStyle w:val="Style1"/>
                  <w:sz w:val="16"/>
                  <w:szCs w:val="16"/>
                </w:rPr>
                <w:id w:val="-1152898100"/>
                <w:placeholder>
                  <w:docPart w:val="47C6A333FE1F410F87C294C1D5B03B1A"/>
                </w:placeholder>
                <w:showingPlcHdr/>
                <w:comboBox>
                  <w:listItem w:displayText="Elite" w:value="Elite"/>
                  <w:listItem w:displayText="Premium+" w:value="Premium+"/>
                  <w:listItem w:displayText="Premium" w:value="Premium"/>
                  <w:listItem w:displayText="Professionnel" w:value="Professionnel"/>
                  <w:listItem w:displayText="TRE" w:value="TRE"/>
                  <w:listItem w:displayText="Jeunes" w:value="Jeunes"/>
                  <w:listItem w:displayText="Masse" w:value="Masse"/>
                </w:comboBox>
              </w:sdtPr>
              <w:sdtEndPr>
                <w:rPr>
                  <w:rStyle w:val="Style1"/>
                </w:rPr>
              </w:sdtEndPr>
              <w:sdtContent>
                <w:r w:rsidRPr="009506D3">
                  <w:rPr>
                    <w:rStyle w:val="Textedelespacerserv"/>
                    <w:sz w:val="16"/>
                    <w:szCs w:val="16"/>
                  </w:rPr>
                  <w:t>Choisissez un élément.</w:t>
                </w:r>
              </w:sdtContent>
            </w:sdt>
          </w:p>
        </w:tc>
      </w:tr>
    </w:tbl>
    <w:p w14:paraId="2873A7AC" w14:textId="77777777" w:rsidR="00903D0B" w:rsidRPr="00376A61" w:rsidRDefault="00903D0B" w:rsidP="00903D0B">
      <w:pPr>
        <w:shd w:val="clear" w:color="auto" w:fill="FFFFFF" w:themeFill="background1"/>
        <w:rPr>
          <w:b/>
          <w:bCs/>
          <w:caps/>
          <w:sz w:val="2"/>
          <w:szCs w:val="2"/>
        </w:rPr>
      </w:pPr>
    </w:p>
    <w:p w14:paraId="77F43A50" w14:textId="77777777" w:rsidR="00903D0B" w:rsidRPr="00306A59" w:rsidRDefault="00903D0B" w:rsidP="00903D0B">
      <w:pPr>
        <w:shd w:val="clear" w:color="auto" w:fill="F2F2F2" w:themeFill="background1" w:themeFillShade="F2"/>
        <w:rPr>
          <w:b/>
          <w:bCs/>
          <w:caps/>
        </w:rPr>
      </w:pPr>
      <w:r w:rsidRPr="00306A59">
        <w:rPr>
          <w:b/>
          <w:bCs/>
          <w:caps/>
        </w:rPr>
        <w:t>Informations personnelles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80" w:firstRow="0" w:lastRow="0" w:firstColumn="1" w:lastColumn="0" w:noHBand="0" w:noVBand="1"/>
      </w:tblPr>
      <w:tblGrid>
        <w:gridCol w:w="3402"/>
        <w:gridCol w:w="2639"/>
        <w:gridCol w:w="1510"/>
        <w:gridCol w:w="1511"/>
      </w:tblGrid>
      <w:tr w:rsidR="00903D0B" w14:paraId="429E8376" w14:textId="77777777" w:rsidTr="00261301">
        <w:tc>
          <w:tcPr>
            <w:tcW w:w="3402" w:type="dxa"/>
            <w:shd w:val="clear" w:color="auto" w:fill="F2F2F2" w:themeFill="background1" w:themeFillShade="F2"/>
            <w:vAlign w:val="center"/>
          </w:tcPr>
          <w:p w14:paraId="6F6DFE2E" w14:textId="2CF8F67B" w:rsidR="00903D0B" w:rsidRPr="00A51D1A" w:rsidRDefault="00903D0B" w:rsidP="00261301">
            <w:pPr>
              <w:rPr>
                <w:sz w:val="16"/>
                <w:szCs w:val="16"/>
              </w:rPr>
            </w:pPr>
            <w:r w:rsidRPr="00A51D1A">
              <w:rPr>
                <w:sz w:val="16"/>
                <w:szCs w:val="16"/>
              </w:rPr>
              <w:t xml:space="preserve">Sexe : </w:t>
            </w:r>
            <w:sdt>
              <w:sdtPr>
                <w:rPr>
                  <w:rStyle w:val="Style9"/>
                  <w:sz w:val="16"/>
                  <w:szCs w:val="16"/>
                </w:rPr>
                <w:id w:val="-1630853625"/>
                <w:placeholder>
                  <w:docPart w:val="400954C00F5E41E7A83B2E525A3AEE38"/>
                </w:placeholder>
                <w:comboBox>
                  <w:listItem w:displayText="Homme" w:value="Homme"/>
                  <w:listItem w:displayText="Femme" w:value="Femme"/>
                </w:comboBox>
              </w:sdtPr>
              <w:sdtEndPr>
                <w:rPr>
                  <w:rStyle w:val="Policepardfaut"/>
                  <w:color w:val="auto"/>
                </w:rPr>
              </w:sdtEndPr>
              <w:sdtContent>
                <w:r w:rsidR="00822899">
                  <w:rPr>
                    <w:rStyle w:val="Style9"/>
                    <w:sz w:val="16"/>
                    <w:szCs w:val="16"/>
                  </w:rPr>
                  <w:t>Homme</w:t>
                </w:r>
              </w:sdtContent>
            </w:sdt>
          </w:p>
        </w:tc>
        <w:tc>
          <w:tcPr>
            <w:tcW w:w="2639" w:type="dxa"/>
            <w:shd w:val="clear" w:color="auto" w:fill="F2F2F2" w:themeFill="background1" w:themeFillShade="F2"/>
            <w:vAlign w:val="center"/>
          </w:tcPr>
          <w:p w14:paraId="69BD12EF" w14:textId="77777777" w:rsidR="00903D0B" w:rsidRPr="00A51D1A" w:rsidRDefault="00903D0B" w:rsidP="00261301">
            <w:pPr>
              <w:rPr>
                <w:sz w:val="16"/>
                <w:szCs w:val="16"/>
              </w:rPr>
            </w:pPr>
            <w:r w:rsidRPr="00A51D1A">
              <w:rPr>
                <w:sz w:val="16"/>
                <w:szCs w:val="16"/>
              </w:rPr>
              <w:t xml:space="preserve">Civilité : </w:t>
            </w:r>
            <w:sdt>
              <w:sdtPr>
                <w:rPr>
                  <w:rStyle w:val="Style7"/>
                  <w:sz w:val="16"/>
                  <w:szCs w:val="16"/>
                </w:rPr>
                <w:id w:val="-1018613361"/>
                <w:placeholder>
                  <w:docPart w:val="58759578AC92446B8D34F8ECED585BC9"/>
                </w:placeholder>
                <w:showingPlcHdr/>
                <w:comboBox>
                  <w:listItem w:displayText="Monsieur" w:value="Monsieur"/>
                  <w:listItem w:displayText="Madame" w:value="Madame"/>
                  <w:listItem w:displayText="Mademoiselle" w:value="Mademoiselle"/>
                </w:comboBox>
              </w:sdtPr>
              <w:sdtEndPr>
                <w:rPr>
                  <w:rStyle w:val="Style7"/>
                </w:rPr>
              </w:sdtEndPr>
              <w:sdtContent>
                <w:r w:rsidRPr="00A51D1A">
                  <w:rPr>
                    <w:rStyle w:val="Textedelespacerserv"/>
                    <w:sz w:val="16"/>
                    <w:szCs w:val="16"/>
                  </w:rPr>
                  <w:t>Choisissez un élément.</w:t>
                </w:r>
              </w:sdtContent>
            </w:sdt>
          </w:p>
        </w:tc>
        <w:tc>
          <w:tcPr>
            <w:tcW w:w="3021" w:type="dxa"/>
            <w:gridSpan w:val="2"/>
            <w:shd w:val="clear" w:color="auto" w:fill="F2F2F2" w:themeFill="background1" w:themeFillShade="F2"/>
            <w:vAlign w:val="center"/>
          </w:tcPr>
          <w:p w14:paraId="158C4E24" w14:textId="77777777" w:rsidR="00903D0B" w:rsidRPr="00A51D1A" w:rsidRDefault="00903D0B" w:rsidP="00261301">
            <w:pPr>
              <w:rPr>
                <w:sz w:val="16"/>
                <w:szCs w:val="16"/>
              </w:rPr>
            </w:pPr>
            <w:r w:rsidRPr="00A51D1A">
              <w:rPr>
                <w:sz w:val="16"/>
                <w:szCs w:val="16"/>
              </w:rPr>
              <w:t xml:space="preserve">Date de naissance : </w:t>
            </w:r>
            <w:sdt>
              <w:sdtPr>
                <w:rPr>
                  <w:rStyle w:val="Style8"/>
                  <w:sz w:val="16"/>
                  <w:szCs w:val="16"/>
                </w:rPr>
                <w:id w:val="-845251523"/>
                <w:placeholder>
                  <w:docPart w:val="F34E86E199DA4074AFFDCD5274554981"/>
                </w:placeholder>
                <w:showingPlcHdr/>
                <w:date w:fullDate="2020-01-24T00:00:00Z">
                  <w:dateFormat w:val="dd/MM/yyyy"/>
                  <w:lid w:val="fr-FR"/>
                  <w:storeMappedDataAs w:val="dateTime"/>
                  <w:calendar w:val="gregorian"/>
                </w:date>
              </w:sdtPr>
              <w:sdtEndPr>
                <w:rPr>
                  <w:rStyle w:val="Style8"/>
                </w:rPr>
              </w:sdtEndPr>
              <w:sdtContent>
                <w:r w:rsidRPr="00A51D1A">
                  <w:rPr>
                    <w:rStyle w:val="Textedelespacerserv"/>
                    <w:sz w:val="16"/>
                    <w:szCs w:val="16"/>
                  </w:rPr>
                  <w:t>Cliquez ici pour entrer une date.</w:t>
                </w:r>
              </w:sdtContent>
            </w:sdt>
          </w:p>
        </w:tc>
      </w:tr>
      <w:tr w:rsidR="00903D0B" w14:paraId="7D2F815C" w14:textId="77777777" w:rsidTr="00261301">
        <w:tc>
          <w:tcPr>
            <w:tcW w:w="3402" w:type="dxa"/>
            <w:shd w:val="clear" w:color="auto" w:fill="F2F2F2" w:themeFill="background1" w:themeFillShade="F2"/>
            <w:vAlign w:val="center"/>
          </w:tcPr>
          <w:p w14:paraId="56260B2D" w14:textId="77777777" w:rsidR="00903D0B" w:rsidRPr="00A51D1A" w:rsidRDefault="00903D0B" w:rsidP="00261301">
            <w:pPr>
              <w:rPr>
                <w:sz w:val="16"/>
                <w:szCs w:val="16"/>
              </w:rPr>
            </w:pPr>
            <w:r w:rsidRPr="00A51D1A">
              <w:rPr>
                <w:sz w:val="16"/>
                <w:szCs w:val="16"/>
              </w:rPr>
              <w:t xml:space="preserve">Prénom : </w:t>
            </w:r>
            <w:r w:rsidRPr="00A51D1A">
              <w:rPr>
                <w:sz w:val="16"/>
                <w:szCs w:val="16"/>
              </w:rPr>
              <w:fldChar w:fldCharType="begin">
                <w:ffData>
                  <w:name w:val="Texte1"/>
                  <w:enabled/>
                  <w:calcOnExit w:val="0"/>
                  <w:textInput/>
                </w:ffData>
              </w:fldChar>
            </w:r>
            <w:bookmarkStart w:id="0" w:name="Texte1"/>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bookmarkEnd w:id="0"/>
          </w:p>
        </w:tc>
        <w:tc>
          <w:tcPr>
            <w:tcW w:w="2639" w:type="dxa"/>
            <w:shd w:val="clear" w:color="auto" w:fill="F2F2F2" w:themeFill="background1" w:themeFillShade="F2"/>
            <w:vAlign w:val="center"/>
          </w:tcPr>
          <w:p w14:paraId="0C8797DD" w14:textId="77777777" w:rsidR="00903D0B" w:rsidRPr="00A51D1A" w:rsidRDefault="00903D0B" w:rsidP="00261301">
            <w:pPr>
              <w:rPr>
                <w:sz w:val="16"/>
                <w:szCs w:val="16"/>
              </w:rPr>
            </w:pPr>
            <w:r w:rsidRPr="00A51D1A">
              <w:rPr>
                <w:sz w:val="16"/>
                <w:szCs w:val="16"/>
              </w:rPr>
              <w:t xml:space="preserve">Prénom du père : </w:t>
            </w:r>
            <w:r w:rsidRPr="00A51D1A">
              <w:rPr>
                <w:sz w:val="16"/>
                <w:szCs w:val="16"/>
              </w:rPr>
              <w:fldChar w:fldCharType="begin">
                <w:ffData>
                  <w:name w:val="Texte2"/>
                  <w:enabled/>
                  <w:calcOnExit w:val="0"/>
                  <w:textInput/>
                </w:ffData>
              </w:fldChar>
            </w:r>
            <w:bookmarkStart w:id="1" w:name="Texte2"/>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bookmarkEnd w:id="1"/>
          </w:p>
        </w:tc>
        <w:tc>
          <w:tcPr>
            <w:tcW w:w="1510" w:type="dxa"/>
            <w:shd w:val="clear" w:color="auto" w:fill="F2F2F2" w:themeFill="background1" w:themeFillShade="F2"/>
            <w:vAlign w:val="center"/>
          </w:tcPr>
          <w:p w14:paraId="48D9BCF2" w14:textId="77777777" w:rsidR="00903D0B" w:rsidRPr="00A51D1A" w:rsidRDefault="00903D0B" w:rsidP="00261301">
            <w:pPr>
              <w:rPr>
                <w:sz w:val="16"/>
                <w:szCs w:val="16"/>
              </w:rPr>
            </w:pPr>
            <w:r w:rsidRPr="00A51D1A">
              <w:rPr>
                <w:sz w:val="16"/>
                <w:szCs w:val="16"/>
              </w:rPr>
              <w:t xml:space="preserve">Lieu de naissance : </w:t>
            </w:r>
            <w:r w:rsidRPr="00A51D1A">
              <w:rPr>
                <w:sz w:val="16"/>
                <w:szCs w:val="16"/>
              </w:rPr>
              <w:fldChar w:fldCharType="begin">
                <w:ffData>
                  <w:name w:val="Texte3"/>
                  <w:enabled/>
                  <w:calcOnExit w:val="0"/>
                  <w:textInput/>
                </w:ffData>
              </w:fldChar>
            </w:r>
            <w:bookmarkStart w:id="2" w:name="Texte3"/>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bookmarkEnd w:id="2"/>
          </w:p>
        </w:tc>
        <w:tc>
          <w:tcPr>
            <w:tcW w:w="1511" w:type="dxa"/>
            <w:shd w:val="clear" w:color="auto" w:fill="F2F2F2" w:themeFill="background1" w:themeFillShade="F2"/>
            <w:vAlign w:val="center"/>
          </w:tcPr>
          <w:p w14:paraId="64326A93" w14:textId="77777777" w:rsidR="00903D0B" w:rsidRPr="00A51D1A" w:rsidRDefault="00903D0B" w:rsidP="00261301">
            <w:pPr>
              <w:rPr>
                <w:sz w:val="16"/>
                <w:szCs w:val="16"/>
              </w:rPr>
            </w:pPr>
            <w:r w:rsidRPr="00A51D1A">
              <w:rPr>
                <w:sz w:val="16"/>
                <w:szCs w:val="16"/>
              </w:rPr>
              <w:t xml:space="preserve">Pays de naissance : </w:t>
            </w:r>
            <w:r w:rsidRPr="00A51D1A">
              <w:rPr>
                <w:sz w:val="16"/>
                <w:szCs w:val="16"/>
              </w:rPr>
              <w:fldChar w:fldCharType="begin">
                <w:ffData>
                  <w:name w:val="Texte4"/>
                  <w:enabled/>
                  <w:calcOnExit w:val="0"/>
                  <w:textInput/>
                </w:ffData>
              </w:fldChar>
            </w:r>
            <w:bookmarkStart w:id="3" w:name="Texte4"/>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bookmarkEnd w:id="3"/>
          </w:p>
        </w:tc>
      </w:tr>
      <w:tr w:rsidR="00903D0B" w14:paraId="244478A7" w14:textId="77777777" w:rsidTr="00261301">
        <w:tc>
          <w:tcPr>
            <w:tcW w:w="3402" w:type="dxa"/>
            <w:shd w:val="clear" w:color="auto" w:fill="F2F2F2" w:themeFill="background1" w:themeFillShade="F2"/>
            <w:vAlign w:val="center"/>
          </w:tcPr>
          <w:p w14:paraId="22829F35" w14:textId="77777777" w:rsidR="00903D0B" w:rsidRPr="00A51D1A" w:rsidRDefault="00903D0B" w:rsidP="00261301">
            <w:pPr>
              <w:rPr>
                <w:sz w:val="16"/>
                <w:szCs w:val="16"/>
              </w:rPr>
            </w:pPr>
            <w:r w:rsidRPr="00A51D1A">
              <w:rPr>
                <w:sz w:val="16"/>
                <w:szCs w:val="16"/>
              </w:rPr>
              <w:t xml:space="preserve">Prénom du grand-père : </w:t>
            </w:r>
            <w:r w:rsidRPr="00A51D1A">
              <w:rPr>
                <w:b/>
                <w:bCs/>
                <w:sz w:val="16"/>
                <w:szCs w:val="16"/>
              </w:rPr>
              <w:fldChar w:fldCharType="begin">
                <w:ffData>
                  <w:name w:val="Texte5"/>
                  <w:enabled/>
                  <w:calcOnExit w:val="0"/>
                  <w:textInput/>
                </w:ffData>
              </w:fldChar>
            </w:r>
            <w:bookmarkStart w:id="4" w:name="Texte5"/>
            <w:r w:rsidRPr="00A51D1A">
              <w:rPr>
                <w:b/>
                <w:bCs/>
                <w:sz w:val="16"/>
                <w:szCs w:val="16"/>
              </w:rPr>
              <w:instrText xml:space="preserve"> FORMTEXT </w:instrText>
            </w:r>
            <w:r w:rsidRPr="00A51D1A">
              <w:rPr>
                <w:b/>
                <w:bCs/>
                <w:sz w:val="16"/>
                <w:szCs w:val="16"/>
              </w:rPr>
            </w:r>
            <w:r w:rsidRPr="00A51D1A">
              <w:rPr>
                <w:b/>
                <w:bCs/>
                <w:sz w:val="16"/>
                <w:szCs w:val="16"/>
              </w:rPr>
              <w:fldChar w:fldCharType="separate"/>
            </w:r>
            <w:r w:rsidRPr="00A51D1A">
              <w:rPr>
                <w:b/>
                <w:bCs/>
                <w:noProof/>
                <w:sz w:val="16"/>
                <w:szCs w:val="16"/>
              </w:rPr>
              <w:t> </w:t>
            </w:r>
            <w:r w:rsidRPr="00A51D1A">
              <w:rPr>
                <w:b/>
                <w:bCs/>
                <w:noProof/>
                <w:sz w:val="16"/>
                <w:szCs w:val="16"/>
              </w:rPr>
              <w:t> </w:t>
            </w:r>
            <w:r w:rsidRPr="00A51D1A">
              <w:rPr>
                <w:b/>
                <w:bCs/>
                <w:noProof/>
                <w:sz w:val="16"/>
                <w:szCs w:val="16"/>
              </w:rPr>
              <w:t> </w:t>
            </w:r>
            <w:r w:rsidRPr="00A51D1A">
              <w:rPr>
                <w:b/>
                <w:bCs/>
                <w:noProof/>
                <w:sz w:val="16"/>
                <w:szCs w:val="16"/>
              </w:rPr>
              <w:t> </w:t>
            </w:r>
            <w:r w:rsidRPr="00A51D1A">
              <w:rPr>
                <w:b/>
                <w:bCs/>
                <w:noProof/>
                <w:sz w:val="16"/>
                <w:szCs w:val="16"/>
              </w:rPr>
              <w:t> </w:t>
            </w:r>
            <w:r w:rsidRPr="00A51D1A">
              <w:rPr>
                <w:b/>
                <w:bCs/>
                <w:sz w:val="16"/>
                <w:szCs w:val="16"/>
              </w:rPr>
              <w:fldChar w:fldCharType="end"/>
            </w:r>
            <w:bookmarkEnd w:id="4"/>
          </w:p>
        </w:tc>
        <w:tc>
          <w:tcPr>
            <w:tcW w:w="2639" w:type="dxa"/>
            <w:shd w:val="clear" w:color="auto" w:fill="F2F2F2" w:themeFill="background1" w:themeFillShade="F2"/>
            <w:vAlign w:val="center"/>
          </w:tcPr>
          <w:p w14:paraId="0822869B" w14:textId="77777777" w:rsidR="00903D0B" w:rsidRPr="00A51D1A" w:rsidRDefault="00903D0B" w:rsidP="00261301">
            <w:pPr>
              <w:rPr>
                <w:sz w:val="16"/>
                <w:szCs w:val="16"/>
              </w:rPr>
            </w:pPr>
            <w:r w:rsidRPr="00A51D1A">
              <w:rPr>
                <w:sz w:val="16"/>
                <w:szCs w:val="16"/>
              </w:rPr>
              <w:t xml:space="preserve">Nom de famille : </w:t>
            </w:r>
            <w:r w:rsidRPr="00A51D1A">
              <w:rPr>
                <w:sz w:val="16"/>
                <w:szCs w:val="16"/>
              </w:rPr>
              <w:fldChar w:fldCharType="begin">
                <w:ffData>
                  <w:name w:val="Texte6"/>
                  <w:enabled/>
                  <w:calcOnExit w:val="0"/>
                  <w:textInput/>
                </w:ffData>
              </w:fldChar>
            </w:r>
            <w:bookmarkStart w:id="5" w:name="Texte6"/>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bookmarkEnd w:id="5"/>
          </w:p>
        </w:tc>
        <w:tc>
          <w:tcPr>
            <w:tcW w:w="3021" w:type="dxa"/>
            <w:gridSpan w:val="2"/>
            <w:shd w:val="clear" w:color="auto" w:fill="F2F2F2" w:themeFill="background1" w:themeFillShade="F2"/>
            <w:vAlign w:val="center"/>
          </w:tcPr>
          <w:p w14:paraId="2F928D53" w14:textId="77777777" w:rsidR="00903D0B" w:rsidRPr="00A51D1A" w:rsidRDefault="00903D0B" w:rsidP="00261301">
            <w:pPr>
              <w:rPr>
                <w:sz w:val="16"/>
                <w:szCs w:val="16"/>
              </w:rPr>
            </w:pPr>
            <w:r w:rsidRPr="00A51D1A">
              <w:rPr>
                <w:sz w:val="16"/>
                <w:szCs w:val="16"/>
              </w:rPr>
              <w:t xml:space="preserve">Indicateur de résidence : </w:t>
            </w:r>
            <w:sdt>
              <w:sdtPr>
                <w:rPr>
                  <w:rStyle w:val="Style7"/>
                  <w:sz w:val="16"/>
                  <w:szCs w:val="16"/>
                </w:rPr>
                <w:id w:val="-1392570188"/>
                <w:placeholder>
                  <w:docPart w:val="1AF86845EDC84CD9A4704820AEFCE326"/>
                </w:placeholder>
                <w:showingPlcHdr/>
                <w:comboBox>
                  <w:listItem w:displayText="Tunisien résident" w:value="Tunisien résident"/>
                  <w:listItem w:displayText="Etranger résident" w:value="Etranger résident"/>
                </w:comboBox>
              </w:sdtPr>
              <w:sdtEndPr>
                <w:rPr>
                  <w:rStyle w:val="Style7"/>
                </w:rPr>
              </w:sdtEndPr>
              <w:sdtContent>
                <w:r w:rsidRPr="00A51D1A">
                  <w:rPr>
                    <w:rStyle w:val="Textedelespacerserv"/>
                    <w:sz w:val="16"/>
                    <w:szCs w:val="16"/>
                  </w:rPr>
                  <w:t>Choisissez un élément.</w:t>
                </w:r>
              </w:sdtContent>
            </w:sdt>
          </w:p>
        </w:tc>
      </w:tr>
      <w:tr w:rsidR="00903D0B" w14:paraId="69063903" w14:textId="77777777" w:rsidTr="00261301">
        <w:tc>
          <w:tcPr>
            <w:tcW w:w="3402" w:type="dxa"/>
            <w:shd w:val="clear" w:color="auto" w:fill="F2F2F2" w:themeFill="background1" w:themeFillShade="F2"/>
            <w:vAlign w:val="center"/>
          </w:tcPr>
          <w:p w14:paraId="71D56DCA" w14:textId="77777777" w:rsidR="00903D0B" w:rsidRPr="00A51D1A" w:rsidRDefault="00903D0B" w:rsidP="00261301">
            <w:pPr>
              <w:rPr>
                <w:sz w:val="16"/>
                <w:szCs w:val="16"/>
              </w:rPr>
            </w:pPr>
            <w:r w:rsidRPr="00A51D1A">
              <w:rPr>
                <w:sz w:val="16"/>
                <w:szCs w:val="16"/>
              </w:rPr>
              <w:t xml:space="preserve">Nom de la mère : </w:t>
            </w:r>
            <w:r w:rsidRPr="00A51D1A">
              <w:rPr>
                <w:sz w:val="16"/>
                <w:szCs w:val="16"/>
              </w:rPr>
              <w:fldChar w:fldCharType="begin">
                <w:ffData>
                  <w:name w:val="Texte7"/>
                  <w:enabled/>
                  <w:calcOnExit w:val="0"/>
                  <w:textInput/>
                </w:ffData>
              </w:fldChar>
            </w:r>
            <w:bookmarkStart w:id="6" w:name="Texte7"/>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bookmarkEnd w:id="6"/>
          </w:p>
        </w:tc>
        <w:tc>
          <w:tcPr>
            <w:tcW w:w="2639" w:type="dxa"/>
            <w:shd w:val="clear" w:color="auto" w:fill="F2F2F2" w:themeFill="background1" w:themeFillShade="F2"/>
            <w:vAlign w:val="center"/>
          </w:tcPr>
          <w:p w14:paraId="23E1D765" w14:textId="77777777" w:rsidR="00903D0B" w:rsidRPr="00A51D1A" w:rsidRDefault="00903D0B" w:rsidP="00261301">
            <w:pPr>
              <w:rPr>
                <w:sz w:val="16"/>
                <w:szCs w:val="16"/>
              </w:rPr>
            </w:pPr>
            <w:r w:rsidRPr="00A51D1A">
              <w:rPr>
                <w:sz w:val="16"/>
                <w:szCs w:val="16"/>
              </w:rPr>
              <w:t xml:space="preserve">Nationalité : </w:t>
            </w:r>
            <w:r w:rsidRPr="00A51D1A">
              <w:rPr>
                <w:sz w:val="16"/>
                <w:szCs w:val="16"/>
              </w:rPr>
              <w:fldChar w:fldCharType="begin">
                <w:ffData>
                  <w:name w:val="Texte8"/>
                  <w:enabled/>
                  <w:calcOnExit w:val="0"/>
                  <w:textInput/>
                </w:ffData>
              </w:fldChar>
            </w:r>
            <w:bookmarkStart w:id="7" w:name="Texte8"/>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bookmarkEnd w:id="7"/>
          </w:p>
        </w:tc>
        <w:tc>
          <w:tcPr>
            <w:tcW w:w="3021" w:type="dxa"/>
            <w:gridSpan w:val="2"/>
            <w:shd w:val="clear" w:color="auto" w:fill="F2F2F2" w:themeFill="background1" w:themeFillShade="F2"/>
            <w:vAlign w:val="center"/>
          </w:tcPr>
          <w:p w14:paraId="2A10FEA8" w14:textId="77777777" w:rsidR="00903D0B" w:rsidRPr="00A51D1A" w:rsidRDefault="00903D0B" w:rsidP="00261301">
            <w:pPr>
              <w:rPr>
                <w:sz w:val="16"/>
                <w:szCs w:val="16"/>
              </w:rPr>
            </w:pPr>
            <w:r w:rsidRPr="00A51D1A">
              <w:rPr>
                <w:sz w:val="16"/>
                <w:szCs w:val="16"/>
              </w:rPr>
              <w:t xml:space="preserve">Pièce d’identité : </w:t>
            </w:r>
            <w:sdt>
              <w:sdtPr>
                <w:rPr>
                  <w:rStyle w:val="Style7"/>
                  <w:sz w:val="16"/>
                  <w:szCs w:val="16"/>
                </w:rPr>
                <w:id w:val="-161777081"/>
                <w:placeholder>
                  <w:docPart w:val="2DCB3500C1974DB7ADB230041C637205"/>
                </w:placeholder>
                <w:showingPlcHdr/>
                <w:comboBox>
                  <w:listItem w:displayText="CIN" w:value="CIN"/>
                  <w:listItem w:displayText="Passeport" w:value="Passeport"/>
                  <w:listItem w:displayText="Carte de séjour" w:value="Carte de séjour"/>
                </w:comboBox>
              </w:sdtPr>
              <w:sdtEndPr>
                <w:rPr>
                  <w:rStyle w:val="Style7"/>
                </w:rPr>
              </w:sdtEndPr>
              <w:sdtContent>
                <w:r w:rsidRPr="00A51D1A">
                  <w:rPr>
                    <w:rStyle w:val="Textedelespacerserv"/>
                    <w:sz w:val="16"/>
                    <w:szCs w:val="16"/>
                  </w:rPr>
                  <w:t>Choisissez un élément.</w:t>
                </w:r>
              </w:sdtContent>
            </w:sdt>
          </w:p>
        </w:tc>
      </w:tr>
      <w:tr w:rsidR="00903D0B" w14:paraId="7E47D8F8" w14:textId="77777777" w:rsidTr="00261301">
        <w:tc>
          <w:tcPr>
            <w:tcW w:w="6041" w:type="dxa"/>
            <w:gridSpan w:val="2"/>
            <w:vMerge w:val="restart"/>
            <w:shd w:val="clear" w:color="auto" w:fill="F2F2F2" w:themeFill="background1" w:themeFillShade="F2"/>
            <w:vAlign w:val="center"/>
          </w:tcPr>
          <w:p w14:paraId="2EC61AF5" w14:textId="77777777" w:rsidR="00903D0B" w:rsidRPr="00A51D1A" w:rsidRDefault="00903D0B" w:rsidP="00261301">
            <w:pPr>
              <w:rPr>
                <w:sz w:val="16"/>
                <w:szCs w:val="16"/>
              </w:rPr>
            </w:pPr>
            <w:r w:rsidRPr="00A51D1A">
              <w:rPr>
                <w:sz w:val="16"/>
                <w:szCs w:val="16"/>
              </w:rPr>
              <w:t xml:space="preserve">Etes-vous porteur d’une autre nationalité ? Si oui, la mentionner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1510" w:type="dxa"/>
            <w:shd w:val="clear" w:color="auto" w:fill="F2F2F2" w:themeFill="background1" w:themeFillShade="F2"/>
            <w:vAlign w:val="center"/>
          </w:tcPr>
          <w:p w14:paraId="0104EDF1" w14:textId="77777777" w:rsidR="00903D0B" w:rsidRPr="00A51D1A" w:rsidRDefault="00903D0B" w:rsidP="00261301">
            <w:pPr>
              <w:rPr>
                <w:sz w:val="16"/>
                <w:szCs w:val="16"/>
              </w:rPr>
            </w:pPr>
            <w:r w:rsidRPr="00A51D1A">
              <w:rPr>
                <w:sz w:val="16"/>
                <w:szCs w:val="16"/>
              </w:rPr>
              <w:t xml:space="preserve">Numéro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1511" w:type="dxa"/>
            <w:shd w:val="clear" w:color="auto" w:fill="F2F2F2" w:themeFill="background1" w:themeFillShade="F2"/>
            <w:vAlign w:val="center"/>
          </w:tcPr>
          <w:p w14:paraId="3528EE39" w14:textId="77777777" w:rsidR="00903D0B" w:rsidRPr="00A51D1A" w:rsidRDefault="00903D0B" w:rsidP="00261301">
            <w:pPr>
              <w:rPr>
                <w:sz w:val="16"/>
                <w:szCs w:val="16"/>
              </w:rPr>
            </w:pPr>
            <w:r w:rsidRPr="00A51D1A">
              <w:rPr>
                <w:sz w:val="16"/>
                <w:szCs w:val="16"/>
              </w:rPr>
              <w:t xml:space="preserve">Date de délivrance : </w:t>
            </w:r>
            <w:sdt>
              <w:sdtPr>
                <w:rPr>
                  <w:rStyle w:val="Style8"/>
                  <w:sz w:val="16"/>
                  <w:szCs w:val="16"/>
                </w:rPr>
                <w:id w:val="866712951"/>
                <w:placeholder>
                  <w:docPart w:val="32CDC0F9DB6640FBB7720F631948779D"/>
                </w:placeholder>
                <w:showingPlcHdr/>
                <w:date w:fullDate="2020-01-24T00:00:00Z">
                  <w:dateFormat w:val="dd/MM/yyyy"/>
                  <w:lid w:val="fr-FR"/>
                  <w:storeMappedDataAs w:val="dateTime"/>
                  <w:calendar w:val="gregorian"/>
                </w:date>
              </w:sdtPr>
              <w:sdtEndPr>
                <w:rPr>
                  <w:rStyle w:val="Style8"/>
                </w:rPr>
              </w:sdtEndPr>
              <w:sdtContent>
                <w:r w:rsidRPr="00A51D1A">
                  <w:rPr>
                    <w:rStyle w:val="Textedelespacerserv"/>
                    <w:sz w:val="16"/>
                    <w:szCs w:val="16"/>
                  </w:rPr>
                  <w:t>Cliquez ici pour entrer une date.</w:t>
                </w:r>
              </w:sdtContent>
            </w:sdt>
          </w:p>
        </w:tc>
      </w:tr>
      <w:tr w:rsidR="00903D0B" w14:paraId="2DE61A35" w14:textId="77777777" w:rsidTr="00261301">
        <w:tc>
          <w:tcPr>
            <w:tcW w:w="6041" w:type="dxa"/>
            <w:gridSpan w:val="2"/>
            <w:vMerge/>
            <w:shd w:val="clear" w:color="auto" w:fill="F2F2F2" w:themeFill="background1" w:themeFillShade="F2"/>
            <w:vAlign w:val="center"/>
          </w:tcPr>
          <w:p w14:paraId="255BACC0" w14:textId="77777777" w:rsidR="00903D0B" w:rsidRPr="00A51D1A" w:rsidRDefault="00903D0B" w:rsidP="00261301">
            <w:pPr>
              <w:rPr>
                <w:sz w:val="16"/>
                <w:szCs w:val="16"/>
              </w:rPr>
            </w:pPr>
          </w:p>
        </w:tc>
        <w:tc>
          <w:tcPr>
            <w:tcW w:w="1510" w:type="dxa"/>
            <w:shd w:val="clear" w:color="auto" w:fill="F2F2F2" w:themeFill="background1" w:themeFillShade="F2"/>
            <w:vAlign w:val="center"/>
          </w:tcPr>
          <w:p w14:paraId="48FF0D5A" w14:textId="77777777" w:rsidR="00903D0B" w:rsidRPr="00A51D1A" w:rsidRDefault="00903D0B" w:rsidP="00261301">
            <w:pPr>
              <w:rPr>
                <w:sz w:val="16"/>
                <w:szCs w:val="16"/>
              </w:rPr>
            </w:pPr>
            <w:r w:rsidRPr="00A51D1A">
              <w:rPr>
                <w:sz w:val="16"/>
                <w:szCs w:val="16"/>
              </w:rPr>
              <w:t xml:space="preserve">Lieu de délivrance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1511" w:type="dxa"/>
            <w:shd w:val="clear" w:color="auto" w:fill="F2F2F2" w:themeFill="background1" w:themeFillShade="F2"/>
            <w:vAlign w:val="center"/>
          </w:tcPr>
          <w:p w14:paraId="7BB01A19" w14:textId="77777777" w:rsidR="00903D0B" w:rsidRPr="00A51D1A" w:rsidRDefault="00903D0B" w:rsidP="00261301">
            <w:pPr>
              <w:rPr>
                <w:sz w:val="16"/>
                <w:szCs w:val="16"/>
              </w:rPr>
            </w:pPr>
            <w:r w:rsidRPr="00A51D1A">
              <w:rPr>
                <w:sz w:val="16"/>
                <w:szCs w:val="16"/>
              </w:rPr>
              <w:t xml:space="preserve">Date d’expiration : </w:t>
            </w:r>
            <w:sdt>
              <w:sdtPr>
                <w:rPr>
                  <w:rStyle w:val="Style8"/>
                  <w:sz w:val="16"/>
                  <w:szCs w:val="16"/>
                </w:rPr>
                <w:id w:val="-177119681"/>
                <w:placeholder>
                  <w:docPart w:val="95B35B3FD2584D50A1636120424BBA44"/>
                </w:placeholder>
                <w:showingPlcHdr/>
                <w:date w:fullDate="2020-01-24T00:00:00Z">
                  <w:dateFormat w:val="dd/MM/yyyy"/>
                  <w:lid w:val="fr-FR"/>
                  <w:storeMappedDataAs w:val="dateTime"/>
                  <w:calendar w:val="gregorian"/>
                </w:date>
              </w:sdtPr>
              <w:sdtEndPr>
                <w:rPr>
                  <w:rStyle w:val="Style8"/>
                </w:rPr>
              </w:sdtEndPr>
              <w:sdtContent>
                <w:r w:rsidRPr="00A51D1A">
                  <w:rPr>
                    <w:rStyle w:val="Textedelespacerserv"/>
                    <w:sz w:val="16"/>
                    <w:szCs w:val="16"/>
                  </w:rPr>
                  <w:t>Cliquez ici pour entrer une date.</w:t>
                </w:r>
              </w:sdtContent>
            </w:sdt>
          </w:p>
        </w:tc>
      </w:tr>
      <w:tr w:rsidR="00903D0B" w14:paraId="386C5D8E" w14:textId="77777777" w:rsidTr="00261301">
        <w:tc>
          <w:tcPr>
            <w:tcW w:w="3402" w:type="dxa"/>
            <w:shd w:val="clear" w:color="auto" w:fill="F2F2F2" w:themeFill="background1" w:themeFillShade="F2"/>
            <w:vAlign w:val="center"/>
          </w:tcPr>
          <w:p w14:paraId="6F883719" w14:textId="77777777" w:rsidR="00903D0B" w:rsidRPr="00A51D1A" w:rsidRDefault="00903D0B" w:rsidP="00261301">
            <w:pPr>
              <w:rPr>
                <w:sz w:val="16"/>
                <w:szCs w:val="16"/>
              </w:rPr>
            </w:pPr>
            <w:r w:rsidRPr="00A51D1A">
              <w:rPr>
                <w:sz w:val="16"/>
                <w:szCs w:val="16"/>
              </w:rPr>
              <w:t>Etes-vous un citoyen américain ?</w:t>
            </w:r>
          </w:p>
          <w:p w14:paraId="57B69DBC" w14:textId="77777777" w:rsidR="00903D0B" w:rsidRPr="00A51D1A" w:rsidRDefault="00903D0B" w:rsidP="00261301">
            <w:pPr>
              <w:rPr>
                <w:sz w:val="16"/>
                <w:szCs w:val="16"/>
              </w:rPr>
            </w:pPr>
            <w:r w:rsidRPr="00A51D1A">
              <w:rPr>
                <w:rFonts w:hint="cs"/>
                <w:sz w:val="16"/>
                <w:szCs w:val="16"/>
                <w:rtl/>
              </w:rPr>
              <w:t xml:space="preserve">  </w:t>
            </w:r>
            <w:r w:rsidRPr="00A51D1A">
              <w:rPr>
                <w:sz w:val="16"/>
                <w:szCs w:val="16"/>
              </w:rPr>
              <w:t xml:space="preserve"> </w:t>
            </w:r>
            <w:sdt>
              <w:sdtPr>
                <w:rPr>
                  <w:sz w:val="16"/>
                  <w:szCs w:val="16"/>
                </w:rPr>
                <w:id w:val="-567189972"/>
                <w14:checkbox>
                  <w14:checked w14:val="0"/>
                  <w14:checkedState w14:val="2612" w14:font="MS Gothic"/>
                  <w14:uncheckedState w14:val="2610" w14:font="MS Gothic"/>
                </w14:checkbox>
              </w:sdtPr>
              <w:sdtEndPr/>
              <w:sdtContent>
                <w:r>
                  <w:rPr>
                    <w:rFonts w:ascii="MS Gothic" w:eastAsia="MS Gothic" w:hAnsi="MS Gothic" w:hint="eastAsia"/>
                    <w:sz w:val="16"/>
                    <w:szCs w:val="16"/>
                  </w:rPr>
                  <w:t>☐</w:t>
                </w:r>
              </w:sdtContent>
            </w:sdt>
            <w:r w:rsidRPr="00A51D1A">
              <w:rPr>
                <w:sz w:val="16"/>
                <w:szCs w:val="16"/>
              </w:rPr>
              <w:t xml:space="preserve"> Oui </w:t>
            </w:r>
            <w:sdt>
              <w:sdtPr>
                <w:rPr>
                  <w:sz w:val="16"/>
                  <w:szCs w:val="16"/>
                </w:rPr>
                <w:id w:val="350380544"/>
                <w14:checkbox>
                  <w14:checked w14:val="0"/>
                  <w14:checkedState w14:val="2612" w14:font="MS Gothic"/>
                  <w14:uncheckedState w14:val="2610" w14:font="MS Gothic"/>
                </w14:checkbox>
              </w:sdtPr>
              <w:sdtEndPr/>
              <w:sdtContent>
                <w:r>
                  <w:rPr>
                    <w:rFonts w:ascii="MS Gothic" w:eastAsia="MS Gothic" w:hAnsi="MS Gothic" w:hint="eastAsia"/>
                    <w:sz w:val="16"/>
                    <w:szCs w:val="16"/>
                  </w:rPr>
                  <w:t>☐</w:t>
                </w:r>
              </w:sdtContent>
            </w:sdt>
            <w:r w:rsidRPr="00A51D1A">
              <w:rPr>
                <w:sz w:val="16"/>
                <w:szCs w:val="16"/>
              </w:rPr>
              <w:t xml:space="preserve"> Non </w:t>
            </w:r>
          </w:p>
        </w:tc>
        <w:tc>
          <w:tcPr>
            <w:tcW w:w="5660" w:type="dxa"/>
            <w:gridSpan w:val="3"/>
            <w:shd w:val="clear" w:color="auto" w:fill="F2F2F2" w:themeFill="background1" w:themeFillShade="F2"/>
            <w:vAlign w:val="center"/>
          </w:tcPr>
          <w:p w14:paraId="13CE259E" w14:textId="77777777" w:rsidR="00903D0B" w:rsidRPr="00A51D1A" w:rsidRDefault="00903D0B" w:rsidP="00261301">
            <w:pPr>
              <w:rPr>
                <w:sz w:val="16"/>
                <w:szCs w:val="16"/>
              </w:rPr>
            </w:pPr>
            <w:r w:rsidRPr="00A51D1A">
              <w:rPr>
                <w:sz w:val="16"/>
                <w:szCs w:val="16"/>
              </w:rPr>
              <w:t>Etes-vous ou quelqu’un de votre famille ou vos associés une personnalité politiquement exposée ?</w:t>
            </w:r>
          </w:p>
          <w:p w14:paraId="6685DC96" w14:textId="77777777" w:rsidR="00903D0B" w:rsidRPr="00A51D1A" w:rsidRDefault="00004143" w:rsidP="00261301">
            <w:pPr>
              <w:rPr>
                <w:sz w:val="16"/>
                <w:szCs w:val="16"/>
              </w:rPr>
            </w:pPr>
            <w:sdt>
              <w:sdtPr>
                <w:rPr>
                  <w:sz w:val="16"/>
                  <w:szCs w:val="16"/>
                </w:rPr>
                <w:id w:val="257188166"/>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Oui </w:t>
            </w:r>
            <w:sdt>
              <w:sdtPr>
                <w:rPr>
                  <w:sz w:val="16"/>
                  <w:szCs w:val="16"/>
                </w:rPr>
                <w:id w:val="33708576"/>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Non</w:t>
            </w:r>
          </w:p>
        </w:tc>
      </w:tr>
      <w:tr w:rsidR="00903D0B" w14:paraId="3361DD36" w14:textId="77777777" w:rsidTr="00261301">
        <w:tc>
          <w:tcPr>
            <w:tcW w:w="3402" w:type="dxa"/>
            <w:shd w:val="clear" w:color="auto" w:fill="F2F2F2" w:themeFill="background1" w:themeFillShade="F2"/>
            <w:vAlign w:val="center"/>
          </w:tcPr>
          <w:p w14:paraId="304DDC1D" w14:textId="77777777" w:rsidR="00903D0B" w:rsidRPr="00A51D1A" w:rsidRDefault="00903D0B" w:rsidP="00261301">
            <w:pPr>
              <w:rPr>
                <w:sz w:val="16"/>
                <w:szCs w:val="16"/>
              </w:rPr>
            </w:pPr>
            <w:r w:rsidRPr="00A51D1A">
              <w:rPr>
                <w:sz w:val="16"/>
                <w:szCs w:val="16"/>
              </w:rPr>
              <w:t xml:space="preserve">Possédez-vous la Green </w:t>
            </w:r>
            <w:proofErr w:type="spellStart"/>
            <w:r w:rsidRPr="00A51D1A">
              <w:rPr>
                <w:sz w:val="16"/>
                <w:szCs w:val="16"/>
              </w:rPr>
              <w:t>Card</w:t>
            </w:r>
            <w:proofErr w:type="spellEnd"/>
            <w:r w:rsidRPr="00A51D1A">
              <w:rPr>
                <w:sz w:val="16"/>
                <w:szCs w:val="16"/>
              </w:rPr>
              <w:t xml:space="preserve"> américaine ?</w:t>
            </w:r>
          </w:p>
          <w:p w14:paraId="360221F9" w14:textId="77777777" w:rsidR="00903D0B" w:rsidRPr="00A51D1A" w:rsidRDefault="00004143" w:rsidP="00261301">
            <w:pPr>
              <w:rPr>
                <w:sz w:val="16"/>
                <w:szCs w:val="16"/>
              </w:rPr>
            </w:pPr>
            <w:sdt>
              <w:sdtPr>
                <w:rPr>
                  <w:sz w:val="16"/>
                  <w:szCs w:val="16"/>
                </w:rPr>
                <w:id w:val="-922794304"/>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Oui </w:t>
            </w:r>
            <w:sdt>
              <w:sdtPr>
                <w:rPr>
                  <w:sz w:val="16"/>
                  <w:szCs w:val="16"/>
                </w:rPr>
                <w:id w:val="-1701155944"/>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Non</w:t>
            </w:r>
          </w:p>
        </w:tc>
        <w:tc>
          <w:tcPr>
            <w:tcW w:w="5660" w:type="dxa"/>
            <w:gridSpan w:val="3"/>
            <w:shd w:val="clear" w:color="auto" w:fill="F2F2F2" w:themeFill="background1" w:themeFillShade="F2"/>
            <w:vAlign w:val="center"/>
          </w:tcPr>
          <w:p w14:paraId="0ADE1458" w14:textId="77777777" w:rsidR="00903D0B" w:rsidRPr="00A51D1A" w:rsidRDefault="00903D0B" w:rsidP="00261301">
            <w:pPr>
              <w:rPr>
                <w:sz w:val="16"/>
                <w:szCs w:val="16"/>
              </w:rPr>
            </w:pPr>
            <w:r w:rsidRPr="00A51D1A">
              <w:rPr>
                <w:sz w:val="16"/>
                <w:szCs w:val="16"/>
              </w:rPr>
              <w:t xml:space="preserve">Etes-vous le bénéficiaire réel du compte ? </w:t>
            </w:r>
          </w:p>
          <w:p w14:paraId="04BF2101" w14:textId="77777777" w:rsidR="00903D0B" w:rsidRPr="00A51D1A" w:rsidRDefault="00004143" w:rsidP="00261301">
            <w:pPr>
              <w:rPr>
                <w:sz w:val="16"/>
                <w:szCs w:val="16"/>
              </w:rPr>
            </w:pPr>
            <w:sdt>
              <w:sdtPr>
                <w:rPr>
                  <w:sz w:val="16"/>
                  <w:szCs w:val="16"/>
                </w:rPr>
                <w:id w:val="58217420"/>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Oui </w:t>
            </w:r>
            <w:sdt>
              <w:sdtPr>
                <w:rPr>
                  <w:sz w:val="16"/>
                  <w:szCs w:val="16"/>
                </w:rPr>
                <w:id w:val="284466587"/>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Non</w:t>
            </w:r>
          </w:p>
        </w:tc>
      </w:tr>
      <w:tr w:rsidR="00903D0B" w14:paraId="6FCBF518" w14:textId="77777777" w:rsidTr="00261301">
        <w:tc>
          <w:tcPr>
            <w:tcW w:w="3402" w:type="dxa"/>
            <w:shd w:val="clear" w:color="auto" w:fill="F2F2F2" w:themeFill="background1" w:themeFillShade="F2"/>
            <w:vAlign w:val="center"/>
          </w:tcPr>
          <w:p w14:paraId="4C701CC9" w14:textId="77777777" w:rsidR="00903D0B" w:rsidRPr="00A51D1A" w:rsidRDefault="00903D0B" w:rsidP="00261301">
            <w:pPr>
              <w:rPr>
                <w:sz w:val="16"/>
                <w:szCs w:val="16"/>
              </w:rPr>
            </w:pPr>
            <w:r w:rsidRPr="00A51D1A">
              <w:rPr>
                <w:sz w:val="16"/>
                <w:szCs w:val="16"/>
              </w:rPr>
              <w:t>Etes-vous résident aux États-Unis ?</w:t>
            </w:r>
          </w:p>
          <w:p w14:paraId="040D1F65" w14:textId="77777777" w:rsidR="00903D0B" w:rsidRPr="00A51D1A" w:rsidRDefault="00004143" w:rsidP="00261301">
            <w:pPr>
              <w:rPr>
                <w:sz w:val="16"/>
                <w:szCs w:val="16"/>
              </w:rPr>
            </w:pPr>
            <w:sdt>
              <w:sdtPr>
                <w:rPr>
                  <w:sz w:val="16"/>
                  <w:szCs w:val="16"/>
                </w:rPr>
                <w:id w:val="311995516"/>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Oui </w:t>
            </w:r>
            <w:sdt>
              <w:sdtPr>
                <w:rPr>
                  <w:sz w:val="16"/>
                  <w:szCs w:val="16"/>
                </w:rPr>
                <w:id w:val="1724410403"/>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Non </w:t>
            </w:r>
          </w:p>
        </w:tc>
        <w:tc>
          <w:tcPr>
            <w:tcW w:w="5660" w:type="dxa"/>
            <w:gridSpan w:val="3"/>
            <w:vMerge w:val="restart"/>
            <w:shd w:val="clear" w:color="auto" w:fill="F2F2F2" w:themeFill="background1" w:themeFillShade="F2"/>
            <w:vAlign w:val="center"/>
          </w:tcPr>
          <w:p w14:paraId="067A070A" w14:textId="77777777" w:rsidR="00903D0B" w:rsidRPr="00A51D1A" w:rsidRDefault="00903D0B" w:rsidP="00261301">
            <w:pPr>
              <w:rPr>
                <w:sz w:val="16"/>
                <w:szCs w:val="16"/>
              </w:rPr>
            </w:pPr>
            <w:r w:rsidRPr="00A51D1A">
              <w:rPr>
                <w:sz w:val="16"/>
                <w:szCs w:val="16"/>
              </w:rPr>
              <w:t>Souhaitez-vous mettre en place une procuration sur le compte ?</w:t>
            </w:r>
          </w:p>
          <w:p w14:paraId="126CB798" w14:textId="77777777" w:rsidR="00903D0B" w:rsidRPr="00A51D1A" w:rsidRDefault="00004143" w:rsidP="00261301">
            <w:pPr>
              <w:rPr>
                <w:sz w:val="16"/>
                <w:szCs w:val="16"/>
              </w:rPr>
            </w:pPr>
            <w:sdt>
              <w:sdtPr>
                <w:rPr>
                  <w:sz w:val="16"/>
                  <w:szCs w:val="16"/>
                </w:rPr>
                <w:id w:val="-1647270722"/>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Oui </w:t>
            </w:r>
            <w:sdt>
              <w:sdtPr>
                <w:rPr>
                  <w:sz w:val="16"/>
                  <w:szCs w:val="16"/>
                </w:rPr>
                <w:id w:val="1649007730"/>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Non</w:t>
            </w:r>
          </w:p>
        </w:tc>
      </w:tr>
      <w:tr w:rsidR="00903D0B" w14:paraId="5C7B7BB7" w14:textId="77777777" w:rsidTr="00261301">
        <w:trPr>
          <w:trHeight w:val="330"/>
        </w:trPr>
        <w:tc>
          <w:tcPr>
            <w:tcW w:w="3402" w:type="dxa"/>
            <w:shd w:val="clear" w:color="auto" w:fill="F2F2F2" w:themeFill="background1" w:themeFillShade="F2"/>
            <w:vAlign w:val="center"/>
          </w:tcPr>
          <w:p w14:paraId="7E86805E" w14:textId="77777777" w:rsidR="00903D0B" w:rsidRDefault="00903D0B" w:rsidP="00261301">
            <w:pPr>
              <w:rPr>
                <w:sz w:val="16"/>
                <w:szCs w:val="16"/>
              </w:rPr>
            </w:pPr>
            <w:r>
              <w:rPr>
                <w:sz w:val="16"/>
                <w:szCs w:val="16"/>
              </w:rPr>
              <w:t>Etes-vous un contribuable américain ?</w:t>
            </w:r>
          </w:p>
          <w:p w14:paraId="08F790A9" w14:textId="77777777" w:rsidR="00903D0B" w:rsidRPr="008C6355" w:rsidRDefault="00004143" w:rsidP="00261301">
            <w:pPr>
              <w:rPr>
                <w:sz w:val="16"/>
                <w:szCs w:val="16"/>
              </w:rPr>
            </w:pPr>
            <w:sdt>
              <w:sdtPr>
                <w:rPr>
                  <w:sz w:val="16"/>
                  <w:szCs w:val="16"/>
                </w:rPr>
                <w:id w:val="-58335159"/>
                <w14:checkbox>
                  <w14:checked w14:val="0"/>
                  <w14:checkedState w14:val="2612" w14:font="MS Gothic"/>
                  <w14:uncheckedState w14:val="2610" w14:font="MS Gothic"/>
                </w14:checkbox>
              </w:sdtPr>
              <w:sdtEndPr/>
              <w:sdtContent>
                <w:r w:rsidR="00903D0B" w:rsidRPr="008C6355">
                  <w:rPr>
                    <w:rFonts w:ascii="MS Gothic" w:eastAsia="MS Gothic" w:hAnsi="MS Gothic" w:hint="eastAsia"/>
                    <w:sz w:val="16"/>
                    <w:szCs w:val="16"/>
                  </w:rPr>
                  <w:t>☐</w:t>
                </w:r>
              </w:sdtContent>
            </w:sdt>
            <w:r w:rsidR="00903D0B" w:rsidRPr="008C6355">
              <w:rPr>
                <w:sz w:val="16"/>
                <w:szCs w:val="16"/>
              </w:rPr>
              <w:t xml:space="preserve"> Oui </w:t>
            </w:r>
            <w:sdt>
              <w:sdtPr>
                <w:rPr>
                  <w:sz w:val="16"/>
                  <w:szCs w:val="16"/>
                </w:rPr>
                <w:id w:val="-993798624"/>
                <w14:checkbox>
                  <w14:checked w14:val="0"/>
                  <w14:checkedState w14:val="2612" w14:font="MS Gothic"/>
                  <w14:uncheckedState w14:val="2610" w14:font="MS Gothic"/>
                </w14:checkbox>
              </w:sdtPr>
              <w:sdtEndPr/>
              <w:sdtContent>
                <w:r w:rsidR="00903D0B" w:rsidRPr="008C6355">
                  <w:rPr>
                    <w:rFonts w:ascii="MS Gothic" w:eastAsia="MS Gothic" w:hAnsi="MS Gothic" w:hint="eastAsia"/>
                    <w:sz w:val="16"/>
                    <w:szCs w:val="16"/>
                  </w:rPr>
                  <w:t>☐</w:t>
                </w:r>
              </w:sdtContent>
            </w:sdt>
            <w:r w:rsidR="00903D0B" w:rsidRPr="008C6355">
              <w:rPr>
                <w:sz w:val="16"/>
                <w:szCs w:val="16"/>
              </w:rPr>
              <w:t xml:space="preserve"> Non</w:t>
            </w:r>
          </w:p>
        </w:tc>
        <w:tc>
          <w:tcPr>
            <w:tcW w:w="5660" w:type="dxa"/>
            <w:gridSpan w:val="3"/>
            <w:vMerge/>
            <w:shd w:val="clear" w:color="auto" w:fill="F2F2F2" w:themeFill="background1" w:themeFillShade="F2"/>
            <w:vAlign w:val="center"/>
          </w:tcPr>
          <w:p w14:paraId="1C755646" w14:textId="77777777" w:rsidR="00903D0B" w:rsidRPr="008C6355" w:rsidRDefault="00903D0B" w:rsidP="00261301">
            <w:pPr>
              <w:rPr>
                <w:sz w:val="16"/>
                <w:szCs w:val="16"/>
              </w:rPr>
            </w:pPr>
          </w:p>
        </w:tc>
      </w:tr>
    </w:tbl>
    <w:p w14:paraId="084615D8" w14:textId="77777777" w:rsidR="00903D0B" w:rsidRDefault="00903D0B" w:rsidP="00903D0B">
      <w:pPr>
        <w:spacing w:after="0"/>
        <w:jc w:val="both"/>
        <w:rPr>
          <w:szCs w:val="18"/>
        </w:rPr>
      </w:pPr>
    </w:p>
    <w:p w14:paraId="03C0A456" w14:textId="77777777" w:rsidR="00903D0B" w:rsidRPr="00306A59" w:rsidRDefault="00903D0B" w:rsidP="00903D0B">
      <w:pPr>
        <w:shd w:val="clear" w:color="auto" w:fill="F2F2F2" w:themeFill="background1" w:themeFillShade="F2"/>
        <w:rPr>
          <w:b/>
          <w:bCs/>
          <w:caps/>
        </w:rPr>
      </w:pPr>
      <w:r>
        <w:rPr>
          <w:b/>
          <w:bCs/>
          <w:caps/>
        </w:rPr>
        <w:t>adresses et details de contact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80" w:firstRow="0" w:lastRow="0" w:firstColumn="1" w:lastColumn="0" w:noHBand="0" w:noVBand="1"/>
      </w:tblPr>
      <w:tblGrid>
        <w:gridCol w:w="3402"/>
        <w:gridCol w:w="2639"/>
        <w:gridCol w:w="3021"/>
      </w:tblGrid>
      <w:tr w:rsidR="00903D0B" w:rsidRPr="00F778FB" w14:paraId="49290E34" w14:textId="77777777" w:rsidTr="00261301">
        <w:tc>
          <w:tcPr>
            <w:tcW w:w="9062" w:type="dxa"/>
            <w:gridSpan w:val="3"/>
            <w:shd w:val="clear" w:color="auto" w:fill="640000"/>
            <w:vAlign w:val="center"/>
          </w:tcPr>
          <w:p w14:paraId="106D38CF" w14:textId="77777777" w:rsidR="00903D0B" w:rsidRPr="007F18C9" w:rsidRDefault="00903D0B" w:rsidP="00261301">
            <w:pPr>
              <w:rPr>
                <w:color w:val="640000"/>
                <w:sz w:val="16"/>
                <w:szCs w:val="16"/>
              </w:rPr>
            </w:pPr>
            <w:r w:rsidRPr="000F3034">
              <w:rPr>
                <w:color w:val="FFFFFF" w:themeColor="background1"/>
                <w:sz w:val="16"/>
                <w:szCs w:val="16"/>
              </w:rPr>
              <w:t>Résidence principale</w:t>
            </w:r>
          </w:p>
        </w:tc>
      </w:tr>
      <w:tr w:rsidR="00903D0B" w:rsidRPr="00F778FB" w14:paraId="29F4C3C3" w14:textId="77777777" w:rsidTr="00261301">
        <w:tc>
          <w:tcPr>
            <w:tcW w:w="3402" w:type="dxa"/>
            <w:vMerge w:val="restart"/>
            <w:shd w:val="clear" w:color="auto" w:fill="F2F2F2" w:themeFill="background1" w:themeFillShade="F2"/>
            <w:vAlign w:val="center"/>
          </w:tcPr>
          <w:p w14:paraId="4712B2CA" w14:textId="77777777" w:rsidR="00903D0B" w:rsidRPr="00F778FB" w:rsidRDefault="00903D0B" w:rsidP="00261301">
            <w:pPr>
              <w:rPr>
                <w:sz w:val="16"/>
                <w:szCs w:val="16"/>
              </w:rPr>
            </w:pPr>
            <w:r>
              <w:rPr>
                <w:sz w:val="16"/>
                <w:szCs w:val="16"/>
              </w:rPr>
              <w:t xml:space="preserve">Adresse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c>
          <w:tcPr>
            <w:tcW w:w="2639" w:type="dxa"/>
            <w:shd w:val="clear" w:color="auto" w:fill="F2F2F2" w:themeFill="background1" w:themeFillShade="F2"/>
            <w:vAlign w:val="center"/>
          </w:tcPr>
          <w:p w14:paraId="3361B751" w14:textId="77777777" w:rsidR="00903D0B" w:rsidRPr="00F778FB" w:rsidRDefault="00903D0B" w:rsidP="00261301">
            <w:pPr>
              <w:rPr>
                <w:sz w:val="16"/>
                <w:szCs w:val="16"/>
              </w:rPr>
            </w:pPr>
            <w:r>
              <w:rPr>
                <w:sz w:val="16"/>
                <w:szCs w:val="16"/>
              </w:rPr>
              <w:t xml:space="preserve">Code postale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c>
          <w:tcPr>
            <w:tcW w:w="3021" w:type="dxa"/>
            <w:shd w:val="clear" w:color="auto" w:fill="F2F2F2" w:themeFill="background1" w:themeFillShade="F2"/>
            <w:vAlign w:val="center"/>
          </w:tcPr>
          <w:p w14:paraId="46C2604A" w14:textId="77777777" w:rsidR="00903D0B" w:rsidRPr="00F778FB" w:rsidRDefault="00903D0B" w:rsidP="00261301">
            <w:pPr>
              <w:rPr>
                <w:sz w:val="16"/>
                <w:szCs w:val="16"/>
              </w:rPr>
            </w:pPr>
            <w:r>
              <w:rPr>
                <w:sz w:val="16"/>
                <w:szCs w:val="16"/>
              </w:rPr>
              <w:t xml:space="preserve">Ville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r>
      <w:tr w:rsidR="00903D0B" w:rsidRPr="00F778FB" w14:paraId="321B99E6" w14:textId="77777777" w:rsidTr="00261301">
        <w:tc>
          <w:tcPr>
            <w:tcW w:w="3402" w:type="dxa"/>
            <w:vMerge/>
            <w:shd w:val="clear" w:color="auto" w:fill="F2F2F2" w:themeFill="background1" w:themeFillShade="F2"/>
            <w:vAlign w:val="center"/>
          </w:tcPr>
          <w:p w14:paraId="2E06D141" w14:textId="77777777" w:rsidR="00903D0B" w:rsidRPr="00F778FB" w:rsidRDefault="00903D0B" w:rsidP="00261301">
            <w:pPr>
              <w:rPr>
                <w:sz w:val="16"/>
                <w:szCs w:val="16"/>
              </w:rPr>
            </w:pPr>
          </w:p>
        </w:tc>
        <w:tc>
          <w:tcPr>
            <w:tcW w:w="2639" w:type="dxa"/>
            <w:shd w:val="clear" w:color="auto" w:fill="F2F2F2" w:themeFill="background1" w:themeFillShade="F2"/>
            <w:vAlign w:val="center"/>
          </w:tcPr>
          <w:p w14:paraId="5696740B" w14:textId="77777777" w:rsidR="00903D0B" w:rsidRPr="00F778FB" w:rsidRDefault="00903D0B" w:rsidP="00261301">
            <w:pPr>
              <w:rPr>
                <w:sz w:val="16"/>
                <w:szCs w:val="16"/>
              </w:rPr>
            </w:pPr>
            <w:r>
              <w:rPr>
                <w:sz w:val="16"/>
                <w:szCs w:val="16"/>
              </w:rPr>
              <w:t xml:space="preserve">Gouvernorat / Région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c>
          <w:tcPr>
            <w:tcW w:w="3021" w:type="dxa"/>
            <w:shd w:val="clear" w:color="auto" w:fill="F2F2F2" w:themeFill="background1" w:themeFillShade="F2"/>
            <w:vAlign w:val="center"/>
          </w:tcPr>
          <w:p w14:paraId="64EEA422" w14:textId="77777777" w:rsidR="00903D0B" w:rsidRPr="00F778FB" w:rsidRDefault="00903D0B" w:rsidP="00261301">
            <w:pPr>
              <w:rPr>
                <w:sz w:val="16"/>
                <w:szCs w:val="16"/>
              </w:rPr>
            </w:pPr>
            <w:r>
              <w:rPr>
                <w:sz w:val="16"/>
                <w:szCs w:val="16"/>
              </w:rPr>
              <w:t xml:space="preserve">Pays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r>
      <w:tr w:rsidR="00903D0B" w:rsidRPr="00F778FB" w14:paraId="5D68DF97" w14:textId="77777777" w:rsidTr="00261301">
        <w:tc>
          <w:tcPr>
            <w:tcW w:w="9062" w:type="dxa"/>
            <w:gridSpan w:val="3"/>
            <w:shd w:val="clear" w:color="auto" w:fill="640000"/>
            <w:vAlign w:val="center"/>
          </w:tcPr>
          <w:p w14:paraId="67EBD575" w14:textId="77777777" w:rsidR="00903D0B" w:rsidRPr="00F778FB" w:rsidRDefault="00903D0B" w:rsidP="00261301">
            <w:pPr>
              <w:rPr>
                <w:sz w:val="16"/>
                <w:szCs w:val="16"/>
              </w:rPr>
            </w:pPr>
            <w:r w:rsidRPr="000F3034">
              <w:rPr>
                <w:color w:val="FFFFFF" w:themeColor="background1"/>
                <w:sz w:val="16"/>
                <w:szCs w:val="16"/>
              </w:rPr>
              <w:t>Détails de contact</w:t>
            </w:r>
          </w:p>
        </w:tc>
      </w:tr>
      <w:tr w:rsidR="00903D0B" w:rsidRPr="00F778FB" w14:paraId="23515BA8" w14:textId="77777777" w:rsidTr="00261301">
        <w:tc>
          <w:tcPr>
            <w:tcW w:w="3402" w:type="dxa"/>
            <w:shd w:val="clear" w:color="auto" w:fill="F2F2F2" w:themeFill="background1" w:themeFillShade="F2"/>
            <w:vAlign w:val="center"/>
          </w:tcPr>
          <w:p w14:paraId="1B5687E3" w14:textId="77777777" w:rsidR="00903D0B" w:rsidRPr="00F778FB" w:rsidRDefault="00903D0B" w:rsidP="00261301">
            <w:pPr>
              <w:rPr>
                <w:sz w:val="16"/>
                <w:szCs w:val="16"/>
              </w:rPr>
            </w:pPr>
            <w:r>
              <w:rPr>
                <w:sz w:val="16"/>
                <w:szCs w:val="16"/>
              </w:rPr>
              <w:t xml:space="preserve">N° de tél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c>
          <w:tcPr>
            <w:tcW w:w="2639" w:type="dxa"/>
            <w:shd w:val="clear" w:color="auto" w:fill="F2F2F2" w:themeFill="background1" w:themeFillShade="F2"/>
            <w:vAlign w:val="center"/>
          </w:tcPr>
          <w:p w14:paraId="61A7D5BF" w14:textId="77777777" w:rsidR="00903D0B" w:rsidRPr="00F778FB" w:rsidRDefault="00903D0B" w:rsidP="00261301">
            <w:pPr>
              <w:rPr>
                <w:sz w:val="16"/>
                <w:szCs w:val="16"/>
              </w:rPr>
            </w:pPr>
            <w:r>
              <w:rPr>
                <w:sz w:val="16"/>
                <w:szCs w:val="16"/>
              </w:rPr>
              <w:t xml:space="preserve">N° de tél. portable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c>
          <w:tcPr>
            <w:tcW w:w="3021" w:type="dxa"/>
            <w:shd w:val="clear" w:color="auto" w:fill="F2F2F2" w:themeFill="background1" w:themeFillShade="F2"/>
            <w:vAlign w:val="center"/>
          </w:tcPr>
          <w:p w14:paraId="7EBFE8C2" w14:textId="77777777" w:rsidR="00903D0B" w:rsidRPr="00F778FB" w:rsidRDefault="00903D0B" w:rsidP="00261301">
            <w:pPr>
              <w:rPr>
                <w:sz w:val="16"/>
                <w:szCs w:val="16"/>
              </w:rPr>
            </w:pPr>
            <w:proofErr w:type="gramStart"/>
            <w:r>
              <w:rPr>
                <w:sz w:val="16"/>
                <w:szCs w:val="16"/>
              </w:rPr>
              <w:t>E-mail</w:t>
            </w:r>
            <w:proofErr w:type="gramEnd"/>
            <w:r>
              <w:rPr>
                <w:sz w:val="16"/>
                <w:szCs w:val="16"/>
              </w:rPr>
              <w:t xml:space="preserve">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r>
      <w:tr w:rsidR="00903D0B" w:rsidRPr="00F778FB" w14:paraId="480C9612" w14:textId="77777777" w:rsidTr="00261301">
        <w:tc>
          <w:tcPr>
            <w:tcW w:w="9062" w:type="dxa"/>
            <w:gridSpan w:val="3"/>
            <w:shd w:val="clear" w:color="auto" w:fill="F2F2F2" w:themeFill="background1" w:themeFillShade="F2"/>
            <w:vAlign w:val="center"/>
          </w:tcPr>
          <w:p w14:paraId="0335F535" w14:textId="77777777" w:rsidR="00903D0B" w:rsidRPr="00F778FB" w:rsidRDefault="00903D0B" w:rsidP="00261301">
            <w:pPr>
              <w:rPr>
                <w:sz w:val="16"/>
                <w:szCs w:val="16"/>
              </w:rPr>
            </w:pPr>
            <w:r>
              <w:rPr>
                <w:color w:val="640000"/>
                <w:sz w:val="16"/>
                <w:szCs w:val="16"/>
              </w:rPr>
              <w:t xml:space="preserve">Détails de correspondance </w:t>
            </w:r>
            <w:sdt>
              <w:sdtPr>
                <w:rPr>
                  <w:rStyle w:val="Style9"/>
                  <w:sz w:val="16"/>
                  <w:szCs w:val="16"/>
                </w:rPr>
                <w:id w:val="-1431276825"/>
                <w:placeholder>
                  <w:docPart w:val="AA47FE686E4243BFBDDDC1E64E3407F0"/>
                </w:placeholder>
                <w:showingPlcHdr/>
                <w:comboBox>
                  <w:listItem w:displayText="Résidence principale" w:value="Résidence principale"/>
                  <w:listItem w:displayText="Autres (Précisez ci-dessous)" w:value="Autres (Précisez ci-dessous)"/>
                </w:comboBox>
              </w:sdtPr>
              <w:sdtEndPr>
                <w:rPr>
                  <w:rStyle w:val="Policepardfaut"/>
                  <w:color w:val="auto"/>
                </w:rPr>
              </w:sdtEndPr>
              <w:sdtContent>
                <w:r w:rsidRPr="008C6355">
                  <w:rPr>
                    <w:rStyle w:val="Textedelespacerserv"/>
                    <w:sz w:val="16"/>
                    <w:szCs w:val="16"/>
                  </w:rPr>
                  <w:t>Choisissez un élément.</w:t>
                </w:r>
              </w:sdtContent>
            </w:sdt>
          </w:p>
        </w:tc>
      </w:tr>
      <w:tr w:rsidR="00903D0B" w:rsidRPr="00F778FB" w14:paraId="7B5701AD" w14:textId="77777777" w:rsidTr="00261301">
        <w:tc>
          <w:tcPr>
            <w:tcW w:w="3402" w:type="dxa"/>
            <w:vMerge w:val="restart"/>
            <w:shd w:val="clear" w:color="auto" w:fill="F2F2F2" w:themeFill="background1" w:themeFillShade="F2"/>
            <w:vAlign w:val="center"/>
          </w:tcPr>
          <w:p w14:paraId="25E603A4" w14:textId="77777777" w:rsidR="00903D0B" w:rsidRPr="00F778FB" w:rsidRDefault="00903D0B" w:rsidP="00261301">
            <w:pPr>
              <w:rPr>
                <w:sz w:val="16"/>
                <w:szCs w:val="16"/>
              </w:rPr>
            </w:pPr>
            <w:r>
              <w:rPr>
                <w:sz w:val="16"/>
                <w:szCs w:val="16"/>
              </w:rPr>
              <w:t xml:space="preserve">Adresse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c>
          <w:tcPr>
            <w:tcW w:w="2639" w:type="dxa"/>
            <w:shd w:val="clear" w:color="auto" w:fill="F2F2F2" w:themeFill="background1" w:themeFillShade="F2"/>
            <w:vAlign w:val="center"/>
          </w:tcPr>
          <w:p w14:paraId="04265F8E" w14:textId="77777777" w:rsidR="00903D0B" w:rsidRPr="00F778FB" w:rsidRDefault="00903D0B" w:rsidP="00261301">
            <w:pPr>
              <w:rPr>
                <w:sz w:val="16"/>
                <w:szCs w:val="16"/>
              </w:rPr>
            </w:pPr>
            <w:r>
              <w:rPr>
                <w:sz w:val="16"/>
                <w:szCs w:val="16"/>
              </w:rPr>
              <w:t xml:space="preserve">Code postale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c>
          <w:tcPr>
            <w:tcW w:w="3021" w:type="dxa"/>
            <w:shd w:val="clear" w:color="auto" w:fill="F2F2F2" w:themeFill="background1" w:themeFillShade="F2"/>
            <w:vAlign w:val="center"/>
          </w:tcPr>
          <w:p w14:paraId="4F2C8E2C" w14:textId="77777777" w:rsidR="00903D0B" w:rsidRPr="00F778FB" w:rsidRDefault="00903D0B" w:rsidP="00261301">
            <w:pPr>
              <w:rPr>
                <w:sz w:val="16"/>
                <w:szCs w:val="16"/>
              </w:rPr>
            </w:pPr>
            <w:r>
              <w:rPr>
                <w:sz w:val="16"/>
                <w:szCs w:val="16"/>
              </w:rPr>
              <w:t xml:space="preserve">Ville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r>
      <w:tr w:rsidR="00903D0B" w:rsidRPr="00F778FB" w14:paraId="62E29AB3" w14:textId="77777777" w:rsidTr="00261301">
        <w:tc>
          <w:tcPr>
            <w:tcW w:w="3402" w:type="dxa"/>
            <w:vMerge/>
            <w:shd w:val="clear" w:color="auto" w:fill="F2F2F2" w:themeFill="background1" w:themeFillShade="F2"/>
            <w:vAlign w:val="center"/>
          </w:tcPr>
          <w:p w14:paraId="53E845EE" w14:textId="77777777" w:rsidR="00903D0B" w:rsidRPr="00F778FB" w:rsidRDefault="00903D0B" w:rsidP="00261301">
            <w:pPr>
              <w:rPr>
                <w:sz w:val="16"/>
                <w:szCs w:val="16"/>
              </w:rPr>
            </w:pPr>
          </w:p>
        </w:tc>
        <w:tc>
          <w:tcPr>
            <w:tcW w:w="2639" w:type="dxa"/>
            <w:shd w:val="clear" w:color="auto" w:fill="F2F2F2" w:themeFill="background1" w:themeFillShade="F2"/>
            <w:vAlign w:val="center"/>
          </w:tcPr>
          <w:p w14:paraId="10CF8D83" w14:textId="77777777" w:rsidR="00903D0B" w:rsidRPr="00F778FB" w:rsidRDefault="00903D0B" w:rsidP="00261301">
            <w:pPr>
              <w:rPr>
                <w:sz w:val="16"/>
                <w:szCs w:val="16"/>
              </w:rPr>
            </w:pPr>
            <w:r>
              <w:rPr>
                <w:sz w:val="16"/>
                <w:szCs w:val="16"/>
              </w:rPr>
              <w:t xml:space="preserve">Gouvernorat / Région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c>
          <w:tcPr>
            <w:tcW w:w="3021" w:type="dxa"/>
            <w:shd w:val="clear" w:color="auto" w:fill="F2F2F2" w:themeFill="background1" w:themeFillShade="F2"/>
            <w:vAlign w:val="center"/>
          </w:tcPr>
          <w:p w14:paraId="05748A19" w14:textId="77777777" w:rsidR="00903D0B" w:rsidRPr="00F778FB" w:rsidRDefault="00903D0B" w:rsidP="00261301">
            <w:pPr>
              <w:rPr>
                <w:sz w:val="16"/>
                <w:szCs w:val="16"/>
              </w:rPr>
            </w:pPr>
            <w:r>
              <w:rPr>
                <w:sz w:val="16"/>
                <w:szCs w:val="16"/>
              </w:rPr>
              <w:t xml:space="preserve">Pays : </w:t>
            </w:r>
            <w:r w:rsidRPr="008C6355">
              <w:rPr>
                <w:sz w:val="16"/>
                <w:szCs w:val="16"/>
              </w:rPr>
              <w:fldChar w:fldCharType="begin">
                <w:ffData>
                  <w:name w:val="Texte7"/>
                  <w:enabled/>
                  <w:calcOnExit w:val="0"/>
                  <w:textInput/>
                </w:ffData>
              </w:fldChar>
            </w:r>
            <w:r w:rsidRPr="008C6355">
              <w:rPr>
                <w:sz w:val="16"/>
                <w:szCs w:val="16"/>
              </w:rPr>
              <w:instrText xml:space="preserve"> FORMTEXT </w:instrText>
            </w:r>
            <w:r w:rsidRPr="008C6355">
              <w:rPr>
                <w:sz w:val="16"/>
                <w:szCs w:val="16"/>
              </w:rPr>
            </w:r>
            <w:r w:rsidRPr="008C6355">
              <w:rPr>
                <w:sz w:val="16"/>
                <w:szCs w:val="16"/>
              </w:rPr>
              <w:fldChar w:fldCharType="separate"/>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noProof/>
                <w:sz w:val="16"/>
                <w:szCs w:val="16"/>
              </w:rPr>
              <w:t> </w:t>
            </w:r>
            <w:r w:rsidRPr="008C6355">
              <w:rPr>
                <w:sz w:val="16"/>
                <w:szCs w:val="16"/>
              </w:rPr>
              <w:fldChar w:fldCharType="end"/>
            </w:r>
          </w:p>
        </w:tc>
      </w:tr>
      <w:tr w:rsidR="00903D0B" w:rsidRPr="00F778FB" w14:paraId="7CF88B04" w14:textId="77777777" w:rsidTr="00261301">
        <w:tc>
          <w:tcPr>
            <w:tcW w:w="9062" w:type="dxa"/>
            <w:gridSpan w:val="3"/>
            <w:shd w:val="clear" w:color="auto" w:fill="F2F2F2" w:themeFill="background1" w:themeFillShade="F2"/>
            <w:vAlign w:val="center"/>
          </w:tcPr>
          <w:p w14:paraId="2A55B905" w14:textId="77777777" w:rsidR="00903D0B" w:rsidRDefault="00903D0B" w:rsidP="00261301">
            <w:pPr>
              <w:rPr>
                <w:sz w:val="16"/>
                <w:szCs w:val="16"/>
              </w:rPr>
            </w:pPr>
            <w:r>
              <w:rPr>
                <w:sz w:val="16"/>
                <w:szCs w:val="16"/>
              </w:rPr>
              <w:t xml:space="preserve">Souhaitez-vous recevoir vos relevés ? </w:t>
            </w:r>
          </w:p>
          <w:p w14:paraId="35A7AF30" w14:textId="77777777" w:rsidR="00903D0B" w:rsidRPr="00F778FB" w:rsidRDefault="00004143" w:rsidP="00261301">
            <w:pPr>
              <w:rPr>
                <w:sz w:val="16"/>
                <w:szCs w:val="16"/>
              </w:rPr>
            </w:pPr>
            <w:sdt>
              <w:sdtPr>
                <w:rPr>
                  <w:sz w:val="16"/>
                  <w:szCs w:val="16"/>
                </w:rPr>
                <w:id w:val="1210610385"/>
                <w14:checkbox>
                  <w14:checked w14:val="0"/>
                  <w14:checkedState w14:val="2612" w14:font="MS Gothic"/>
                  <w14:uncheckedState w14:val="2610" w14:font="MS Gothic"/>
                </w14:checkbox>
              </w:sdtPr>
              <w:sdtEndPr/>
              <w:sdtContent>
                <w:r w:rsidR="00903D0B">
                  <w:rPr>
                    <w:rFonts w:ascii="MS Gothic" w:eastAsia="MS Gothic" w:hAnsi="MS Gothic" w:hint="eastAsia"/>
                    <w:sz w:val="16"/>
                    <w:szCs w:val="16"/>
                  </w:rPr>
                  <w:t>☐</w:t>
                </w:r>
              </w:sdtContent>
            </w:sdt>
            <w:r w:rsidR="00903D0B" w:rsidRPr="008C6355">
              <w:rPr>
                <w:sz w:val="16"/>
                <w:szCs w:val="16"/>
              </w:rPr>
              <w:t xml:space="preserve"> Oui </w:t>
            </w:r>
            <w:sdt>
              <w:sdtPr>
                <w:rPr>
                  <w:sz w:val="16"/>
                  <w:szCs w:val="16"/>
                </w:rPr>
                <w:id w:val="325794539"/>
                <w14:checkbox>
                  <w14:checked w14:val="0"/>
                  <w14:checkedState w14:val="2612" w14:font="MS Gothic"/>
                  <w14:uncheckedState w14:val="2610" w14:font="MS Gothic"/>
                </w14:checkbox>
              </w:sdtPr>
              <w:sdtEndPr/>
              <w:sdtContent>
                <w:r w:rsidR="00903D0B" w:rsidRPr="008C6355">
                  <w:rPr>
                    <w:rFonts w:ascii="MS Gothic" w:eastAsia="MS Gothic" w:hAnsi="MS Gothic" w:hint="eastAsia"/>
                    <w:sz w:val="16"/>
                    <w:szCs w:val="16"/>
                  </w:rPr>
                  <w:t>☐</w:t>
                </w:r>
              </w:sdtContent>
            </w:sdt>
            <w:r w:rsidR="00903D0B" w:rsidRPr="008C6355">
              <w:rPr>
                <w:sz w:val="16"/>
                <w:szCs w:val="16"/>
              </w:rPr>
              <w:t xml:space="preserve"> Non</w:t>
            </w:r>
          </w:p>
        </w:tc>
      </w:tr>
    </w:tbl>
    <w:p w14:paraId="65FA1CB3" w14:textId="77777777" w:rsidR="00903D0B" w:rsidRDefault="00903D0B" w:rsidP="00903D0B">
      <w:pPr>
        <w:spacing w:after="0"/>
        <w:jc w:val="both"/>
        <w:rPr>
          <w:szCs w:val="18"/>
        </w:rPr>
      </w:pPr>
    </w:p>
    <w:p w14:paraId="472BEFCB" w14:textId="77777777" w:rsidR="00903D0B" w:rsidRPr="00306A59" w:rsidRDefault="00903D0B" w:rsidP="00903D0B">
      <w:pPr>
        <w:shd w:val="clear" w:color="auto" w:fill="F2F2F2" w:themeFill="background1" w:themeFillShade="F2"/>
        <w:rPr>
          <w:b/>
          <w:bCs/>
          <w:caps/>
        </w:rPr>
      </w:pPr>
      <w:r>
        <w:rPr>
          <w:b/>
          <w:bCs/>
          <w:caps/>
        </w:rPr>
        <w:t>informations sociales du client</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80" w:firstRow="0" w:lastRow="0" w:firstColumn="1" w:lastColumn="0" w:noHBand="0" w:noVBand="1"/>
      </w:tblPr>
      <w:tblGrid>
        <w:gridCol w:w="3402"/>
        <w:gridCol w:w="2639"/>
        <w:gridCol w:w="3021"/>
      </w:tblGrid>
      <w:tr w:rsidR="00903D0B" w:rsidRPr="00F778FB" w14:paraId="319D25CA" w14:textId="77777777" w:rsidTr="00261301">
        <w:tc>
          <w:tcPr>
            <w:tcW w:w="3402" w:type="dxa"/>
            <w:shd w:val="clear" w:color="auto" w:fill="F2F2F2" w:themeFill="background1" w:themeFillShade="F2"/>
            <w:vAlign w:val="center"/>
          </w:tcPr>
          <w:p w14:paraId="7B9B26BE" w14:textId="77777777" w:rsidR="00903D0B" w:rsidRPr="00A51D1A" w:rsidRDefault="00903D0B" w:rsidP="00261301">
            <w:pPr>
              <w:rPr>
                <w:sz w:val="16"/>
                <w:szCs w:val="16"/>
              </w:rPr>
            </w:pPr>
            <w:r w:rsidRPr="00A51D1A">
              <w:rPr>
                <w:sz w:val="16"/>
                <w:szCs w:val="16"/>
              </w:rPr>
              <w:t xml:space="preserve">Etat civil : </w:t>
            </w:r>
            <w:sdt>
              <w:sdtPr>
                <w:rPr>
                  <w:rStyle w:val="Style9"/>
                  <w:sz w:val="16"/>
                  <w:szCs w:val="16"/>
                </w:rPr>
                <w:id w:val="-1577357473"/>
                <w:placeholder>
                  <w:docPart w:val="3E7A5A5748C74345994AB4EE1FFD7917"/>
                </w:placeholder>
                <w:showingPlcHdr/>
                <w:comboBox>
                  <w:listItem w:displayText="Célibataire" w:value="Célibataire"/>
                  <w:listItem w:displayText="Marié(e)" w:value="Marié(e)"/>
                  <w:listItem w:displayText="Divorcé(e)" w:value="Divorcé(e)"/>
                  <w:listItem w:displayText="Veuf(ve)" w:value="Veuf(ve)"/>
                </w:comboBox>
              </w:sdtPr>
              <w:sdtEndPr>
                <w:rPr>
                  <w:rStyle w:val="Policepardfaut"/>
                  <w:color w:val="auto"/>
                </w:rPr>
              </w:sdtEndPr>
              <w:sdtContent>
                <w:r w:rsidRPr="00A51D1A">
                  <w:rPr>
                    <w:rStyle w:val="Textedelespacerserv"/>
                    <w:sz w:val="16"/>
                    <w:szCs w:val="16"/>
                  </w:rPr>
                  <w:t>Choisissez un élément.</w:t>
                </w:r>
              </w:sdtContent>
            </w:sdt>
          </w:p>
        </w:tc>
        <w:tc>
          <w:tcPr>
            <w:tcW w:w="2639" w:type="dxa"/>
            <w:shd w:val="clear" w:color="auto" w:fill="F2F2F2" w:themeFill="background1" w:themeFillShade="F2"/>
            <w:vAlign w:val="center"/>
          </w:tcPr>
          <w:p w14:paraId="0A2A4BBA" w14:textId="77777777" w:rsidR="00903D0B" w:rsidRPr="00A51D1A" w:rsidRDefault="00903D0B" w:rsidP="00261301">
            <w:pPr>
              <w:rPr>
                <w:sz w:val="16"/>
                <w:szCs w:val="16"/>
              </w:rPr>
            </w:pPr>
            <w:r w:rsidRPr="00A51D1A">
              <w:rPr>
                <w:sz w:val="16"/>
                <w:szCs w:val="16"/>
              </w:rPr>
              <w:t xml:space="preserve">Type de la résidence : </w:t>
            </w:r>
            <w:sdt>
              <w:sdtPr>
                <w:rPr>
                  <w:rStyle w:val="Style9"/>
                  <w:sz w:val="16"/>
                  <w:szCs w:val="16"/>
                </w:rPr>
                <w:id w:val="-1891644354"/>
                <w:placeholder>
                  <w:docPart w:val="ED71D3907F75408B9DE3FBD10172C432"/>
                </w:placeholder>
                <w:showingPlcHdr/>
                <w:comboBox>
                  <w:listItem w:displayText="Propriétaire individuel" w:value="Propriétaire individuel"/>
                  <w:listItem w:displayText="Copropriétaire" w:value="Copropriétaire"/>
                  <w:listItem w:displayText="Logement de fonction" w:value="Logement de fonction"/>
                  <w:listItem w:displayText="Locataire" w:value="Locataire"/>
                  <w:listItem w:displayText="Avec la famille" w:value="Avec la famille"/>
                </w:comboBox>
              </w:sdtPr>
              <w:sdtEndPr>
                <w:rPr>
                  <w:rStyle w:val="Policepardfaut"/>
                  <w:color w:val="auto"/>
                </w:rPr>
              </w:sdtEndPr>
              <w:sdtContent>
                <w:r w:rsidRPr="00A51D1A">
                  <w:rPr>
                    <w:rStyle w:val="Textedelespacerserv"/>
                    <w:sz w:val="16"/>
                    <w:szCs w:val="16"/>
                  </w:rPr>
                  <w:t>Choisissez un élément.</w:t>
                </w:r>
              </w:sdtContent>
            </w:sdt>
          </w:p>
        </w:tc>
        <w:tc>
          <w:tcPr>
            <w:tcW w:w="3021" w:type="dxa"/>
            <w:shd w:val="clear" w:color="auto" w:fill="F2F2F2" w:themeFill="background1" w:themeFillShade="F2"/>
            <w:vAlign w:val="center"/>
          </w:tcPr>
          <w:p w14:paraId="13A7C610" w14:textId="77777777" w:rsidR="00903D0B" w:rsidRPr="00A51D1A" w:rsidRDefault="00903D0B" w:rsidP="00261301">
            <w:pPr>
              <w:rPr>
                <w:sz w:val="16"/>
                <w:szCs w:val="16"/>
              </w:rPr>
            </w:pPr>
            <w:r w:rsidRPr="00A51D1A">
              <w:rPr>
                <w:sz w:val="16"/>
                <w:szCs w:val="16"/>
              </w:rPr>
              <w:t>Etes-vous propriétaire d’une voiture ?</w:t>
            </w:r>
          </w:p>
          <w:p w14:paraId="2665FCBA" w14:textId="77777777" w:rsidR="00903D0B" w:rsidRPr="00A51D1A" w:rsidRDefault="00004143" w:rsidP="00261301">
            <w:pPr>
              <w:rPr>
                <w:sz w:val="16"/>
                <w:szCs w:val="16"/>
              </w:rPr>
            </w:pPr>
            <w:sdt>
              <w:sdtPr>
                <w:rPr>
                  <w:sz w:val="16"/>
                  <w:szCs w:val="16"/>
                </w:rPr>
                <w:id w:val="-387342274"/>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Oui </w:t>
            </w:r>
            <w:sdt>
              <w:sdtPr>
                <w:rPr>
                  <w:sz w:val="16"/>
                  <w:szCs w:val="16"/>
                </w:rPr>
                <w:id w:val="-1102800394"/>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Non</w:t>
            </w:r>
          </w:p>
        </w:tc>
      </w:tr>
      <w:tr w:rsidR="00903D0B" w:rsidRPr="00F778FB" w14:paraId="352712A7" w14:textId="77777777" w:rsidTr="00261301">
        <w:tc>
          <w:tcPr>
            <w:tcW w:w="3402" w:type="dxa"/>
            <w:shd w:val="clear" w:color="auto" w:fill="F2F2F2" w:themeFill="background1" w:themeFillShade="F2"/>
            <w:vAlign w:val="center"/>
          </w:tcPr>
          <w:p w14:paraId="74BF9564" w14:textId="77777777" w:rsidR="00903D0B" w:rsidRPr="00A51D1A" w:rsidRDefault="00903D0B" w:rsidP="00261301">
            <w:pPr>
              <w:rPr>
                <w:sz w:val="16"/>
                <w:szCs w:val="16"/>
              </w:rPr>
            </w:pPr>
            <w:r w:rsidRPr="00A51D1A">
              <w:rPr>
                <w:sz w:val="16"/>
                <w:szCs w:val="16"/>
              </w:rPr>
              <w:t xml:space="preserve">Nom et prénom du conjoint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2639" w:type="dxa"/>
            <w:shd w:val="clear" w:color="auto" w:fill="F2F2F2" w:themeFill="background1" w:themeFillShade="F2"/>
            <w:vAlign w:val="center"/>
          </w:tcPr>
          <w:p w14:paraId="74D30374" w14:textId="77777777" w:rsidR="00903D0B" w:rsidRPr="00A51D1A" w:rsidRDefault="00903D0B" w:rsidP="00261301">
            <w:pPr>
              <w:rPr>
                <w:sz w:val="16"/>
                <w:szCs w:val="16"/>
              </w:rPr>
            </w:pPr>
            <w:r w:rsidRPr="00A51D1A">
              <w:rPr>
                <w:sz w:val="16"/>
                <w:szCs w:val="16"/>
              </w:rPr>
              <w:t xml:space="preserve">Nombre de personnes à charge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3021" w:type="dxa"/>
            <w:shd w:val="clear" w:color="auto" w:fill="F2F2F2" w:themeFill="background1" w:themeFillShade="F2"/>
            <w:vAlign w:val="center"/>
          </w:tcPr>
          <w:p w14:paraId="5E386928" w14:textId="77777777" w:rsidR="00903D0B" w:rsidRPr="00A51D1A" w:rsidRDefault="00903D0B" w:rsidP="00261301">
            <w:pPr>
              <w:rPr>
                <w:sz w:val="16"/>
                <w:szCs w:val="16"/>
              </w:rPr>
            </w:pPr>
            <w:r w:rsidRPr="00A51D1A">
              <w:rPr>
                <w:sz w:val="16"/>
                <w:szCs w:val="16"/>
              </w:rPr>
              <w:t xml:space="preserve">Nombre d’enfants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bl>
    <w:p w14:paraId="37035275" w14:textId="77777777" w:rsidR="00903D0B" w:rsidRDefault="00903D0B" w:rsidP="00903D0B">
      <w:pPr>
        <w:spacing w:after="0"/>
        <w:jc w:val="both"/>
        <w:rPr>
          <w:szCs w:val="18"/>
        </w:rPr>
      </w:pPr>
    </w:p>
    <w:p w14:paraId="157F186A" w14:textId="77777777" w:rsidR="00903D0B" w:rsidRPr="00306A59" w:rsidRDefault="00903D0B" w:rsidP="00903D0B">
      <w:pPr>
        <w:shd w:val="clear" w:color="auto" w:fill="F2F2F2" w:themeFill="background1" w:themeFillShade="F2"/>
        <w:rPr>
          <w:b/>
          <w:bCs/>
          <w:caps/>
        </w:rPr>
      </w:pPr>
      <w:r>
        <w:rPr>
          <w:b/>
          <w:bCs/>
          <w:caps/>
        </w:rPr>
        <w:t>informations professionnelles / details des revenus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80" w:firstRow="0" w:lastRow="0" w:firstColumn="1" w:lastColumn="0" w:noHBand="0" w:noVBand="1"/>
      </w:tblPr>
      <w:tblGrid>
        <w:gridCol w:w="3402"/>
        <w:gridCol w:w="2639"/>
        <w:gridCol w:w="3021"/>
      </w:tblGrid>
      <w:tr w:rsidR="00903D0B" w:rsidRPr="00F778FB" w14:paraId="5B8A8362" w14:textId="77777777" w:rsidTr="00261301">
        <w:tc>
          <w:tcPr>
            <w:tcW w:w="6041" w:type="dxa"/>
            <w:gridSpan w:val="2"/>
            <w:shd w:val="clear" w:color="auto" w:fill="F2F2F2" w:themeFill="background1" w:themeFillShade="F2"/>
            <w:vAlign w:val="center"/>
          </w:tcPr>
          <w:p w14:paraId="47D8600B" w14:textId="77777777" w:rsidR="00903D0B" w:rsidRPr="00A51D1A" w:rsidRDefault="00903D0B" w:rsidP="00261301">
            <w:pPr>
              <w:rPr>
                <w:sz w:val="16"/>
                <w:szCs w:val="16"/>
              </w:rPr>
            </w:pPr>
            <w:r w:rsidRPr="00A51D1A">
              <w:rPr>
                <w:sz w:val="16"/>
                <w:szCs w:val="16"/>
              </w:rPr>
              <w:t xml:space="preserve">Profession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3021" w:type="dxa"/>
            <w:shd w:val="clear" w:color="auto" w:fill="F2F2F2" w:themeFill="background1" w:themeFillShade="F2"/>
            <w:vAlign w:val="center"/>
          </w:tcPr>
          <w:p w14:paraId="52E94F0D" w14:textId="77777777" w:rsidR="00903D0B" w:rsidRPr="00A51D1A" w:rsidRDefault="00903D0B" w:rsidP="00261301">
            <w:pPr>
              <w:rPr>
                <w:sz w:val="16"/>
                <w:szCs w:val="16"/>
              </w:rPr>
            </w:pPr>
            <w:r w:rsidRPr="00A51D1A">
              <w:rPr>
                <w:sz w:val="16"/>
                <w:szCs w:val="16"/>
              </w:rPr>
              <w:t xml:space="preserve">N° de tél. professionnel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r w:rsidR="00903D0B" w:rsidRPr="00F778FB" w14:paraId="5F6E33C1" w14:textId="77777777" w:rsidTr="00261301">
        <w:tc>
          <w:tcPr>
            <w:tcW w:w="6041" w:type="dxa"/>
            <w:gridSpan w:val="2"/>
            <w:shd w:val="clear" w:color="auto" w:fill="F2F2F2" w:themeFill="background1" w:themeFillShade="F2"/>
            <w:vAlign w:val="center"/>
          </w:tcPr>
          <w:p w14:paraId="6BDF2263" w14:textId="77777777" w:rsidR="00903D0B" w:rsidRPr="00A51D1A" w:rsidRDefault="00903D0B" w:rsidP="00261301">
            <w:pPr>
              <w:rPr>
                <w:sz w:val="16"/>
                <w:szCs w:val="16"/>
              </w:rPr>
            </w:pPr>
            <w:r w:rsidRPr="00A51D1A">
              <w:rPr>
                <w:sz w:val="16"/>
                <w:szCs w:val="16"/>
              </w:rPr>
              <w:t xml:space="preserve">Nom de l’employeur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3021" w:type="dxa"/>
            <w:shd w:val="clear" w:color="auto" w:fill="F2F2F2" w:themeFill="background1" w:themeFillShade="F2"/>
            <w:vAlign w:val="center"/>
          </w:tcPr>
          <w:p w14:paraId="6A371D5C" w14:textId="77777777" w:rsidR="00903D0B" w:rsidRPr="00A51D1A" w:rsidRDefault="00903D0B" w:rsidP="00261301">
            <w:pPr>
              <w:rPr>
                <w:sz w:val="16"/>
                <w:szCs w:val="16"/>
              </w:rPr>
            </w:pPr>
            <w:r w:rsidRPr="00A51D1A">
              <w:rPr>
                <w:sz w:val="16"/>
                <w:szCs w:val="16"/>
              </w:rPr>
              <w:t xml:space="preserve">N° de tél. portable professionnel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r w:rsidR="00903D0B" w:rsidRPr="00F778FB" w14:paraId="65C9874C" w14:textId="77777777" w:rsidTr="00261301">
        <w:tc>
          <w:tcPr>
            <w:tcW w:w="3402" w:type="dxa"/>
            <w:shd w:val="clear" w:color="auto" w:fill="F2F2F2" w:themeFill="background1" w:themeFillShade="F2"/>
            <w:vAlign w:val="center"/>
          </w:tcPr>
          <w:p w14:paraId="21C44B15" w14:textId="77777777" w:rsidR="00903D0B" w:rsidRPr="00A51D1A" w:rsidRDefault="00903D0B" w:rsidP="00261301">
            <w:pPr>
              <w:rPr>
                <w:sz w:val="16"/>
                <w:szCs w:val="16"/>
              </w:rPr>
            </w:pPr>
            <w:r w:rsidRPr="00A51D1A">
              <w:rPr>
                <w:sz w:val="16"/>
                <w:szCs w:val="16"/>
              </w:rPr>
              <w:t xml:space="preserve">Date d’embauche : </w:t>
            </w:r>
            <w:sdt>
              <w:sdtPr>
                <w:rPr>
                  <w:rStyle w:val="Style8"/>
                  <w:sz w:val="16"/>
                  <w:szCs w:val="16"/>
                </w:rPr>
                <w:id w:val="-72748310"/>
                <w:placeholder>
                  <w:docPart w:val="B44F4C9439B3462FB025EF63ABF83D12"/>
                </w:placeholder>
                <w:showingPlcHdr/>
                <w:date w:fullDate="2020-01-24T00:00:00Z">
                  <w:dateFormat w:val="dd/MM/yyyy"/>
                  <w:lid w:val="fr-FR"/>
                  <w:storeMappedDataAs w:val="dateTime"/>
                  <w:calendar w:val="gregorian"/>
                </w:date>
              </w:sdtPr>
              <w:sdtEndPr>
                <w:rPr>
                  <w:rStyle w:val="Style8"/>
                </w:rPr>
              </w:sdtEndPr>
              <w:sdtContent>
                <w:r w:rsidRPr="00A51D1A">
                  <w:rPr>
                    <w:rStyle w:val="Textedelespacerserv"/>
                    <w:sz w:val="16"/>
                    <w:szCs w:val="16"/>
                  </w:rPr>
                  <w:t>Cliquez ici pour entrer une date.</w:t>
                </w:r>
              </w:sdtContent>
            </w:sdt>
          </w:p>
        </w:tc>
        <w:tc>
          <w:tcPr>
            <w:tcW w:w="2639" w:type="dxa"/>
            <w:shd w:val="clear" w:color="auto" w:fill="F2F2F2" w:themeFill="background1" w:themeFillShade="F2"/>
            <w:vAlign w:val="center"/>
          </w:tcPr>
          <w:p w14:paraId="0281218D" w14:textId="77777777" w:rsidR="00903D0B" w:rsidRPr="00A51D1A" w:rsidRDefault="00903D0B" w:rsidP="00261301">
            <w:pPr>
              <w:rPr>
                <w:sz w:val="16"/>
                <w:szCs w:val="16"/>
              </w:rPr>
            </w:pPr>
            <w:r w:rsidRPr="00A51D1A">
              <w:rPr>
                <w:sz w:val="16"/>
                <w:szCs w:val="16"/>
              </w:rPr>
              <w:t xml:space="preserve">Source de revenu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3021" w:type="dxa"/>
            <w:shd w:val="clear" w:color="auto" w:fill="F2F2F2" w:themeFill="background1" w:themeFillShade="F2"/>
            <w:vAlign w:val="center"/>
          </w:tcPr>
          <w:p w14:paraId="2EF0C530" w14:textId="77777777" w:rsidR="00903D0B" w:rsidRPr="00A51D1A" w:rsidRDefault="00903D0B" w:rsidP="00261301">
            <w:pPr>
              <w:rPr>
                <w:sz w:val="16"/>
                <w:szCs w:val="16"/>
              </w:rPr>
            </w:pPr>
            <w:r w:rsidRPr="00A51D1A">
              <w:rPr>
                <w:sz w:val="16"/>
                <w:szCs w:val="16"/>
              </w:rPr>
              <w:t xml:space="preserve">N° de fax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r w:rsidR="00903D0B" w:rsidRPr="00F778FB" w14:paraId="1AB304A6" w14:textId="77777777" w:rsidTr="00261301">
        <w:tc>
          <w:tcPr>
            <w:tcW w:w="6041" w:type="dxa"/>
            <w:gridSpan w:val="2"/>
            <w:shd w:val="clear" w:color="auto" w:fill="F2F2F2" w:themeFill="background1" w:themeFillShade="F2"/>
            <w:vAlign w:val="center"/>
          </w:tcPr>
          <w:p w14:paraId="7F585CAD" w14:textId="77777777" w:rsidR="00903D0B" w:rsidRPr="00A51D1A" w:rsidRDefault="00903D0B" w:rsidP="00261301">
            <w:pPr>
              <w:rPr>
                <w:sz w:val="16"/>
                <w:szCs w:val="16"/>
              </w:rPr>
            </w:pPr>
            <w:r w:rsidRPr="00A51D1A">
              <w:rPr>
                <w:sz w:val="16"/>
                <w:szCs w:val="16"/>
              </w:rPr>
              <w:t xml:space="preserve">Montant et devise du revenu mensuel net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3021" w:type="dxa"/>
            <w:shd w:val="clear" w:color="auto" w:fill="F2F2F2" w:themeFill="background1" w:themeFillShade="F2"/>
            <w:vAlign w:val="center"/>
          </w:tcPr>
          <w:p w14:paraId="7BE85287" w14:textId="77777777" w:rsidR="00903D0B" w:rsidRPr="00A51D1A" w:rsidRDefault="00903D0B" w:rsidP="00261301">
            <w:pPr>
              <w:rPr>
                <w:sz w:val="16"/>
                <w:szCs w:val="16"/>
              </w:rPr>
            </w:pPr>
            <w:proofErr w:type="gramStart"/>
            <w:r w:rsidRPr="00A51D1A">
              <w:rPr>
                <w:sz w:val="16"/>
                <w:szCs w:val="16"/>
              </w:rPr>
              <w:t>E-mail</w:t>
            </w:r>
            <w:proofErr w:type="gramEnd"/>
            <w:r w:rsidRPr="00A51D1A">
              <w:rPr>
                <w:sz w:val="16"/>
                <w:szCs w:val="16"/>
              </w:rPr>
              <w:t xml:space="preserve"> professionnel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r w:rsidR="00903D0B" w:rsidRPr="00F778FB" w14:paraId="2A13BF16" w14:textId="77777777" w:rsidTr="00261301">
        <w:tc>
          <w:tcPr>
            <w:tcW w:w="9062" w:type="dxa"/>
            <w:gridSpan w:val="3"/>
            <w:shd w:val="clear" w:color="auto" w:fill="640000"/>
            <w:vAlign w:val="center"/>
          </w:tcPr>
          <w:p w14:paraId="60C614AB" w14:textId="77777777" w:rsidR="00903D0B" w:rsidRPr="00A51D1A" w:rsidRDefault="00903D0B" w:rsidP="00261301">
            <w:pPr>
              <w:rPr>
                <w:sz w:val="16"/>
                <w:szCs w:val="16"/>
              </w:rPr>
            </w:pPr>
            <w:r w:rsidRPr="00A51D1A">
              <w:rPr>
                <w:color w:val="FFFFFF" w:themeColor="background1"/>
                <w:sz w:val="16"/>
                <w:szCs w:val="16"/>
              </w:rPr>
              <w:t>Adresse professionnelle </w:t>
            </w:r>
          </w:p>
        </w:tc>
      </w:tr>
      <w:tr w:rsidR="00903D0B" w:rsidRPr="00F778FB" w14:paraId="190CFD25" w14:textId="77777777" w:rsidTr="00261301">
        <w:tc>
          <w:tcPr>
            <w:tcW w:w="3402" w:type="dxa"/>
            <w:vMerge w:val="restart"/>
            <w:shd w:val="clear" w:color="auto" w:fill="F2F2F2" w:themeFill="background1" w:themeFillShade="F2"/>
            <w:vAlign w:val="center"/>
          </w:tcPr>
          <w:p w14:paraId="52967619" w14:textId="77777777" w:rsidR="00903D0B" w:rsidRPr="00A51D1A" w:rsidRDefault="00903D0B" w:rsidP="00261301">
            <w:pPr>
              <w:rPr>
                <w:sz w:val="16"/>
                <w:szCs w:val="16"/>
              </w:rPr>
            </w:pPr>
            <w:r w:rsidRPr="00A51D1A">
              <w:rPr>
                <w:sz w:val="16"/>
                <w:szCs w:val="16"/>
              </w:rPr>
              <w:t xml:space="preserve">Adresse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2639" w:type="dxa"/>
            <w:shd w:val="clear" w:color="auto" w:fill="F2F2F2" w:themeFill="background1" w:themeFillShade="F2"/>
            <w:vAlign w:val="center"/>
          </w:tcPr>
          <w:p w14:paraId="713D8561" w14:textId="77777777" w:rsidR="00903D0B" w:rsidRPr="00A51D1A" w:rsidRDefault="00903D0B" w:rsidP="00261301">
            <w:pPr>
              <w:rPr>
                <w:sz w:val="16"/>
                <w:szCs w:val="16"/>
              </w:rPr>
            </w:pPr>
            <w:r w:rsidRPr="00A51D1A">
              <w:rPr>
                <w:sz w:val="16"/>
                <w:szCs w:val="16"/>
              </w:rPr>
              <w:t xml:space="preserve">Code postale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3021" w:type="dxa"/>
            <w:shd w:val="clear" w:color="auto" w:fill="F2F2F2" w:themeFill="background1" w:themeFillShade="F2"/>
            <w:vAlign w:val="center"/>
          </w:tcPr>
          <w:p w14:paraId="6032D472" w14:textId="77777777" w:rsidR="00903D0B" w:rsidRPr="00A51D1A" w:rsidRDefault="00903D0B" w:rsidP="00261301">
            <w:pPr>
              <w:rPr>
                <w:sz w:val="16"/>
                <w:szCs w:val="16"/>
              </w:rPr>
            </w:pPr>
            <w:r w:rsidRPr="00A51D1A">
              <w:rPr>
                <w:sz w:val="16"/>
                <w:szCs w:val="16"/>
              </w:rPr>
              <w:t xml:space="preserve">Ville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r w:rsidR="00903D0B" w:rsidRPr="00F778FB" w14:paraId="55551A78" w14:textId="77777777" w:rsidTr="00261301">
        <w:tc>
          <w:tcPr>
            <w:tcW w:w="3402" w:type="dxa"/>
            <w:vMerge/>
            <w:shd w:val="clear" w:color="auto" w:fill="F2F2F2" w:themeFill="background1" w:themeFillShade="F2"/>
            <w:vAlign w:val="center"/>
          </w:tcPr>
          <w:p w14:paraId="22584537" w14:textId="77777777" w:rsidR="00903D0B" w:rsidRPr="00A51D1A" w:rsidRDefault="00903D0B" w:rsidP="00261301">
            <w:pPr>
              <w:rPr>
                <w:sz w:val="16"/>
                <w:szCs w:val="16"/>
              </w:rPr>
            </w:pPr>
          </w:p>
        </w:tc>
        <w:tc>
          <w:tcPr>
            <w:tcW w:w="2639" w:type="dxa"/>
            <w:shd w:val="clear" w:color="auto" w:fill="F2F2F2" w:themeFill="background1" w:themeFillShade="F2"/>
            <w:vAlign w:val="center"/>
          </w:tcPr>
          <w:p w14:paraId="2F64217A" w14:textId="77777777" w:rsidR="00903D0B" w:rsidRPr="00A51D1A" w:rsidRDefault="00903D0B" w:rsidP="00261301">
            <w:pPr>
              <w:rPr>
                <w:sz w:val="16"/>
                <w:szCs w:val="16"/>
              </w:rPr>
            </w:pPr>
            <w:r w:rsidRPr="00A51D1A">
              <w:rPr>
                <w:sz w:val="16"/>
                <w:szCs w:val="16"/>
              </w:rPr>
              <w:t xml:space="preserve">Gouvernorat / Région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c>
          <w:tcPr>
            <w:tcW w:w="3021" w:type="dxa"/>
            <w:shd w:val="clear" w:color="auto" w:fill="F2F2F2" w:themeFill="background1" w:themeFillShade="F2"/>
            <w:vAlign w:val="center"/>
          </w:tcPr>
          <w:p w14:paraId="2F651EA3" w14:textId="77777777" w:rsidR="00903D0B" w:rsidRPr="00A51D1A" w:rsidRDefault="00903D0B" w:rsidP="00261301">
            <w:pPr>
              <w:rPr>
                <w:sz w:val="16"/>
                <w:szCs w:val="16"/>
              </w:rPr>
            </w:pPr>
            <w:r w:rsidRPr="00A51D1A">
              <w:rPr>
                <w:sz w:val="16"/>
                <w:szCs w:val="16"/>
              </w:rPr>
              <w:t xml:space="preserve">Pays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r w:rsidR="00903D0B" w:rsidRPr="00F778FB" w14:paraId="24A65A97" w14:textId="77777777" w:rsidTr="00261301">
        <w:tc>
          <w:tcPr>
            <w:tcW w:w="6041" w:type="dxa"/>
            <w:gridSpan w:val="2"/>
            <w:shd w:val="clear" w:color="auto" w:fill="F2F2F2" w:themeFill="background1" w:themeFillShade="F2"/>
            <w:vAlign w:val="center"/>
          </w:tcPr>
          <w:p w14:paraId="3CE563D5" w14:textId="77777777" w:rsidR="00903D0B" w:rsidRPr="00A51D1A" w:rsidRDefault="00903D0B" w:rsidP="00261301">
            <w:pPr>
              <w:rPr>
                <w:sz w:val="16"/>
                <w:szCs w:val="16"/>
              </w:rPr>
            </w:pPr>
            <w:r w:rsidRPr="00A51D1A">
              <w:rPr>
                <w:sz w:val="16"/>
                <w:szCs w:val="16"/>
              </w:rPr>
              <w:t xml:space="preserve">Autres sources de revenus : </w:t>
            </w:r>
            <w:sdt>
              <w:sdtPr>
                <w:rPr>
                  <w:rStyle w:val="Style9"/>
                  <w:sz w:val="16"/>
                  <w:szCs w:val="16"/>
                </w:rPr>
                <w:id w:val="-173573287"/>
                <w:placeholder>
                  <w:docPart w:val="7C50A5FA4FFC43329AB80E0263811B13"/>
                </w:placeholder>
                <w:showingPlcHdr/>
                <w:comboBox>
                  <w:listItem w:displayText="Revenus de placements" w:value="Revenus de placements"/>
                  <w:listItem w:displayText="Dividendes" w:value="Dividendes"/>
                  <w:listItem w:displayText="Loyer" w:value="Loyer"/>
                  <w:listItem w:displayText="Affaires personnelles" w:value="Affaires personnelles"/>
                  <w:listItem w:displayText="Autres" w:value="Autres"/>
                </w:comboBox>
              </w:sdtPr>
              <w:sdtEndPr>
                <w:rPr>
                  <w:rStyle w:val="Policepardfaut"/>
                  <w:color w:val="auto"/>
                </w:rPr>
              </w:sdtEndPr>
              <w:sdtContent>
                <w:r w:rsidRPr="00A51D1A">
                  <w:rPr>
                    <w:rStyle w:val="Textedelespacerserv"/>
                    <w:sz w:val="16"/>
                    <w:szCs w:val="16"/>
                  </w:rPr>
                  <w:t>Choisissez un élément.</w:t>
                </w:r>
              </w:sdtContent>
            </w:sdt>
          </w:p>
        </w:tc>
        <w:tc>
          <w:tcPr>
            <w:tcW w:w="3021" w:type="dxa"/>
            <w:shd w:val="clear" w:color="auto" w:fill="F2F2F2" w:themeFill="background1" w:themeFillShade="F2"/>
            <w:vAlign w:val="center"/>
          </w:tcPr>
          <w:p w14:paraId="4733ADFB" w14:textId="77777777" w:rsidR="00903D0B" w:rsidRPr="00A51D1A" w:rsidRDefault="00903D0B" w:rsidP="00261301">
            <w:pPr>
              <w:rPr>
                <w:sz w:val="16"/>
                <w:szCs w:val="16"/>
              </w:rPr>
            </w:pPr>
            <w:r w:rsidRPr="00A51D1A">
              <w:rPr>
                <w:sz w:val="16"/>
                <w:szCs w:val="16"/>
              </w:rPr>
              <w:t xml:space="preserve">Montant et devises des autres sources de revenus net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bl>
    <w:p w14:paraId="1CEE159E" w14:textId="77777777" w:rsidR="00903D0B" w:rsidRDefault="00903D0B" w:rsidP="00903D0B">
      <w:pPr>
        <w:spacing w:after="0"/>
        <w:jc w:val="both"/>
        <w:rPr>
          <w:szCs w:val="18"/>
        </w:rPr>
      </w:pPr>
    </w:p>
    <w:p w14:paraId="74C0222A" w14:textId="77777777" w:rsidR="00903D0B" w:rsidRPr="00306A59" w:rsidRDefault="00903D0B" w:rsidP="00903D0B">
      <w:pPr>
        <w:shd w:val="clear" w:color="auto" w:fill="F2F2F2" w:themeFill="background1" w:themeFillShade="F2"/>
        <w:rPr>
          <w:b/>
          <w:bCs/>
          <w:caps/>
        </w:rPr>
      </w:pPr>
      <w:r>
        <w:rPr>
          <w:b/>
          <w:bCs/>
          <w:caps/>
        </w:rPr>
        <w:t>Relation avec d’autres banques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80" w:firstRow="0" w:lastRow="0" w:firstColumn="1" w:lastColumn="0" w:noHBand="0" w:noVBand="1"/>
      </w:tblPr>
      <w:tblGrid>
        <w:gridCol w:w="3020"/>
        <w:gridCol w:w="6042"/>
      </w:tblGrid>
      <w:tr w:rsidR="00903D0B" w:rsidRPr="00F778FB" w14:paraId="74E7F87F" w14:textId="77777777" w:rsidTr="00261301">
        <w:trPr>
          <w:trHeight w:val="583"/>
        </w:trPr>
        <w:tc>
          <w:tcPr>
            <w:tcW w:w="3020" w:type="dxa"/>
            <w:shd w:val="clear" w:color="auto" w:fill="F2F2F2" w:themeFill="background1" w:themeFillShade="F2"/>
            <w:vAlign w:val="center"/>
          </w:tcPr>
          <w:p w14:paraId="09EBA850" w14:textId="77777777" w:rsidR="00903D0B" w:rsidRPr="00A51D1A" w:rsidRDefault="00903D0B" w:rsidP="00261301">
            <w:pPr>
              <w:rPr>
                <w:sz w:val="16"/>
                <w:szCs w:val="16"/>
              </w:rPr>
            </w:pPr>
            <w:r w:rsidRPr="00A51D1A">
              <w:rPr>
                <w:sz w:val="16"/>
                <w:szCs w:val="16"/>
              </w:rPr>
              <w:t>Etes-vous en relation avec d’autres banques ?</w:t>
            </w:r>
          </w:p>
          <w:p w14:paraId="30A4ACB3" w14:textId="77777777" w:rsidR="00903D0B" w:rsidRPr="00A51D1A" w:rsidRDefault="00004143" w:rsidP="00261301">
            <w:pPr>
              <w:rPr>
                <w:sz w:val="16"/>
                <w:szCs w:val="16"/>
              </w:rPr>
            </w:pPr>
            <w:sdt>
              <w:sdtPr>
                <w:rPr>
                  <w:sz w:val="16"/>
                  <w:szCs w:val="16"/>
                </w:rPr>
                <w:id w:val="1803731792"/>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Oui </w:t>
            </w:r>
            <w:sdt>
              <w:sdtPr>
                <w:rPr>
                  <w:sz w:val="16"/>
                  <w:szCs w:val="16"/>
                </w:rPr>
                <w:id w:val="1021968381"/>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Non</w:t>
            </w:r>
          </w:p>
        </w:tc>
        <w:tc>
          <w:tcPr>
            <w:tcW w:w="6042" w:type="dxa"/>
            <w:shd w:val="clear" w:color="auto" w:fill="F2F2F2" w:themeFill="background1" w:themeFillShade="F2"/>
            <w:vAlign w:val="center"/>
          </w:tcPr>
          <w:p w14:paraId="38822C3D" w14:textId="77777777" w:rsidR="00903D0B" w:rsidRPr="00A51D1A" w:rsidRDefault="00903D0B" w:rsidP="00261301">
            <w:pPr>
              <w:rPr>
                <w:sz w:val="16"/>
                <w:szCs w:val="16"/>
              </w:rPr>
            </w:pPr>
            <w:r w:rsidRPr="00A51D1A">
              <w:rPr>
                <w:sz w:val="16"/>
                <w:szCs w:val="16"/>
              </w:rPr>
              <w:t xml:space="preserve">Raison (s) de la relation avec d’autres banques : </w:t>
            </w:r>
            <w:sdt>
              <w:sdtPr>
                <w:rPr>
                  <w:rStyle w:val="Style9"/>
                  <w:sz w:val="16"/>
                  <w:szCs w:val="16"/>
                </w:rPr>
                <w:id w:val="461394634"/>
                <w:placeholder>
                  <w:docPart w:val="5A78A616B6AB426A931DE2BDA9C862E5"/>
                </w:placeholder>
                <w:showingPlcHdr/>
                <w:comboBox>
                  <w:listItem w:displayText="Crédits" w:value="Crédits"/>
                  <w:listItem w:displayText="Dépôts / placements" w:value="Dépôts / placements"/>
                  <w:listItem w:displayText="Investissement" w:value="Investissement"/>
                  <w:listItem w:displayText="Cartes bancaires" w:value="Cartes bancaires"/>
                </w:comboBox>
              </w:sdtPr>
              <w:sdtEndPr>
                <w:rPr>
                  <w:rStyle w:val="Policepardfaut"/>
                  <w:color w:val="auto"/>
                </w:rPr>
              </w:sdtEndPr>
              <w:sdtContent>
                <w:r w:rsidRPr="00A51D1A">
                  <w:rPr>
                    <w:rStyle w:val="Textedelespacerserv"/>
                    <w:sz w:val="16"/>
                    <w:szCs w:val="16"/>
                  </w:rPr>
                  <w:t>Choisissez un élément.</w:t>
                </w:r>
              </w:sdtContent>
            </w:sdt>
          </w:p>
        </w:tc>
      </w:tr>
      <w:tr w:rsidR="00903D0B" w:rsidRPr="00F778FB" w14:paraId="4C099136" w14:textId="77777777" w:rsidTr="00261301">
        <w:tc>
          <w:tcPr>
            <w:tcW w:w="9062" w:type="dxa"/>
            <w:gridSpan w:val="2"/>
            <w:shd w:val="clear" w:color="auto" w:fill="F2F2F2" w:themeFill="background1" w:themeFillShade="F2"/>
            <w:vAlign w:val="center"/>
          </w:tcPr>
          <w:p w14:paraId="02352643" w14:textId="77777777" w:rsidR="00903D0B" w:rsidRPr="00A51D1A" w:rsidRDefault="00903D0B" w:rsidP="00261301">
            <w:pPr>
              <w:rPr>
                <w:sz w:val="16"/>
                <w:szCs w:val="16"/>
              </w:rPr>
            </w:pPr>
            <w:r w:rsidRPr="00A51D1A">
              <w:rPr>
                <w:sz w:val="16"/>
                <w:szCs w:val="16"/>
              </w:rPr>
              <w:t xml:space="preserve">Nom(s) de la (des) banque(s)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r w:rsidR="00903D0B" w:rsidRPr="00F778FB" w14:paraId="7F498019" w14:textId="77777777" w:rsidTr="00261301">
        <w:tc>
          <w:tcPr>
            <w:tcW w:w="9062" w:type="dxa"/>
            <w:gridSpan w:val="2"/>
            <w:shd w:val="clear" w:color="auto" w:fill="F2F2F2" w:themeFill="background1" w:themeFillShade="F2"/>
            <w:vAlign w:val="center"/>
          </w:tcPr>
          <w:p w14:paraId="2614994A" w14:textId="77777777" w:rsidR="00903D0B" w:rsidRPr="00A51D1A" w:rsidRDefault="00903D0B" w:rsidP="00261301">
            <w:pPr>
              <w:rPr>
                <w:sz w:val="16"/>
                <w:szCs w:val="16"/>
              </w:rPr>
            </w:pPr>
          </w:p>
        </w:tc>
      </w:tr>
    </w:tbl>
    <w:p w14:paraId="41C44594" w14:textId="77777777" w:rsidR="00903D0B" w:rsidRDefault="00903D0B" w:rsidP="00903D0B">
      <w:pPr>
        <w:shd w:val="clear" w:color="auto" w:fill="FFFFFF" w:themeFill="background1"/>
        <w:rPr>
          <w:b/>
          <w:bCs/>
          <w:caps/>
        </w:rPr>
      </w:pPr>
    </w:p>
    <w:p w14:paraId="21AE1A68" w14:textId="77777777" w:rsidR="00903D0B" w:rsidRPr="00306A59" w:rsidRDefault="00903D0B" w:rsidP="00903D0B">
      <w:pPr>
        <w:shd w:val="clear" w:color="auto" w:fill="F2F2F2" w:themeFill="background1" w:themeFillShade="F2"/>
        <w:rPr>
          <w:b/>
          <w:bCs/>
          <w:caps/>
        </w:rPr>
      </w:pPr>
      <w:r>
        <w:rPr>
          <w:b/>
          <w:bCs/>
          <w:caps/>
        </w:rPr>
        <w:t>Services rattachés au pack</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80" w:firstRow="0" w:lastRow="0" w:firstColumn="1" w:lastColumn="0" w:noHBand="0" w:noVBand="1"/>
      </w:tblPr>
      <w:tblGrid>
        <w:gridCol w:w="4531"/>
        <w:gridCol w:w="4531"/>
      </w:tblGrid>
      <w:tr w:rsidR="00903D0B" w:rsidRPr="00A51D1A" w14:paraId="5CB5537E" w14:textId="77777777" w:rsidTr="00261301">
        <w:trPr>
          <w:trHeight w:val="191"/>
        </w:trPr>
        <w:tc>
          <w:tcPr>
            <w:tcW w:w="4531" w:type="dxa"/>
            <w:tcBorders>
              <w:bottom w:val="single" w:sz="4" w:space="0" w:color="A5A5A5" w:themeColor="accent3"/>
            </w:tcBorders>
            <w:shd w:val="clear" w:color="auto" w:fill="F2F2F2" w:themeFill="background1" w:themeFillShade="F2"/>
            <w:vAlign w:val="center"/>
          </w:tcPr>
          <w:p w14:paraId="2F37C0E1" w14:textId="77777777" w:rsidR="00903D0B" w:rsidRPr="004930B7" w:rsidRDefault="00004143" w:rsidP="00261301">
            <w:pPr>
              <w:rPr>
                <w:sz w:val="16"/>
                <w:szCs w:val="16"/>
              </w:rPr>
            </w:pPr>
            <w:sdt>
              <w:sdtPr>
                <w:rPr>
                  <w:sz w:val="16"/>
                  <w:szCs w:val="16"/>
                </w:rPr>
                <w:id w:val="-38131241"/>
                <w14:checkbox>
                  <w14:checked w14:val="0"/>
                  <w14:checkedState w14:val="2612" w14:font="MS Gothic"/>
                  <w14:uncheckedState w14:val="2610" w14:font="MS Gothic"/>
                </w14:checkbox>
              </w:sdtPr>
              <w:sdtEndPr/>
              <w:sdtContent>
                <w:r w:rsidR="00903D0B">
                  <w:rPr>
                    <w:rFonts w:ascii="MS Gothic" w:eastAsia="MS Gothic" w:hAnsi="MS Gothic" w:hint="eastAsia"/>
                    <w:sz w:val="16"/>
                    <w:szCs w:val="16"/>
                  </w:rPr>
                  <w:t>☐</w:t>
                </w:r>
              </w:sdtContent>
            </w:sdt>
            <w:r w:rsidR="00903D0B" w:rsidRPr="004930B7">
              <w:rPr>
                <w:sz w:val="16"/>
                <w:szCs w:val="16"/>
              </w:rPr>
              <w:t xml:space="preserve"> COMPTE </w:t>
            </w:r>
            <w:r w:rsidR="00903D0B">
              <w:rPr>
                <w:sz w:val="16"/>
                <w:szCs w:val="16"/>
              </w:rPr>
              <w:t>DE DEPOT A VUE</w:t>
            </w:r>
          </w:p>
        </w:tc>
        <w:tc>
          <w:tcPr>
            <w:tcW w:w="4531" w:type="dxa"/>
            <w:tcBorders>
              <w:bottom w:val="single" w:sz="4" w:space="0" w:color="A5A5A5" w:themeColor="accent3"/>
            </w:tcBorders>
            <w:shd w:val="clear" w:color="auto" w:fill="F2F2F2" w:themeFill="background1" w:themeFillShade="F2"/>
            <w:vAlign w:val="center"/>
          </w:tcPr>
          <w:p w14:paraId="08EF3AF4" w14:textId="77777777" w:rsidR="00903D0B" w:rsidRDefault="00903D0B" w:rsidP="00261301">
            <w:pPr>
              <w:rPr>
                <w:sz w:val="16"/>
                <w:szCs w:val="16"/>
              </w:rPr>
            </w:pPr>
            <w:r>
              <w:rPr>
                <w:sz w:val="16"/>
                <w:szCs w:val="16"/>
              </w:rPr>
              <w:t xml:space="preserve">Numéro : </w:t>
            </w: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r w:rsidR="00903D0B" w:rsidRPr="00A51D1A" w14:paraId="404A6317" w14:textId="77777777" w:rsidTr="00261301">
        <w:trPr>
          <w:trHeight w:val="179"/>
        </w:trPr>
        <w:tc>
          <w:tcPr>
            <w:tcW w:w="4531" w:type="dxa"/>
            <w:tcBorders>
              <w:top w:val="single" w:sz="4" w:space="0" w:color="A5A5A5" w:themeColor="accent3"/>
              <w:bottom w:val="single" w:sz="4" w:space="0" w:color="A5A5A5" w:themeColor="accent3"/>
            </w:tcBorders>
            <w:shd w:val="clear" w:color="auto" w:fill="F2F2F2" w:themeFill="background1" w:themeFillShade="F2"/>
            <w:vAlign w:val="center"/>
          </w:tcPr>
          <w:p w14:paraId="3350F319" w14:textId="77777777" w:rsidR="00903D0B" w:rsidRPr="004930B7" w:rsidRDefault="00004143" w:rsidP="00261301">
            <w:pPr>
              <w:rPr>
                <w:sz w:val="16"/>
                <w:szCs w:val="16"/>
              </w:rPr>
            </w:pPr>
            <w:sdt>
              <w:sdtPr>
                <w:rPr>
                  <w:sz w:val="16"/>
                  <w:szCs w:val="16"/>
                </w:rPr>
                <w:id w:val="1345894707"/>
                <w14:checkbox>
                  <w14:checked w14:val="0"/>
                  <w14:checkedState w14:val="2612" w14:font="MS Gothic"/>
                  <w14:uncheckedState w14:val="2610" w14:font="MS Gothic"/>
                </w14:checkbox>
              </w:sdtPr>
              <w:sdtEndPr/>
              <w:sdtContent>
                <w:r w:rsidR="00903D0B" w:rsidRPr="004930B7">
                  <w:rPr>
                    <w:rFonts w:ascii="MS Gothic" w:eastAsia="MS Gothic" w:hAnsi="MS Gothic" w:hint="eastAsia"/>
                    <w:sz w:val="16"/>
                    <w:szCs w:val="16"/>
                  </w:rPr>
                  <w:t>☐</w:t>
                </w:r>
              </w:sdtContent>
            </w:sdt>
            <w:r w:rsidR="00903D0B" w:rsidRPr="004930B7">
              <w:rPr>
                <w:sz w:val="16"/>
                <w:szCs w:val="16"/>
              </w:rPr>
              <w:t xml:space="preserve"> ATBNET</w:t>
            </w:r>
          </w:p>
        </w:tc>
        <w:tc>
          <w:tcPr>
            <w:tcW w:w="4531" w:type="dxa"/>
            <w:tcBorders>
              <w:top w:val="single" w:sz="4" w:space="0" w:color="A5A5A5" w:themeColor="accent3"/>
              <w:bottom w:val="single" w:sz="4" w:space="0" w:color="A5A5A5" w:themeColor="accent3"/>
            </w:tcBorders>
            <w:shd w:val="clear" w:color="auto" w:fill="F2F2F2" w:themeFill="background1" w:themeFillShade="F2"/>
            <w:vAlign w:val="center"/>
          </w:tcPr>
          <w:p w14:paraId="438AD641" w14:textId="77777777" w:rsidR="00903D0B" w:rsidRPr="004930B7" w:rsidRDefault="00004143" w:rsidP="00261301">
            <w:pPr>
              <w:rPr>
                <w:sz w:val="16"/>
                <w:szCs w:val="16"/>
              </w:rPr>
            </w:pPr>
            <w:sdt>
              <w:sdtPr>
                <w:rPr>
                  <w:sz w:val="16"/>
                  <w:szCs w:val="16"/>
                </w:rPr>
                <w:id w:val="817534234"/>
                <w14:checkbox>
                  <w14:checked w14:val="0"/>
                  <w14:checkedState w14:val="2612" w14:font="MS Gothic"/>
                  <w14:uncheckedState w14:val="2610" w14:font="MS Gothic"/>
                </w14:checkbox>
              </w:sdtPr>
              <w:sdtEndPr/>
              <w:sdtContent>
                <w:r w:rsidR="00903D0B" w:rsidRPr="004930B7">
                  <w:rPr>
                    <w:rFonts w:ascii="MS Gothic" w:eastAsia="MS Gothic" w:hAnsi="MS Gothic" w:hint="eastAsia"/>
                    <w:sz w:val="16"/>
                    <w:szCs w:val="16"/>
                  </w:rPr>
                  <w:t>☐</w:t>
                </w:r>
              </w:sdtContent>
            </w:sdt>
            <w:r w:rsidR="00903D0B" w:rsidRPr="004930B7">
              <w:rPr>
                <w:sz w:val="16"/>
                <w:szCs w:val="16"/>
              </w:rPr>
              <w:t xml:space="preserve"> ATB MOBILE</w:t>
            </w:r>
          </w:p>
        </w:tc>
      </w:tr>
      <w:tr w:rsidR="00903D0B" w:rsidRPr="00A51D1A" w14:paraId="043EE710" w14:textId="77777777" w:rsidTr="00261301">
        <w:trPr>
          <w:trHeight w:val="359"/>
        </w:trPr>
        <w:tc>
          <w:tcPr>
            <w:tcW w:w="4531" w:type="dxa"/>
            <w:vMerge w:val="restart"/>
            <w:tcBorders>
              <w:top w:val="single" w:sz="4" w:space="0" w:color="A5A5A5" w:themeColor="accent3"/>
            </w:tcBorders>
            <w:shd w:val="clear" w:color="auto" w:fill="F2F2F2" w:themeFill="background1" w:themeFillShade="F2"/>
            <w:vAlign w:val="center"/>
          </w:tcPr>
          <w:p w14:paraId="00C83D48" w14:textId="77777777" w:rsidR="00903D0B" w:rsidRPr="004930B7" w:rsidRDefault="00004143" w:rsidP="00261301">
            <w:pPr>
              <w:rPr>
                <w:sz w:val="16"/>
                <w:szCs w:val="16"/>
              </w:rPr>
            </w:pPr>
            <w:sdt>
              <w:sdtPr>
                <w:rPr>
                  <w:sz w:val="16"/>
                  <w:szCs w:val="16"/>
                </w:rPr>
                <w:id w:val="-389809113"/>
                <w14:checkbox>
                  <w14:checked w14:val="0"/>
                  <w14:checkedState w14:val="2612" w14:font="MS Gothic"/>
                  <w14:uncheckedState w14:val="2610" w14:font="MS Gothic"/>
                </w14:checkbox>
              </w:sdtPr>
              <w:sdtEndPr/>
              <w:sdtContent>
                <w:r w:rsidR="00903D0B">
                  <w:rPr>
                    <w:rFonts w:ascii="MS Gothic" w:eastAsia="MS Gothic" w:hAnsi="MS Gothic" w:hint="eastAsia"/>
                    <w:sz w:val="16"/>
                    <w:szCs w:val="16"/>
                  </w:rPr>
                  <w:t>☐</w:t>
                </w:r>
              </w:sdtContent>
            </w:sdt>
            <w:r w:rsidR="00903D0B" w:rsidRPr="004930B7">
              <w:rPr>
                <w:sz w:val="16"/>
                <w:szCs w:val="16"/>
              </w:rPr>
              <w:t xml:space="preserve"> MOBILINK</w:t>
            </w:r>
          </w:p>
        </w:tc>
        <w:tc>
          <w:tcPr>
            <w:tcW w:w="4531" w:type="dxa"/>
            <w:tcBorders>
              <w:top w:val="single" w:sz="4" w:space="0" w:color="A5A5A5" w:themeColor="accent3"/>
            </w:tcBorders>
            <w:shd w:val="clear" w:color="auto" w:fill="F2F2F2" w:themeFill="background1" w:themeFillShade="F2"/>
            <w:vAlign w:val="center"/>
          </w:tcPr>
          <w:p w14:paraId="1CE3910E" w14:textId="77777777" w:rsidR="00903D0B" w:rsidRDefault="00903D0B" w:rsidP="00261301">
            <w:pPr>
              <w:rPr>
                <w:sz w:val="16"/>
                <w:szCs w:val="16"/>
              </w:rPr>
            </w:pPr>
            <w:r>
              <w:rPr>
                <w:sz w:val="16"/>
                <w:szCs w:val="16"/>
              </w:rPr>
              <w:t xml:space="preserve">Opérateur : </w:t>
            </w:r>
          </w:p>
          <w:p w14:paraId="61408BC5" w14:textId="77777777" w:rsidR="00903D0B" w:rsidRPr="004930B7" w:rsidRDefault="00004143" w:rsidP="00261301">
            <w:pPr>
              <w:rPr>
                <w:sz w:val="16"/>
                <w:szCs w:val="16"/>
              </w:rPr>
            </w:pPr>
            <w:sdt>
              <w:sdtPr>
                <w:rPr>
                  <w:sz w:val="16"/>
                  <w:szCs w:val="16"/>
                </w:rPr>
                <w:id w:val="935556802"/>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w:t>
            </w:r>
            <w:r w:rsidR="00903D0B">
              <w:rPr>
                <w:sz w:val="16"/>
                <w:szCs w:val="16"/>
              </w:rPr>
              <w:t>Tunisie Télécom</w:t>
            </w:r>
            <w:r w:rsidR="00903D0B" w:rsidRPr="00A51D1A">
              <w:rPr>
                <w:sz w:val="16"/>
                <w:szCs w:val="16"/>
              </w:rPr>
              <w:t xml:space="preserve"> </w:t>
            </w:r>
            <w:sdt>
              <w:sdtPr>
                <w:rPr>
                  <w:sz w:val="16"/>
                  <w:szCs w:val="16"/>
                </w:rPr>
                <w:id w:val="1031455349"/>
                <w14:checkbox>
                  <w14:checked w14:val="0"/>
                  <w14:checkedState w14:val="2612" w14:font="MS Gothic"/>
                  <w14:uncheckedState w14:val="2610" w14:font="MS Gothic"/>
                </w14:checkbox>
              </w:sdtPr>
              <w:sdtEndPr/>
              <w:sdtContent>
                <w:r w:rsidR="00903D0B" w:rsidRPr="00A51D1A">
                  <w:rPr>
                    <w:rFonts w:ascii="MS Gothic" w:eastAsia="MS Gothic" w:hAnsi="MS Gothic" w:hint="eastAsia"/>
                    <w:sz w:val="16"/>
                    <w:szCs w:val="16"/>
                  </w:rPr>
                  <w:t>☐</w:t>
                </w:r>
              </w:sdtContent>
            </w:sdt>
            <w:r w:rsidR="00903D0B" w:rsidRPr="00A51D1A">
              <w:rPr>
                <w:sz w:val="16"/>
                <w:szCs w:val="16"/>
              </w:rPr>
              <w:t xml:space="preserve"> </w:t>
            </w:r>
            <w:proofErr w:type="spellStart"/>
            <w:r w:rsidR="00903D0B">
              <w:rPr>
                <w:sz w:val="16"/>
                <w:szCs w:val="16"/>
              </w:rPr>
              <w:t>Ooredoo</w:t>
            </w:r>
            <w:proofErr w:type="spellEnd"/>
          </w:p>
        </w:tc>
      </w:tr>
      <w:tr w:rsidR="00903D0B" w:rsidRPr="00A51D1A" w14:paraId="635DECB1" w14:textId="77777777" w:rsidTr="00261301">
        <w:trPr>
          <w:trHeight w:val="337"/>
        </w:trPr>
        <w:tc>
          <w:tcPr>
            <w:tcW w:w="4531" w:type="dxa"/>
            <w:vMerge/>
            <w:shd w:val="clear" w:color="auto" w:fill="F2F2F2" w:themeFill="background1" w:themeFillShade="F2"/>
            <w:vAlign w:val="center"/>
          </w:tcPr>
          <w:p w14:paraId="7C330E8D" w14:textId="77777777" w:rsidR="00903D0B" w:rsidRPr="004930B7" w:rsidRDefault="00903D0B" w:rsidP="00261301">
            <w:pPr>
              <w:rPr>
                <w:sz w:val="16"/>
                <w:szCs w:val="16"/>
              </w:rPr>
            </w:pPr>
          </w:p>
        </w:tc>
        <w:tc>
          <w:tcPr>
            <w:tcW w:w="4531" w:type="dxa"/>
            <w:shd w:val="clear" w:color="auto" w:fill="F2F2F2" w:themeFill="background1" w:themeFillShade="F2"/>
            <w:vAlign w:val="center"/>
          </w:tcPr>
          <w:p w14:paraId="4DC22AD6" w14:textId="77777777" w:rsidR="00903D0B" w:rsidRDefault="00903D0B" w:rsidP="00261301">
            <w:pPr>
              <w:rPr>
                <w:sz w:val="16"/>
                <w:szCs w:val="16"/>
              </w:rPr>
            </w:pPr>
            <w:r w:rsidRPr="005C0FC3">
              <w:rPr>
                <w:sz w:val="16"/>
                <w:szCs w:val="16"/>
              </w:rPr>
              <w:t>Numéro de compte pour effectuer les opérations :</w:t>
            </w:r>
          </w:p>
          <w:p w14:paraId="2CF23813" w14:textId="77777777" w:rsidR="00903D0B" w:rsidRDefault="00903D0B" w:rsidP="00261301">
            <w:pPr>
              <w:rPr>
                <w:sz w:val="16"/>
                <w:szCs w:val="16"/>
              </w:rPr>
            </w:pP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r w:rsidR="00903D0B" w:rsidRPr="00A51D1A" w14:paraId="3B3C2AD9" w14:textId="77777777" w:rsidTr="00261301">
        <w:trPr>
          <w:trHeight w:val="337"/>
        </w:trPr>
        <w:tc>
          <w:tcPr>
            <w:tcW w:w="4531" w:type="dxa"/>
            <w:vMerge/>
            <w:tcBorders>
              <w:bottom w:val="single" w:sz="4" w:space="0" w:color="A5A5A5" w:themeColor="accent3"/>
            </w:tcBorders>
            <w:shd w:val="clear" w:color="auto" w:fill="F2F2F2" w:themeFill="background1" w:themeFillShade="F2"/>
            <w:vAlign w:val="center"/>
          </w:tcPr>
          <w:p w14:paraId="254E408F" w14:textId="77777777" w:rsidR="00903D0B" w:rsidRPr="004930B7" w:rsidRDefault="00903D0B" w:rsidP="00261301">
            <w:pPr>
              <w:rPr>
                <w:sz w:val="16"/>
                <w:szCs w:val="16"/>
              </w:rPr>
            </w:pPr>
          </w:p>
        </w:tc>
        <w:tc>
          <w:tcPr>
            <w:tcW w:w="4531" w:type="dxa"/>
            <w:tcBorders>
              <w:bottom w:val="single" w:sz="4" w:space="0" w:color="A5A5A5" w:themeColor="accent3"/>
            </w:tcBorders>
            <w:shd w:val="clear" w:color="auto" w:fill="F2F2F2" w:themeFill="background1" w:themeFillShade="F2"/>
            <w:vAlign w:val="center"/>
          </w:tcPr>
          <w:p w14:paraId="460F63E6" w14:textId="77777777" w:rsidR="00903D0B" w:rsidRDefault="00903D0B" w:rsidP="00261301">
            <w:pPr>
              <w:rPr>
                <w:sz w:val="16"/>
                <w:szCs w:val="16"/>
              </w:rPr>
            </w:pPr>
            <w:r w:rsidRPr="005C0FC3">
              <w:rPr>
                <w:sz w:val="16"/>
                <w:szCs w:val="16"/>
              </w:rPr>
              <w:t>Numéro de téléphone mobile pour effectuer les opérations :</w:t>
            </w:r>
          </w:p>
          <w:p w14:paraId="57784000" w14:textId="77777777" w:rsidR="00903D0B" w:rsidRDefault="00903D0B" w:rsidP="00261301">
            <w:pPr>
              <w:rPr>
                <w:sz w:val="16"/>
                <w:szCs w:val="16"/>
              </w:rPr>
            </w:pPr>
            <w:r w:rsidRPr="00A51D1A">
              <w:rPr>
                <w:sz w:val="16"/>
                <w:szCs w:val="16"/>
              </w:rPr>
              <w:fldChar w:fldCharType="begin">
                <w:ffData>
                  <w:name w:val="Texte7"/>
                  <w:enabled/>
                  <w:calcOnExit w:val="0"/>
                  <w:textInput/>
                </w:ffData>
              </w:fldChar>
            </w:r>
            <w:r w:rsidRPr="00A51D1A">
              <w:rPr>
                <w:sz w:val="16"/>
                <w:szCs w:val="16"/>
              </w:rPr>
              <w:instrText xml:space="preserve"> FORMTEXT </w:instrText>
            </w:r>
            <w:r w:rsidRPr="00A51D1A">
              <w:rPr>
                <w:sz w:val="16"/>
                <w:szCs w:val="16"/>
              </w:rPr>
            </w:r>
            <w:r w:rsidRPr="00A51D1A">
              <w:rPr>
                <w:sz w:val="16"/>
                <w:szCs w:val="16"/>
              </w:rPr>
              <w:fldChar w:fldCharType="separate"/>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noProof/>
                <w:sz w:val="16"/>
                <w:szCs w:val="16"/>
              </w:rPr>
              <w:t> </w:t>
            </w:r>
            <w:r w:rsidRPr="00A51D1A">
              <w:rPr>
                <w:sz w:val="16"/>
                <w:szCs w:val="16"/>
              </w:rPr>
              <w:fldChar w:fldCharType="end"/>
            </w:r>
          </w:p>
        </w:tc>
      </w:tr>
      <w:tr w:rsidR="00903D0B" w:rsidRPr="007B4EE9" w14:paraId="3F69D2D4" w14:textId="77777777" w:rsidTr="00261301">
        <w:trPr>
          <w:trHeight w:val="516"/>
        </w:trPr>
        <w:tc>
          <w:tcPr>
            <w:tcW w:w="9062" w:type="dxa"/>
            <w:gridSpan w:val="2"/>
            <w:tcBorders>
              <w:bottom w:val="single" w:sz="4" w:space="0" w:color="A5A5A5" w:themeColor="accent3"/>
            </w:tcBorders>
            <w:shd w:val="clear" w:color="auto" w:fill="F2F2F2" w:themeFill="background1" w:themeFillShade="F2"/>
            <w:vAlign w:val="center"/>
          </w:tcPr>
          <w:p w14:paraId="0E44A16C" w14:textId="77777777" w:rsidR="00903D0B" w:rsidRPr="00A17368" w:rsidRDefault="00903D0B" w:rsidP="00261301">
            <w:pPr>
              <w:rPr>
                <w:sz w:val="16"/>
                <w:szCs w:val="16"/>
              </w:rPr>
            </w:pPr>
            <w:r w:rsidRPr="00A17368">
              <w:rPr>
                <w:sz w:val="16"/>
                <w:szCs w:val="16"/>
              </w:rPr>
              <w:t>CARTES BANCAIRES</w:t>
            </w:r>
          </w:p>
          <w:p w14:paraId="79F176DC" w14:textId="77777777" w:rsidR="00903D0B" w:rsidRPr="008B0EEB" w:rsidRDefault="00903D0B" w:rsidP="00261301">
            <w:pPr>
              <w:rPr>
                <w:sz w:val="16"/>
                <w:szCs w:val="16"/>
              </w:rPr>
            </w:pPr>
            <w:r w:rsidRPr="00A17368">
              <w:rPr>
                <w:sz w:val="16"/>
                <w:szCs w:val="16"/>
              </w:rPr>
              <w:t xml:space="preserve">      </w:t>
            </w:r>
            <w:sdt>
              <w:sdtPr>
                <w:rPr>
                  <w:sz w:val="16"/>
                  <w:szCs w:val="16"/>
                </w:rPr>
                <w:id w:val="1964766071"/>
                <w14:checkbox>
                  <w14:checked w14:val="0"/>
                  <w14:checkedState w14:val="2612" w14:font="MS Gothic"/>
                  <w14:uncheckedState w14:val="2610" w14:font="MS Gothic"/>
                </w14:checkbox>
              </w:sdtPr>
              <w:sdtEndPr/>
              <w:sdtContent>
                <w:r>
                  <w:rPr>
                    <w:rFonts w:ascii="MS Gothic" w:eastAsia="MS Gothic" w:hAnsi="MS Gothic" w:hint="eastAsia"/>
                    <w:sz w:val="16"/>
                    <w:szCs w:val="16"/>
                  </w:rPr>
                  <w:t>☐</w:t>
                </w:r>
              </w:sdtContent>
            </w:sdt>
            <w:r>
              <w:rPr>
                <w:sz w:val="16"/>
                <w:szCs w:val="16"/>
              </w:rPr>
              <w:t xml:space="preserve"> Visa Electron</w:t>
            </w:r>
          </w:p>
        </w:tc>
      </w:tr>
    </w:tbl>
    <w:p w14:paraId="59C9E110" w14:textId="77777777" w:rsidR="00903D0B" w:rsidRPr="007B4EE9" w:rsidRDefault="00903D0B" w:rsidP="00903D0B">
      <w:pPr>
        <w:spacing w:after="0"/>
        <w:jc w:val="both"/>
        <w:rPr>
          <w:szCs w:val="18"/>
          <w:lang w:val="en-GB"/>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80" w:firstRow="0" w:lastRow="0" w:firstColumn="1" w:lastColumn="0" w:noHBand="0" w:noVBand="1"/>
      </w:tblPr>
      <w:tblGrid>
        <w:gridCol w:w="9062"/>
      </w:tblGrid>
      <w:tr w:rsidR="00903D0B" w:rsidRPr="00F778FB" w14:paraId="55E4A32E" w14:textId="77777777" w:rsidTr="00261301">
        <w:tc>
          <w:tcPr>
            <w:tcW w:w="9062" w:type="dxa"/>
            <w:shd w:val="clear" w:color="auto" w:fill="FFFFFF" w:themeFill="background1"/>
            <w:vAlign w:val="center"/>
          </w:tcPr>
          <w:p w14:paraId="30CBF8AE" w14:textId="77777777" w:rsidR="00903D0B" w:rsidRPr="00B9454F" w:rsidRDefault="00903D0B" w:rsidP="00261301">
            <w:pPr>
              <w:jc w:val="both"/>
              <w:rPr>
                <w:b/>
                <w:bCs/>
                <w:sz w:val="16"/>
                <w:szCs w:val="16"/>
              </w:rPr>
            </w:pPr>
            <w:r w:rsidRPr="00B9454F">
              <w:rPr>
                <w:b/>
                <w:bCs/>
                <w:sz w:val="16"/>
                <w:szCs w:val="16"/>
              </w:rPr>
              <w:t>Déclaration d’information et de consentement / Traitement et transmission des données personnelles</w:t>
            </w:r>
          </w:p>
          <w:p w14:paraId="1C100B32" w14:textId="77777777" w:rsidR="00903D0B" w:rsidRPr="00B9454F" w:rsidRDefault="00903D0B" w:rsidP="00261301">
            <w:pPr>
              <w:jc w:val="both"/>
              <w:rPr>
                <w:sz w:val="16"/>
                <w:szCs w:val="16"/>
              </w:rPr>
            </w:pPr>
            <w:r w:rsidRPr="00B9454F">
              <w:rPr>
                <w:sz w:val="16"/>
                <w:szCs w:val="16"/>
              </w:rPr>
              <w:t xml:space="preserve">En application de loi n° 2004-63 du 27/07/2004 portant la protection des données à caractère personnel, le client est informé que la collecte de ses données à caractère personnel et leur traitement par la banque son nécessaire pour l’ouverture et la gestion de son compte, la réalisation de ses transactions et la gestion des risques. </w:t>
            </w:r>
          </w:p>
          <w:p w14:paraId="2E8A4ACB" w14:textId="77777777" w:rsidR="00903D0B" w:rsidRPr="00B9454F" w:rsidRDefault="00903D0B" w:rsidP="00261301">
            <w:pPr>
              <w:jc w:val="both"/>
              <w:rPr>
                <w:sz w:val="16"/>
                <w:szCs w:val="16"/>
              </w:rPr>
            </w:pPr>
            <w:r w:rsidRPr="00B9454F">
              <w:rPr>
                <w:sz w:val="16"/>
                <w:szCs w:val="16"/>
              </w:rPr>
              <w:t>Le client autorise expressément la banque à procéder au traitement de ses données à caractère personnel et ceci conformément aux termes de l’article 6 sus-indiquée.</w:t>
            </w:r>
          </w:p>
          <w:p w14:paraId="0A64081E" w14:textId="77777777" w:rsidR="00903D0B" w:rsidRPr="00B9454F" w:rsidRDefault="00903D0B" w:rsidP="00261301">
            <w:pPr>
              <w:jc w:val="both"/>
              <w:rPr>
                <w:sz w:val="16"/>
                <w:szCs w:val="16"/>
              </w:rPr>
            </w:pPr>
            <w:r w:rsidRPr="00B9454F">
              <w:rPr>
                <w:sz w:val="16"/>
                <w:szCs w:val="16"/>
              </w:rPr>
              <w:t>Le client est avisé que le traitement des données à caractère personnel a été déclaré par la banque à l’Instance Nationale de Protection des Données à caractère Personnel sous la référence 10/02-10.</w:t>
            </w:r>
          </w:p>
          <w:p w14:paraId="3A982D7B" w14:textId="77777777" w:rsidR="00903D0B" w:rsidRPr="00B9454F" w:rsidRDefault="00903D0B" w:rsidP="00261301">
            <w:pPr>
              <w:jc w:val="both"/>
              <w:rPr>
                <w:sz w:val="16"/>
                <w:szCs w:val="16"/>
              </w:rPr>
            </w:pPr>
            <w:r w:rsidRPr="00B9454F">
              <w:rPr>
                <w:sz w:val="16"/>
                <w:szCs w:val="16"/>
              </w:rPr>
              <w:t>Le client consent à ce que ses informations soient communiquées à des tiers tel que les avocats, experts, courtiers et assureurs, charges d’exécuter des travaux aux profits de la banque et autorise expressément à cette dernière à les partager avec toutes les entités appartenant à son groupe ATB.</w:t>
            </w:r>
          </w:p>
          <w:p w14:paraId="7B15A591" w14:textId="77777777" w:rsidR="00903D0B" w:rsidRPr="00B9454F" w:rsidRDefault="00903D0B" w:rsidP="00261301">
            <w:pPr>
              <w:jc w:val="both"/>
              <w:rPr>
                <w:sz w:val="16"/>
                <w:szCs w:val="16"/>
              </w:rPr>
            </w:pPr>
            <w:r w:rsidRPr="00B9454F">
              <w:rPr>
                <w:sz w:val="16"/>
                <w:szCs w:val="16"/>
              </w:rPr>
              <w:t xml:space="preserve">Le client autorise également à ce que ses données à caractère personnel soient partagées avec le groupe « Arab Bank – PLC » en sa qualité du principal actionnaire, et de les transférer à son siège social en Jordanie, à des fins de gestion de risque ou en cas de mise en commun de moyens technique et/ou humains. </w:t>
            </w:r>
          </w:p>
          <w:p w14:paraId="087D9C5F" w14:textId="77777777" w:rsidR="00903D0B" w:rsidRPr="00A51D1A" w:rsidRDefault="00903D0B" w:rsidP="00261301">
            <w:pPr>
              <w:spacing w:after="160"/>
              <w:rPr>
                <w:sz w:val="16"/>
                <w:szCs w:val="16"/>
              </w:rPr>
            </w:pPr>
            <w:r w:rsidRPr="00B9454F">
              <w:rPr>
                <w:sz w:val="16"/>
                <w:szCs w:val="16"/>
              </w:rPr>
              <w:t>Le client es</w:t>
            </w:r>
            <w:r>
              <w:rPr>
                <w:sz w:val="16"/>
                <w:szCs w:val="16"/>
              </w:rPr>
              <w:t>t</w:t>
            </w:r>
            <w:r w:rsidRPr="00B9454F">
              <w:rPr>
                <w:sz w:val="16"/>
                <w:szCs w:val="16"/>
              </w:rPr>
              <w:t xml:space="preserve"> informé que la banque est responsable du traitement de ses données à caractère personnel et s’engage à assurer la protection de ses informations par tous les moyens dont elle dispose. </w:t>
            </w:r>
          </w:p>
        </w:tc>
      </w:tr>
    </w:tbl>
    <w:p w14:paraId="3F54FE2B" w14:textId="77777777" w:rsidR="00903D0B" w:rsidRDefault="00903D0B" w:rsidP="00903D0B">
      <w:pPr>
        <w:spacing w:after="0"/>
        <w:jc w:val="both"/>
        <w:rPr>
          <w:szCs w:val="18"/>
        </w:rPr>
      </w:pPr>
    </w:p>
    <w:p w14:paraId="3AA78506" w14:textId="77777777" w:rsidR="00903D0B" w:rsidRDefault="00903D0B" w:rsidP="00903D0B">
      <w:pPr>
        <w:spacing w:after="0"/>
        <w:jc w:val="both"/>
        <w:rPr>
          <w:sz w:val="16"/>
          <w:szCs w:val="16"/>
        </w:rPr>
      </w:pPr>
    </w:p>
    <w:p w14:paraId="47A70302" w14:textId="77777777" w:rsidR="00903D0B" w:rsidRPr="00740308" w:rsidRDefault="00903D0B" w:rsidP="00903D0B">
      <w:pPr>
        <w:spacing w:after="0"/>
        <w:jc w:val="both"/>
        <w:rPr>
          <w:b/>
          <w:bCs/>
          <w:sz w:val="16"/>
          <w:szCs w:val="16"/>
        </w:rPr>
      </w:pPr>
    </w:p>
    <w:p w14:paraId="6D2B36AB" w14:textId="77777777" w:rsidR="00903D0B" w:rsidRPr="00740308" w:rsidRDefault="00004143" w:rsidP="00903D0B">
      <w:pPr>
        <w:pStyle w:val="Sansinterligne"/>
        <w:jc w:val="both"/>
        <w:rPr>
          <w:rFonts w:ascii="Cambria" w:hAnsi="Cambria"/>
          <w:b/>
          <w:bCs/>
          <w:sz w:val="18"/>
          <w:szCs w:val="18"/>
        </w:rPr>
      </w:pPr>
      <w:sdt>
        <w:sdtPr>
          <w:rPr>
            <w:sz w:val="16"/>
            <w:szCs w:val="16"/>
          </w:rPr>
          <w:id w:val="-1427267860"/>
          <w14:checkbox>
            <w14:checked w14:val="0"/>
            <w14:checkedState w14:val="2612" w14:font="MS Gothic"/>
            <w14:uncheckedState w14:val="2610" w14:font="MS Gothic"/>
          </w14:checkbox>
        </w:sdtPr>
        <w:sdtEndPr/>
        <w:sdtContent>
          <w:r w:rsidR="00903D0B">
            <w:rPr>
              <w:rFonts w:ascii="MS Gothic" w:eastAsia="MS Gothic" w:hAnsi="MS Gothic" w:hint="eastAsia"/>
              <w:sz w:val="16"/>
              <w:szCs w:val="16"/>
            </w:rPr>
            <w:t>☐</w:t>
          </w:r>
        </w:sdtContent>
      </w:sdt>
      <w:r w:rsidR="00903D0B" w:rsidRPr="00740308">
        <w:rPr>
          <w:rFonts w:ascii="Cambria" w:hAnsi="Cambria"/>
          <w:b/>
          <w:bCs/>
          <w:sz w:val="18"/>
          <w:szCs w:val="18"/>
        </w:rPr>
        <w:t xml:space="preserve"> Je certifie avoir lu et approuvé les conditions et modalités sus- indiquées relatives au PACK ELECTRON et y adhérer </w:t>
      </w:r>
      <w:proofErr w:type="gramStart"/>
      <w:r w:rsidR="00903D0B" w:rsidRPr="00740308">
        <w:rPr>
          <w:rFonts w:ascii="Cambria" w:hAnsi="Cambria"/>
          <w:b/>
          <w:bCs/>
          <w:sz w:val="18"/>
          <w:szCs w:val="18"/>
        </w:rPr>
        <w:t>sans réserves</w:t>
      </w:r>
      <w:proofErr w:type="gramEnd"/>
      <w:r w:rsidR="00903D0B" w:rsidRPr="00740308">
        <w:rPr>
          <w:rFonts w:ascii="Cambria" w:hAnsi="Cambria"/>
          <w:b/>
          <w:bCs/>
          <w:sz w:val="18"/>
          <w:szCs w:val="18"/>
        </w:rPr>
        <w:t>.</w:t>
      </w:r>
    </w:p>
    <w:p w14:paraId="2DDD413F" w14:textId="77777777" w:rsidR="00903D0B" w:rsidRDefault="00903D0B" w:rsidP="00903D0B">
      <w:pPr>
        <w:spacing w:after="0"/>
        <w:jc w:val="both"/>
        <w:rPr>
          <w:sz w:val="16"/>
          <w:szCs w:val="16"/>
        </w:rPr>
      </w:pPr>
    </w:p>
    <w:p w14:paraId="1C1CE2EF" w14:textId="77777777" w:rsidR="00903D0B" w:rsidRDefault="00903D0B" w:rsidP="00903D0B">
      <w:pPr>
        <w:spacing w:after="0"/>
        <w:jc w:val="both"/>
        <w:rPr>
          <w:sz w:val="16"/>
          <w:szCs w:val="16"/>
        </w:rPr>
      </w:pPr>
    </w:p>
    <w:p w14:paraId="1B3AA486" w14:textId="77777777" w:rsidR="00903D0B" w:rsidRDefault="00903D0B" w:rsidP="00903D0B">
      <w:pPr>
        <w:spacing w:after="0"/>
        <w:jc w:val="both"/>
        <w:rPr>
          <w:sz w:val="16"/>
          <w:szCs w:val="16"/>
        </w:rPr>
      </w:pPr>
    </w:p>
    <w:p w14:paraId="33C656E9" w14:textId="77777777" w:rsidR="00903D0B" w:rsidRDefault="00903D0B" w:rsidP="00903D0B">
      <w:pPr>
        <w:spacing w:after="0"/>
        <w:jc w:val="both"/>
        <w:rPr>
          <w:sz w:val="16"/>
          <w:szCs w:val="16"/>
        </w:rPr>
      </w:pPr>
    </w:p>
    <w:p w14:paraId="5B010541" w14:textId="77777777" w:rsidR="00903D0B" w:rsidRDefault="00903D0B" w:rsidP="00903D0B">
      <w:pPr>
        <w:spacing w:after="0"/>
        <w:jc w:val="both"/>
        <w:rPr>
          <w:sz w:val="16"/>
          <w:szCs w:val="16"/>
        </w:rPr>
      </w:pPr>
    </w:p>
    <w:p w14:paraId="51337BEF" w14:textId="77777777" w:rsidR="00903D0B" w:rsidRDefault="00903D0B" w:rsidP="00903D0B">
      <w:pPr>
        <w:spacing w:after="0"/>
        <w:jc w:val="both"/>
        <w:rPr>
          <w:sz w:val="16"/>
          <w:szCs w:val="16"/>
        </w:rPr>
      </w:pPr>
    </w:p>
    <w:p w14:paraId="3F265A30" w14:textId="77777777" w:rsidR="00903D0B" w:rsidRPr="00485AD5" w:rsidRDefault="00903D0B" w:rsidP="00903D0B">
      <w:pPr>
        <w:spacing w:after="0"/>
        <w:jc w:val="both"/>
        <w:rPr>
          <w:b/>
          <w:bCs/>
          <w:sz w:val="16"/>
          <w:szCs w:val="16"/>
        </w:rPr>
      </w:pPr>
      <w:r>
        <w:rPr>
          <w:sz w:val="16"/>
          <w:szCs w:val="16"/>
        </w:rPr>
        <w:t xml:space="preserve">Fait à ........................................................., le ........./ ........./.......................                                                                                                           </w:t>
      </w:r>
      <w:r w:rsidRPr="00485AD5">
        <w:rPr>
          <w:b/>
          <w:bCs/>
          <w:sz w:val="16"/>
          <w:szCs w:val="16"/>
        </w:rPr>
        <w:t>Signature du client</w:t>
      </w:r>
    </w:p>
    <w:p w14:paraId="3D5EBF86" w14:textId="77777777" w:rsidR="00903D0B" w:rsidRDefault="00903D0B" w:rsidP="00903D0B">
      <w:pPr>
        <w:spacing w:after="0"/>
        <w:jc w:val="both"/>
        <w:rPr>
          <w:szCs w:val="18"/>
        </w:rPr>
      </w:pPr>
    </w:p>
    <w:p w14:paraId="76E65A95" w14:textId="77777777" w:rsidR="00903D0B" w:rsidRDefault="00903D0B" w:rsidP="00903D0B">
      <w:pPr>
        <w:spacing w:after="0"/>
        <w:jc w:val="both"/>
        <w:rPr>
          <w:szCs w:val="18"/>
        </w:rPr>
      </w:pPr>
    </w:p>
    <w:p w14:paraId="7E2DFD56" w14:textId="77777777" w:rsidR="00903D0B" w:rsidRDefault="00903D0B" w:rsidP="00903D0B">
      <w:pPr>
        <w:spacing w:after="0"/>
        <w:jc w:val="both"/>
        <w:rPr>
          <w:szCs w:val="18"/>
        </w:rPr>
      </w:pPr>
    </w:p>
    <w:p w14:paraId="455CCC25" w14:textId="77777777" w:rsidR="00903D0B" w:rsidRDefault="00903D0B" w:rsidP="00903D0B">
      <w:pPr>
        <w:spacing w:after="0"/>
        <w:jc w:val="both"/>
        <w:rPr>
          <w:szCs w:val="18"/>
        </w:rPr>
      </w:pPr>
    </w:p>
    <w:p w14:paraId="141083AE" w14:textId="77777777" w:rsidR="00903D0B" w:rsidRDefault="00903D0B" w:rsidP="00903D0B">
      <w:pPr>
        <w:spacing w:after="0"/>
        <w:jc w:val="both"/>
        <w:rPr>
          <w:szCs w:val="18"/>
        </w:rPr>
      </w:pPr>
    </w:p>
    <w:p w14:paraId="589874B0" w14:textId="77777777" w:rsidR="00903D0B" w:rsidRDefault="00903D0B" w:rsidP="00903D0B">
      <w:pPr>
        <w:spacing w:after="0"/>
        <w:jc w:val="both"/>
        <w:rPr>
          <w:szCs w:val="18"/>
        </w:rPr>
      </w:pPr>
    </w:p>
    <w:p w14:paraId="6BC172E7" w14:textId="77777777" w:rsidR="00903D0B" w:rsidRDefault="00903D0B" w:rsidP="00903D0B">
      <w:pPr>
        <w:spacing w:after="0"/>
        <w:jc w:val="both"/>
        <w:rPr>
          <w:szCs w:val="18"/>
        </w:rPr>
      </w:pPr>
    </w:p>
    <w:p w14:paraId="7762087E" w14:textId="77777777" w:rsidR="00903D0B" w:rsidRDefault="00903D0B" w:rsidP="00903D0B">
      <w:pPr>
        <w:spacing w:after="0"/>
        <w:jc w:val="both"/>
        <w:rPr>
          <w:szCs w:val="18"/>
        </w:rPr>
      </w:pPr>
    </w:p>
    <w:p w14:paraId="06ECBE4A" w14:textId="77777777" w:rsidR="00903D0B" w:rsidRDefault="00903D0B" w:rsidP="00903D0B">
      <w:pPr>
        <w:spacing w:after="0"/>
        <w:jc w:val="both"/>
        <w:rPr>
          <w:szCs w:val="18"/>
        </w:rPr>
      </w:pPr>
    </w:p>
    <w:p w14:paraId="434CE1BE" w14:textId="77777777" w:rsidR="00903D0B" w:rsidRDefault="00903D0B" w:rsidP="00903D0B">
      <w:pPr>
        <w:spacing w:after="0"/>
        <w:jc w:val="both"/>
        <w:rPr>
          <w:szCs w:val="18"/>
        </w:rPr>
      </w:pPr>
    </w:p>
    <w:p w14:paraId="777D0D16" w14:textId="77777777" w:rsidR="00903D0B" w:rsidRDefault="00903D0B" w:rsidP="00903D0B">
      <w:pPr>
        <w:spacing w:after="0"/>
        <w:jc w:val="both"/>
        <w:rPr>
          <w:szCs w:val="18"/>
        </w:rPr>
      </w:pPr>
    </w:p>
    <w:p w14:paraId="136C07BF" w14:textId="77777777" w:rsidR="00903D0B" w:rsidRPr="00306A59" w:rsidRDefault="00903D0B" w:rsidP="00903D0B">
      <w:pPr>
        <w:shd w:val="clear" w:color="auto" w:fill="F2F2F2" w:themeFill="background1" w:themeFillShade="F2"/>
        <w:rPr>
          <w:b/>
          <w:bCs/>
          <w:caps/>
        </w:rPr>
      </w:pPr>
      <w:r>
        <w:rPr>
          <w:b/>
          <w:bCs/>
          <w:caps/>
        </w:rPr>
        <w:t>reserve à la banque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80" w:firstRow="0" w:lastRow="0" w:firstColumn="1" w:lastColumn="0" w:noHBand="0" w:noVBand="1"/>
      </w:tblPr>
      <w:tblGrid>
        <w:gridCol w:w="4531"/>
        <w:gridCol w:w="4531"/>
      </w:tblGrid>
      <w:tr w:rsidR="00903D0B" w:rsidRPr="00090677" w14:paraId="55257B49" w14:textId="77777777" w:rsidTr="00261301">
        <w:tc>
          <w:tcPr>
            <w:tcW w:w="9062" w:type="dxa"/>
            <w:gridSpan w:val="2"/>
            <w:shd w:val="clear" w:color="auto" w:fill="640000"/>
            <w:vAlign w:val="center"/>
          </w:tcPr>
          <w:p w14:paraId="3271DC84" w14:textId="77777777" w:rsidR="00903D0B" w:rsidRPr="00090677" w:rsidRDefault="00903D0B" w:rsidP="00261301">
            <w:pPr>
              <w:rPr>
                <w:color w:val="FFFFFF" w:themeColor="background1"/>
                <w:sz w:val="16"/>
                <w:szCs w:val="16"/>
              </w:rPr>
            </w:pPr>
            <w:r w:rsidRPr="00090677">
              <w:rPr>
                <w:color w:val="FFFFFF" w:themeColor="background1"/>
                <w:sz w:val="16"/>
                <w:szCs w:val="16"/>
              </w:rPr>
              <w:t xml:space="preserve">Contrôlé et approuvé par </w:t>
            </w:r>
          </w:p>
        </w:tc>
      </w:tr>
      <w:tr w:rsidR="00903D0B" w:rsidRPr="00614314" w14:paraId="0A5F367C" w14:textId="77777777" w:rsidTr="00261301">
        <w:trPr>
          <w:trHeight w:val="861"/>
        </w:trPr>
        <w:tc>
          <w:tcPr>
            <w:tcW w:w="4531" w:type="dxa"/>
            <w:shd w:val="clear" w:color="auto" w:fill="F2F2F2" w:themeFill="background1" w:themeFillShade="F2"/>
            <w:vAlign w:val="center"/>
          </w:tcPr>
          <w:p w14:paraId="19F7765D" w14:textId="77777777" w:rsidR="00903D0B" w:rsidRPr="00614314" w:rsidRDefault="00903D0B" w:rsidP="00261301">
            <w:pPr>
              <w:rPr>
                <w:sz w:val="16"/>
                <w:szCs w:val="16"/>
              </w:rPr>
            </w:pPr>
            <w:r>
              <w:rPr>
                <w:sz w:val="16"/>
                <w:szCs w:val="16"/>
              </w:rPr>
              <w:t xml:space="preserve">Nom du chargé de clientèle : </w:t>
            </w:r>
            <w:r w:rsidRPr="00614314">
              <w:rPr>
                <w:sz w:val="16"/>
                <w:szCs w:val="16"/>
              </w:rPr>
              <w:fldChar w:fldCharType="begin">
                <w:ffData>
                  <w:name w:val="Texte7"/>
                  <w:enabled/>
                  <w:calcOnExit w:val="0"/>
                  <w:textInput/>
                </w:ffData>
              </w:fldChar>
            </w:r>
            <w:r w:rsidRPr="00614314">
              <w:rPr>
                <w:sz w:val="16"/>
                <w:szCs w:val="16"/>
              </w:rPr>
              <w:instrText xml:space="preserve"> FORMTEXT </w:instrText>
            </w:r>
            <w:r w:rsidRPr="00614314">
              <w:rPr>
                <w:sz w:val="16"/>
                <w:szCs w:val="16"/>
              </w:rPr>
            </w:r>
            <w:r w:rsidRPr="00614314">
              <w:rPr>
                <w:sz w:val="16"/>
                <w:szCs w:val="16"/>
              </w:rPr>
              <w:fldChar w:fldCharType="separate"/>
            </w:r>
            <w:r w:rsidRPr="00614314">
              <w:rPr>
                <w:noProof/>
                <w:sz w:val="16"/>
                <w:szCs w:val="16"/>
              </w:rPr>
              <w:t> </w:t>
            </w:r>
            <w:r w:rsidRPr="00614314">
              <w:rPr>
                <w:noProof/>
                <w:sz w:val="16"/>
                <w:szCs w:val="16"/>
              </w:rPr>
              <w:t> </w:t>
            </w:r>
            <w:r w:rsidRPr="00614314">
              <w:rPr>
                <w:noProof/>
                <w:sz w:val="16"/>
                <w:szCs w:val="16"/>
              </w:rPr>
              <w:t> </w:t>
            </w:r>
            <w:r w:rsidRPr="00614314">
              <w:rPr>
                <w:noProof/>
                <w:sz w:val="16"/>
                <w:szCs w:val="16"/>
              </w:rPr>
              <w:t> </w:t>
            </w:r>
            <w:r w:rsidRPr="00614314">
              <w:rPr>
                <w:noProof/>
                <w:sz w:val="16"/>
                <w:szCs w:val="16"/>
              </w:rPr>
              <w:t> </w:t>
            </w:r>
            <w:r w:rsidRPr="00614314">
              <w:rPr>
                <w:sz w:val="16"/>
                <w:szCs w:val="16"/>
              </w:rPr>
              <w:fldChar w:fldCharType="end"/>
            </w:r>
          </w:p>
        </w:tc>
        <w:tc>
          <w:tcPr>
            <w:tcW w:w="4531" w:type="dxa"/>
            <w:shd w:val="clear" w:color="auto" w:fill="F2F2F2" w:themeFill="background1" w:themeFillShade="F2"/>
            <w:vAlign w:val="center"/>
          </w:tcPr>
          <w:p w14:paraId="45849544" w14:textId="77777777" w:rsidR="00903D0B" w:rsidRPr="00614314" w:rsidRDefault="00903D0B" w:rsidP="00261301">
            <w:pPr>
              <w:rPr>
                <w:sz w:val="16"/>
                <w:szCs w:val="16"/>
              </w:rPr>
            </w:pPr>
            <w:r>
              <w:rPr>
                <w:sz w:val="16"/>
                <w:szCs w:val="16"/>
              </w:rPr>
              <w:t xml:space="preserve">Signature : </w:t>
            </w:r>
          </w:p>
        </w:tc>
      </w:tr>
      <w:tr w:rsidR="00903D0B" w:rsidRPr="00614314" w14:paraId="2D246AEC" w14:textId="77777777" w:rsidTr="00261301">
        <w:trPr>
          <w:trHeight w:val="845"/>
        </w:trPr>
        <w:tc>
          <w:tcPr>
            <w:tcW w:w="4531" w:type="dxa"/>
            <w:shd w:val="clear" w:color="auto" w:fill="F2F2F2" w:themeFill="background1" w:themeFillShade="F2"/>
            <w:vAlign w:val="center"/>
          </w:tcPr>
          <w:p w14:paraId="01B9F24A" w14:textId="77777777" w:rsidR="00903D0B" w:rsidRPr="00614314" w:rsidRDefault="00903D0B" w:rsidP="00261301">
            <w:pPr>
              <w:rPr>
                <w:sz w:val="16"/>
                <w:szCs w:val="16"/>
              </w:rPr>
            </w:pPr>
            <w:r>
              <w:rPr>
                <w:sz w:val="16"/>
                <w:szCs w:val="16"/>
              </w:rPr>
              <w:t xml:space="preserve">Nom du directeur d’agence : </w:t>
            </w:r>
            <w:r w:rsidRPr="00614314">
              <w:rPr>
                <w:sz w:val="16"/>
                <w:szCs w:val="16"/>
              </w:rPr>
              <w:fldChar w:fldCharType="begin">
                <w:ffData>
                  <w:name w:val="Texte7"/>
                  <w:enabled/>
                  <w:calcOnExit w:val="0"/>
                  <w:textInput/>
                </w:ffData>
              </w:fldChar>
            </w:r>
            <w:r w:rsidRPr="00614314">
              <w:rPr>
                <w:sz w:val="16"/>
                <w:szCs w:val="16"/>
              </w:rPr>
              <w:instrText xml:space="preserve"> FORMTEXT </w:instrText>
            </w:r>
            <w:r w:rsidRPr="00614314">
              <w:rPr>
                <w:sz w:val="16"/>
                <w:szCs w:val="16"/>
              </w:rPr>
            </w:r>
            <w:r w:rsidRPr="00614314">
              <w:rPr>
                <w:sz w:val="16"/>
                <w:szCs w:val="16"/>
              </w:rPr>
              <w:fldChar w:fldCharType="separate"/>
            </w:r>
            <w:r w:rsidRPr="00614314">
              <w:rPr>
                <w:noProof/>
                <w:sz w:val="16"/>
                <w:szCs w:val="16"/>
              </w:rPr>
              <w:t> </w:t>
            </w:r>
            <w:r w:rsidRPr="00614314">
              <w:rPr>
                <w:noProof/>
                <w:sz w:val="16"/>
                <w:szCs w:val="16"/>
              </w:rPr>
              <w:t> </w:t>
            </w:r>
            <w:r w:rsidRPr="00614314">
              <w:rPr>
                <w:noProof/>
                <w:sz w:val="16"/>
                <w:szCs w:val="16"/>
              </w:rPr>
              <w:t> </w:t>
            </w:r>
            <w:r w:rsidRPr="00614314">
              <w:rPr>
                <w:noProof/>
                <w:sz w:val="16"/>
                <w:szCs w:val="16"/>
              </w:rPr>
              <w:t> </w:t>
            </w:r>
            <w:r w:rsidRPr="00614314">
              <w:rPr>
                <w:noProof/>
                <w:sz w:val="16"/>
                <w:szCs w:val="16"/>
              </w:rPr>
              <w:t> </w:t>
            </w:r>
            <w:r w:rsidRPr="00614314">
              <w:rPr>
                <w:sz w:val="16"/>
                <w:szCs w:val="16"/>
              </w:rPr>
              <w:fldChar w:fldCharType="end"/>
            </w:r>
          </w:p>
        </w:tc>
        <w:tc>
          <w:tcPr>
            <w:tcW w:w="4531" w:type="dxa"/>
            <w:shd w:val="clear" w:color="auto" w:fill="F2F2F2" w:themeFill="background1" w:themeFillShade="F2"/>
            <w:vAlign w:val="center"/>
          </w:tcPr>
          <w:p w14:paraId="5590C00C" w14:textId="77777777" w:rsidR="00903D0B" w:rsidRPr="00614314" w:rsidRDefault="00903D0B" w:rsidP="00261301">
            <w:pPr>
              <w:rPr>
                <w:sz w:val="16"/>
                <w:szCs w:val="16"/>
              </w:rPr>
            </w:pPr>
            <w:r>
              <w:rPr>
                <w:sz w:val="16"/>
                <w:szCs w:val="16"/>
              </w:rPr>
              <w:t xml:space="preserve">Signature : </w:t>
            </w:r>
          </w:p>
        </w:tc>
      </w:tr>
    </w:tbl>
    <w:p w14:paraId="6926B30D" w14:textId="77777777" w:rsidR="00903D0B" w:rsidRDefault="00903D0B" w:rsidP="00903D0B">
      <w:pPr>
        <w:pStyle w:val="Paragraphedeliste"/>
        <w:spacing w:after="0"/>
        <w:jc w:val="both"/>
        <w:rPr>
          <w:szCs w:val="18"/>
        </w:rPr>
      </w:pPr>
    </w:p>
    <w:p w14:paraId="0CAFF954" w14:textId="77777777" w:rsidR="00903D0B" w:rsidRDefault="00903D0B" w:rsidP="00903D0B"/>
    <w:p w14:paraId="55FCCBCE" w14:textId="77777777" w:rsidR="00903D0B" w:rsidRDefault="00903D0B" w:rsidP="00903D0B"/>
    <w:p w14:paraId="20EDEF22" w14:textId="77777777" w:rsidR="003148CC" w:rsidRDefault="003148CC"/>
    <w:sectPr w:rsidR="003148CC" w:rsidSect="00CC5026">
      <w:footerReference w:type="default" r:id="rId8"/>
      <w:pgSz w:w="11910" w:h="16840"/>
      <w:pgMar w:top="1360" w:right="1100" w:bottom="1276" w:left="1300" w:header="709" w:footer="709"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9ADA46" w14:textId="77777777" w:rsidR="00004143" w:rsidRDefault="00004143" w:rsidP="00903D0B">
      <w:pPr>
        <w:spacing w:after="0" w:line="240" w:lineRule="auto"/>
      </w:pPr>
      <w:r>
        <w:separator/>
      </w:r>
    </w:p>
  </w:endnote>
  <w:endnote w:type="continuationSeparator" w:id="0">
    <w:p w14:paraId="331D4F1B" w14:textId="77777777" w:rsidR="00004143" w:rsidRDefault="00004143" w:rsidP="00903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274F7" w14:textId="77777777" w:rsidR="00004143" w:rsidRPr="00D7764A" w:rsidRDefault="00004143" w:rsidP="00CC5026">
    <w:pPr>
      <w:pStyle w:val="Pieddepage"/>
      <w:shd w:val="clear" w:color="auto" w:fill="262626" w:themeFill="text1" w:themeFillTint="D9"/>
    </w:pPr>
    <w:r w:rsidRPr="00D7764A">
      <w:t>ARAB TUNISIAN BANK</w:t>
    </w:r>
    <w:r w:rsidRPr="00D7764A">
      <w:tab/>
    </w:r>
    <w:r w:rsidRPr="00D7764A">
      <w:t>FORMULAIRE D’ADHESION AU PACK ELECTRON</w:t>
    </w:r>
    <w:r w:rsidRPr="00D7764A">
      <w:tab/>
      <w:t xml:space="preserve">Page </w:t>
    </w:r>
    <w:r w:rsidRPr="00054879">
      <w:rPr>
        <w:b/>
        <w:bCs/>
      </w:rPr>
      <w:fldChar w:fldCharType="begin"/>
    </w:r>
    <w:r w:rsidRPr="00D7764A">
      <w:rPr>
        <w:b/>
        <w:bCs/>
      </w:rPr>
      <w:instrText>PAGE  \* Arabic  \* MERGEFORMAT</w:instrText>
    </w:r>
    <w:r w:rsidRPr="00054879">
      <w:rPr>
        <w:b/>
        <w:bCs/>
      </w:rPr>
      <w:fldChar w:fldCharType="separate"/>
    </w:r>
    <w:r>
      <w:rPr>
        <w:b/>
        <w:bCs/>
        <w:noProof/>
      </w:rPr>
      <w:t>18</w:t>
    </w:r>
    <w:r w:rsidRPr="00054879">
      <w:rPr>
        <w:b/>
        <w:bCs/>
      </w:rPr>
      <w:fldChar w:fldCharType="end"/>
    </w:r>
    <w:r w:rsidRPr="00D7764A">
      <w:t xml:space="preserve"> sur </w:t>
    </w:r>
    <w:r w:rsidRPr="00054879">
      <w:rPr>
        <w:b/>
        <w:bCs/>
      </w:rPr>
      <w:fldChar w:fldCharType="begin"/>
    </w:r>
    <w:r w:rsidRPr="00D7764A">
      <w:rPr>
        <w:b/>
        <w:bCs/>
      </w:rPr>
      <w:instrText>NUMPAGES  \* Arabic  \* MERGEFORMAT</w:instrText>
    </w:r>
    <w:r w:rsidRPr="00054879">
      <w:rPr>
        <w:b/>
        <w:bCs/>
      </w:rPr>
      <w:fldChar w:fldCharType="separate"/>
    </w:r>
    <w:r>
      <w:rPr>
        <w:b/>
        <w:bCs/>
        <w:noProof/>
      </w:rPr>
      <w:t>18</w:t>
    </w:r>
    <w:r w:rsidRPr="00054879">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AB399" w14:textId="77777777" w:rsidR="00004143" w:rsidRDefault="00004143" w:rsidP="00903D0B">
      <w:pPr>
        <w:spacing w:after="0" w:line="240" w:lineRule="auto"/>
      </w:pPr>
      <w:r>
        <w:separator/>
      </w:r>
    </w:p>
  </w:footnote>
  <w:footnote w:type="continuationSeparator" w:id="0">
    <w:p w14:paraId="1762B2A4" w14:textId="77777777" w:rsidR="00004143" w:rsidRDefault="00004143" w:rsidP="00903D0B">
      <w:pPr>
        <w:spacing w:after="0" w:line="240" w:lineRule="auto"/>
      </w:pPr>
      <w:r>
        <w:continuationSeparator/>
      </w:r>
    </w:p>
  </w:footnote>
  <w:footnote w:id="1">
    <w:p w14:paraId="3F8DFF28" w14:textId="77777777" w:rsidR="00903D0B" w:rsidRPr="00D836A9" w:rsidRDefault="00903D0B" w:rsidP="00903D0B">
      <w:pPr>
        <w:pStyle w:val="Notedebasdepage"/>
        <w:rPr>
          <w:sz w:val="18"/>
          <w:szCs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14E5B"/>
    <w:multiLevelType w:val="hybridMultilevel"/>
    <w:tmpl w:val="254059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652B4B"/>
    <w:multiLevelType w:val="hybridMultilevel"/>
    <w:tmpl w:val="3ABEDC9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3152D7"/>
    <w:multiLevelType w:val="hybridMultilevel"/>
    <w:tmpl w:val="9F3EBFF2"/>
    <w:lvl w:ilvl="0" w:tplc="5E6A7D04">
      <w:start w:val="1"/>
      <w:numFmt w:val="lowerLetter"/>
      <w:lvlText w:val="%1."/>
      <w:lvlJc w:val="left"/>
      <w:pPr>
        <w:ind w:left="1080" w:hanging="360"/>
      </w:pPr>
      <w:rPr>
        <w:rFonts w:hint="default"/>
        <w:b/>
        <w:bCs/>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097B65F5"/>
    <w:multiLevelType w:val="hybridMultilevel"/>
    <w:tmpl w:val="491628C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099A0702"/>
    <w:multiLevelType w:val="hybridMultilevel"/>
    <w:tmpl w:val="186066CC"/>
    <w:lvl w:ilvl="0" w:tplc="22E2A476">
      <w:start w:val="19"/>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E755660"/>
    <w:multiLevelType w:val="hybridMultilevel"/>
    <w:tmpl w:val="AF4C77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541959"/>
    <w:multiLevelType w:val="hybridMultilevel"/>
    <w:tmpl w:val="A3FA5340"/>
    <w:lvl w:ilvl="0" w:tplc="36A82C52">
      <w:start w:val="1"/>
      <w:numFmt w:val="bullet"/>
      <w:lvlText w:val=""/>
      <w:lvlJc w:val="left"/>
      <w:pPr>
        <w:ind w:left="720" w:hanging="360"/>
      </w:pPr>
      <w:rPr>
        <w:rFonts w:ascii="Wingdings" w:hAnsi="Wingdings" w:hint="default"/>
        <w:color w:val="5E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4D326C"/>
    <w:multiLevelType w:val="hybridMultilevel"/>
    <w:tmpl w:val="940069E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8186670"/>
    <w:multiLevelType w:val="hybridMultilevel"/>
    <w:tmpl w:val="E2880208"/>
    <w:lvl w:ilvl="0" w:tplc="778E0E8E">
      <w:start w:val="1"/>
      <w:numFmt w:val="decimal"/>
      <w:lvlText w:val="%1."/>
      <w:lvlJc w:val="left"/>
      <w:pPr>
        <w:ind w:left="3528" w:hanging="360"/>
      </w:pPr>
      <w:rPr>
        <w:rFonts w:hint="default"/>
      </w:rPr>
    </w:lvl>
    <w:lvl w:ilvl="1" w:tplc="040C0019" w:tentative="1">
      <w:start w:val="1"/>
      <w:numFmt w:val="lowerLetter"/>
      <w:lvlText w:val="%2."/>
      <w:lvlJc w:val="left"/>
      <w:pPr>
        <w:ind w:left="4248" w:hanging="360"/>
      </w:pPr>
    </w:lvl>
    <w:lvl w:ilvl="2" w:tplc="040C001B" w:tentative="1">
      <w:start w:val="1"/>
      <w:numFmt w:val="lowerRoman"/>
      <w:lvlText w:val="%3."/>
      <w:lvlJc w:val="right"/>
      <w:pPr>
        <w:ind w:left="4968" w:hanging="180"/>
      </w:pPr>
    </w:lvl>
    <w:lvl w:ilvl="3" w:tplc="040C000F" w:tentative="1">
      <w:start w:val="1"/>
      <w:numFmt w:val="decimal"/>
      <w:lvlText w:val="%4."/>
      <w:lvlJc w:val="left"/>
      <w:pPr>
        <w:ind w:left="5688" w:hanging="360"/>
      </w:pPr>
    </w:lvl>
    <w:lvl w:ilvl="4" w:tplc="040C0019" w:tentative="1">
      <w:start w:val="1"/>
      <w:numFmt w:val="lowerLetter"/>
      <w:lvlText w:val="%5."/>
      <w:lvlJc w:val="left"/>
      <w:pPr>
        <w:ind w:left="6408" w:hanging="360"/>
      </w:pPr>
    </w:lvl>
    <w:lvl w:ilvl="5" w:tplc="040C001B" w:tentative="1">
      <w:start w:val="1"/>
      <w:numFmt w:val="lowerRoman"/>
      <w:lvlText w:val="%6."/>
      <w:lvlJc w:val="right"/>
      <w:pPr>
        <w:ind w:left="7128" w:hanging="180"/>
      </w:pPr>
    </w:lvl>
    <w:lvl w:ilvl="6" w:tplc="040C000F" w:tentative="1">
      <w:start w:val="1"/>
      <w:numFmt w:val="decimal"/>
      <w:lvlText w:val="%7."/>
      <w:lvlJc w:val="left"/>
      <w:pPr>
        <w:ind w:left="7848" w:hanging="360"/>
      </w:pPr>
    </w:lvl>
    <w:lvl w:ilvl="7" w:tplc="040C0019" w:tentative="1">
      <w:start w:val="1"/>
      <w:numFmt w:val="lowerLetter"/>
      <w:lvlText w:val="%8."/>
      <w:lvlJc w:val="left"/>
      <w:pPr>
        <w:ind w:left="8568" w:hanging="360"/>
      </w:pPr>
    </w:lvl>
    <w:lvl w:ilvl="8" w:tplc="040C001B" w:tentative="1">
      <w:start w:val="1"/>
      <w:numFmt w:val="lowerRoman"/>
      <w:lvlText w:val="%9."/>
      <w:lvlJc w:val="right"/>
      <w:pPr>
        <w:ind w:left="9288" w:hanging="180"/>
      </w:pPr>
    </w:lvl>
  </w:abstractNum>
  <w:abstractNum w:abstractNumId="9" w15:restartNumberingAfterBreak="0">
    <w:nsid w:val="2C404461"/>
    <w:multiLevelType w:val="hybridMultilevel"/>
    <w:tmpl w:val="D2A21A5A"/>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C5205E1"/>
    <w:multiLevelType w:val="hybridMultilevel"/>
    <w:tmpl w:val="622A5E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C5325CC"/>
    <w:multiLevelType w:val="hybridMultilevel"/>
    <w:tmpl w:val="274E618E"/>
    <w:lvl w:ilvl="0" w:tplc="DA9C53D6">
      <w:start w:val="1"/>
      <w:numFmt w:val="bullet"/>
      <w:lvlText w:val=""/>
      <w:lvlJc w:val="left"/>
      <w:pPr>
        <w:ind w:left="720" w:hanging="360"/>
      </w:pPr>
      <w:rPr>
        <w:rFonts w:ascii="Wingdings" w:hAnsi="Wingdings" w:hint="default"/>
        <w:color w:val="5E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CF90584"/>
    <w:multiLevelType w:val="hybridMultilevel"/>
    <w:tmpl w:val="7C868AF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6E229A"/>
    <w:multiLevelType w:val="hybridMultilevel"/>
    <w:tmpl w:val="8EA23E42"/>
    <w:lvl w:ilvl="0" w:tplc="DFCC46E8">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FE82579"/>
    <w:multiLevelType w:val="hybridMultilevel"/>
    <w:tmpl w:val="B778258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20528C7"/>
    <w:multiLevelType w:val="hybridMultilevel"/>
    <w:tmpl w:val="38A0D90A"/>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58C0963"/>
    <w:multiLevelType w:val="hybridMultilevel"/>
    <w:tmpl w:val="8A3A5F4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93D1D99"/>
    <w:multiLevelType w:val="hybridMultilevel"/>
    <w:tmpl w:val="785E46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AF5AA8"/>
    <w:multiLevelType w:val="hybridMultilevel"/>
    <w:tmpl w:val="579ED744"/>
    <w:lvl w:ilvl="0" w:tplc="157C9C4C">
      <w:start w:val="1"/>
      <w:numFmt w:val="bullet"/>
      <w:lvlText w:val=""/>
      <w:lvlJc w:val="left"/>
      <w:pPr>
        <w:ind w:left="720" w:hanging="360"/>
      </w:pPr>
      <w:rPr>
        <w:rFonts w:ascii="Wingdings" w:hAnsi="Wingdings" w:hint="default"/>
        <w:color w:val="5E0000"/>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C5D7FEC"/>
    <w:multiLevelType w:val="hybridMultilevel"/>
    <w:tmpl w:val="F9BEA8D6"/>
    <w:lvl w:ilvl="0" w:tplc="5E6A7D04">
      <w:start w:val="1"/>
      <w:numFmt w:val="low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C7E637E"/>
    <w:multiLevelType w:val="hybridMultilevel"/>
    <w:tmpl w:val="9A04F544"/>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15:restartNumberingAfterBreak="0">
    <w:nsid w:val="3EDD527B"/>
    <w:multiLevelType w:val="hybridMultilevel"/>
    <w:tmpl w:val="1B607D4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16177C4"/>
    <w:multiLevelType w:val="hybridMultilevel"/>
    <w:tmpl w:val="F9FA82D0"/>
    <w:lvl w:ilvl="0" w:tplc="157C9C4C">
      <w:start w:val="1"/>
      <w:numFmt w:val="bullet"/>
      <w:lvlText w:val=""/>
      <w:lvlJc w:val="left"/>
      <w:pPr>
        <w:ind w:left="720" w:hanging="360"/>
      </w:pPr>
      <w:rPr>
        <w:rFonts w:ascii="Wingdings" w:hAnsi="Wingdings" w:hint="default"/>
        <w:color w:val="5E0000"/>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4CE4DC5"/>
    <w:multiLevelType w:val="hybridMultilevel"/>
    <w:tmpl w:val="B2AE38E6"/>
    <w:lvl w:ilvl="0" w:tplc="370A022E">
      <w:start w:val="1"/>
      <w:numFmt w:val="lowerLetter"/>
      <w:lvlText w:val="%1."/>
      <w:lvlJc w:val="left"/>
      <w:pPr>
        <w:ind w:left="1080" w:hanging="360"/>
      </w:pPr>
      <w:rPr>
        <w:rFonts w:hint="default"/>
        <w:b/>
        <w:bCs/>
        <w:i w:val="0"/>
        <w:iCs w:val="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45E47CF2"/>
    <w:multiLevelType w:val="hybridMultilevel"/>
    <w:tmpl w:val="6854C430"/>
    <w:lvl w:ilvl="0" w:tplc="040C000D">
      <w:start w:val="1"/>
      <w:numFmt w:val="bullet"/>
      <w:lvlText w:val=""/>
      <w:lvlJc w:val="left"/>
      <w:pPr>
        <w:ind w:left="1434" w:hanging="360"/>
      </w:pPr>
      <w:rPr>
        <w:rFonts w:ascii="Wingdings" w:hAnsi="Wingdings"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25" w15:restartNumberingAfterBreak="0">
    <w:nsid w:val="47140346"/>
    <w:multiLevelType w:val="hybridMultilevel"/>
    <w:tmpl w:val="2892C4B2"/>
    <w:lvl w:ilvl="0" w:tplc="DFCC46E8">
      <w:start w:val="1"/>
      <w:numFmt w:val="upp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8BA5791"/>
    <w:multiLevelType w:val="hybridMultilevel"/>
    <w:tmpl w:val="475E68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4A864171"/>
    <w:multiLevelType w:val="hybridMultilevel"/>
    <w:tmpl w:val="BF6074A2"/>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4DFA3726"/>
    <w:multiLevelType w:val="hybridMultilevel"/>
    <w:tmpl w:val="09B84F1A"/>
    <w:lvl w:ilvl="0" w:tplc="ED0C9096">
      <w:start w:val="1"/>
      <w:numFmt w:val="decimal"/>
      <w:lvlText w:val="%1."/>
      <w:lvlJc w:val="left"/>
      <w:pPr>
        <w:ind w:left="720" w:hanging="360"/>
      </w:pPr>
      <w:rPr>
        <w:color w:val="5E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F6D5C1E"/>
    <w:multiLevelType w:val="hybridMultilevel"/>
    <w:tmpl w:val="44AE4AB0"/>
    <w:lvl w:ilvl="0" w:tplc="F3B4EEA0">
      <w:start w:val="1"/>
      <w:numFmt w:val="bullet"/>
      <w:lvlText w:val=""/>
      <w:lvlJc w:val="left"/>
      <w:pPr>
        <w:ind w:left="720" w:hanging="360"/>
      </w:pPr>
      <w:rPr>
        <w:rFonts w:ascii="Wingdings" w:hAnsi="Wingdings" w:hint="default"/>
        <w:color w:val="5E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0564BD4"/>
    <w:multiLevelType w:val="hybridMultilevel"/>
    <w:tmpl w:val="9ACAD1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4CF5C68"/>
    <w:multiLevelType w:val="hybridMultilevel"/>
    <w:tmpl w:val="0896DF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AFA6269"/>
    <w:multiLevelType w:val="hybridMultilevel"/>
    <w:tmpl w:val="254059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C934775"/>
    <w:multiLevelType w:val="hybridMultilevel"/>
    <w:tmpl w:val="06D0D7E6"/>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63090D64"/>
    <w:multiLevelType w:val="hybridMultilevel"/>
    <w:tmpl w:val="EA10174E"/>
    <w:lvl w:ilvl="0" w:tplc="C94E6DDC">
      <w:start w:val="1"/>
      <w:numFmt w:val="bullet"/>
      <w:lvlText w:val=""/>
      <w:lvlJc w:val="left"/>
      <w:pPr>
        <w:ind w:left="2135" w:hanging="360"/>
      </w:pPr>
      <w:rPr>
        <w:rFonts w:ascii="Symbol" w:hAnsi="Symbol" w:hint="default"/>
        <w:color w:val="auto"/>
      </w:rPr>
    </w:lvl>
    <w:lvl w:ilvl="1" w:tplc="040C0003" w:tentative="1">
      <w:start w:val="1"/>
      <w:numFmt w:val="bullet"/>
      <w:lvlText w:val="o"/>
      <w:lvlJc w:val="left"/>
      <w:pPr>
        <w:ind w:left="2855" w:hanging="360"/>
      </w:pPr>
      <w:rPr>
        <w:rFonts w:ascii="Courier New" w:hAnsi="Courier New" w:cs="Courier New" w:hint="default"/>
      </w:rPr>
    </w:lvl>
    <w:lvl w:ilvl="2" w:tplc="040C0005" w:tentative="1">
      <w:start w:val="1"/>
      <w:numFmt w:val="bullet"/>
      <w:lvlText w:val=""/>
      <w:lvlJc w:val="left"/>
      <w:pPr>
        <w:ind w:left="3575" w:hanging="360"/>
      </w:pPr>
      <w:rPr>
        <w:rFonts w:ascii="Wingdings" w:hAnsi="Wingdings" w:hint="default"/>
      </w:rPr>
    </w:lvl>
    <w:lvl w:ilvl="3" w:tplc="040C0001" w:tentative="1">
      <w:start w:val="1"/>
      <w:numFmt w:val="bullet"/>
      <w:lvlText w:val=""/>
      <w:lvlJc w:val="left"/>
      <w:pPr>
        <w:ind w:left="4295" w:hanging="360"/>
      </w:pPr>
      <w:rPr>
        <w:rFonts w:ascii="Symbol" w:hAnsi="Symbol" w:hint="default"/>
      </w:rPr>
    </w:lvl>
    <w:lvl w:ilvl="4" w:tplc="040C0003" w:tentative="1">
      <w:start w:val="1"/>
      <w:numFmt w:val="bullet"/>
      <w:lvlText w:val="o"/>
      <w:lvlJc w:val="left"/>
      <w:pPr>
        <w:ind w:left="5015" w:hanging="360"/>
      </w:pPr>
      <w:rPr>
        <w:rFonts w:ascii="Courier New" w:hAnsi="Courier New" w:cs="Courier New" w:hint="default"/>
      </w:rPr>
    </w:lvl>
    <w:lvl w:ilvl="5" w:tplc="040C0005" w:tentative="1">
      <w:start w:val="1"/>
      <w:numFmt w:val="bullet"/>
      <w:lvlText w:val=""/>
      <w:lvlJc w:val="left"/>
      <w:pPr>
        <w:ind w:left="5735" w:hanging="360"/>
      </w:pPr>
      <w:rPr>
        <w:rFonts w:ascii="Wingdings" w:hAnsi="Wingdings" w:hint="default"/>
      </w:rPr>
    </w:lvl>
    <w:lvl w:ilvl="6" w:tplc="040C0001" w:tentative="1">
      <w:start w:val="1"/>
      <w:numFmt w:val="bullet"/>
      <w:lvlText w:val=""/>
      <w:lvlJc w:val="left"/>
      <w:pPr>
        <w:ind w:left="6455" w:hanging="360"/>
      </w:pPr>
      <w:rPr>
        <w:rFonts w:ascii="Symbol" w:hAnsi="Symbol" w:hint="default"/>
      </w:rPr>
    </w:lvl>
    <w:lvl w:ilvl="7" w:tplc="040C0003" w:tentative="1">
      <w:start w:val="1"/>
      <w:numFmt w:val="bullet"/>
      <w:lvlText w:val="o"/>
      <w:lvlJc w:val="left"/>
      <w:pPr>
        <w:ind w:left="7175" w:hanging="360"/>
      </w:pPr>
      <w:rPr>
        <w:rFonts w:ascii="Courier New" w:hAnsi="Courier New" w:cs="Courier New" w:hint="default"/>
      </w:rPr>
    </w:lvl>
    <w:lvl w:ilvl="8" w:tplc="040C0005" w:tentative="1">
      <w:start w:val="1"/>
      <w:numFmt w:val="bullet"/>
      <w:lvlText w:val=""/>
      <w:lvlJc w:val="left"/>
      <w:pPr>
        <w:ind w:left="7895" w:hanging="360"/>
      </w:pPr>
      <w:rPr>
        <w:rFonts w:ascii="Wingdings" w:hAnsi="Wingdings" w:hint="default"/>
      </w:rPr>
    </w:lvl>
  </w:abstractNum>
  <w:abstractNum w:abstractNumId="35" w15:restartNumberingAfterBreak="0">
    <w:nsid w:val="66423583"/>
    <w:multiLevelType w:val="hybridMultilevel"/>
    <w:tmpl w:val="331E806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8320514"/>
    <w:multiLevelType w:val="hybridMultilevel"/>
    <w:tmpl w:val="72B615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BF30BB8"/>
    <w:multiLevelType w:val="hybridMultilevel"/>
    <w:tmpl w:val="6C545F96"/>
    <w:lvl w:ilvl="0" w:tplc="040C000D">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 w15:restartNumberingAfterBreak="0">
    <w:nsid w:val="6BF42F27"/>
    <w:multiLevelType w:val="hybridMultilevel"/>
    <w:tmpl w:val="E4D0A7C0"/>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C2E73DF"/>
    <w:multiLevelType w:val="hybridMultilevel"/>
    <w:tmpl w:val="A3D4897A"/>
    <w:lvl w:ilvl="0" w:tplc="7234C968">
      <w:start w:val="1"/>
      <w:numFmt w:val="bullet"/>
      <w:lvlText w:val="-"/>
      <w:lvlJc w:val="left"/>
      <w:pPr>
        <w:ind w:left="720" w:hanging="360"/>
      </w:pPr>
      <w:rPr>
        <w:rFonts w:ascii="Cambria" w:eastAsiaTheme="minorHAnsi" w:hAnsi="Cambri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D412B82"/>
    <w:multiLevelType w:val="hybridMultilevel"/>
    <w:tmpl w:val="D0001F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E917636"/>
    <w:multiLevelType w:val="hybridMultilevel"/>
    <w:tmpl w:val="68F4BB00"/>
    <w:lvl w:ilvl="0" w:tplc="C94E6DDC">
      <w:start w:val="1"/>
      <w:numFmt w:val="bullet"/>
      <w:lvlText w:val=""/>
      <w:lvlJc w:val="left"/>
      <w:pPr>
        <w:ind w:left="2135" w:hanging="360"/>
      </w:pPr>
      <w:rPr>
        <w:rFonts w:ascii="Symbol" w:hAnsi="Symbol" w:hint="default"/>
        <w:color w:val="auto"/>
      </w:rPr>
    </w:lvl>
    <w:lvl w:ilvl="1" w:tplc="040C0003" w:tentative="1">
      <w:start w:val="1"/>
      <w:numFmt w:val="bullet"/>
      <w:lvlText w:val="o"/>
      <w:lvlJc w:val="left"/>
      <w:pPr>
        <w:ind w:left="2855" w:hanging="360"/>
      </w:pPr>
      <w:rPr>
        <w:rFonts w:ascii="Courier New" w:hAnsi="Courier New" w:cs="Courier New" w:hint="default"/>
      </w:rPr>
    </w:lvl>
    <w:lvl w:ilvl="2" w:tplc="040C0005" w:tentative="1">
      <w:start w:val="1"/>
      <w:numFmt w:val="bullet"/>
      <w:lvlText w:val=""/>
      <w:lvlJc w:val="left"/>
      <w:pPr>
        <w:ind w:left="3575" w:hanging="360"/>
      </w:pPr>
      <w:rPr>
        <w:rFonts w:ascii="Wingdings" w:hAnsi="Wingdings" w:hint="default"/>
      </w:rPr>
    </w:lvl>
    <w:lvl w:ilvl="3" w:tplc="040C0001" w:tentative="1">
      <w:start w:val="1"/>
      <w:numFmt w:val="bullet"/>
      <w:lvlText w:val=""/>
      <w:lvlJc w:val="left"/>
      <w:pPr>
        <w:ind w:left="4295" w:hanging="360"/>
      </w:pPr>
      <w:rPr>
        <w:rFonts w:ascii="Symbol" w:hAnsi="Symbol" w:hint="default"/>
      </w:rPr>
    </w:lvl>
    <w:lvl w:ilvl="4" w:tplc="040C0003" w:tentative="1">
      <w:start w:val="1"/>
      <w:numFmt w:val="bullet"/>
      <w:lvlText w:val="o"/>
      <w:lvlJc w:val="left"/>
      <w:pPr>
        <w:ind w:left="5015" w:hanging="360"/>
      </w:pPr>
      <w:rPr>
        <w:rFonts w:ascii="Courier New" w:hAnsi="Courier New" w:cs="Courier New" w:hint="default"/>
      </w:rPr>
    </w:lvl>
    <w:lvl w:ilvl="5" w:tplc="040C0005" w:tentative="1">
      <w:start w:val="1"/>
      <w:numFmt w:val="bullet"/>
      <w:lvlText w:val=""/>
      <w:lvlJc w:val="left"/>
      <w:pPr>
        <w:ind w:left="5735" w:hanging="360"/>
      </w:pPr>
      <w:rPr>
        <w:rFonts w:ascii="Wingdings" w:hAnsi="Wingdings" w:hint="default"/>
      </w:rPr>
    </w:lvl>
    <w:lvl w:ilvl="6" w:tplc="040C0001" w:tentative="1">
      <w:start w:val="1"/>
      <w:numFmt w:val="bullet"/>
      <w:lvlText w:val=""/>
      <w:lvlJc w:val="left"/>
      <w:pPr>
        <w:ind w:left="6455" w:hanging="360"/>
      </w:pPr>
      <w:rPr>
        <w:rFonts w:ascii="Symbol" w:hAnsi="Symbol" w:hint="default"/>
      </w:rPr>
    </w:lvl>
    <w:lvl w:ilvl="7" w:tplc="040C0003" w:tentative="1">
      <w:start w:val="1"/>
      <w:numFmt w:val="bullet"/>
      <w:lvlText w:val="o"/>
      <w:lvlJc w:val="left"/>
      <w:pPr>
        <w:ind w:left="7175" w:hanging="360"/>
      </w:pPr>
      <w:rPr>
        <w:rFonts w:ascii="Courier New" w:hAnsi="Courier New" w:cs="Courier New" w:hint="default"/>
      </w:rPr>
    </w:lvl>
    <w:lvl w:ilvl="8" w:tplc="040C0005" w:tentative="1">
      <w:start w:val="1"/>
      <w:numFmt w:val="bullet"/>
      <w:lvlText w:val=""/>
      <w:lvlJc w:val="left"/>
      <w:pPr>
        <w:ind w:left="7895" w:hanging="360"/>
      </w:pPr>
      <w:rPr>
        <w:rFonts w:ascii="Wingdings" w:hAnsi="Wingdings" w:hint="default"/>
      </w:rPr>
    </w:lvl>
  </w:abstractNum>
  <w:abstractNum w:abstractNumId="42" w15:restartNumberingAfterBreak="0">
    <w:nsid w:val="774600FF"/>
    <w:multiLevelType w:val="hybridMultilevel"/>
    <w:tmpl w:val="CE123404"/>
    <w:lvl w:ilvl="0" w:tplc="A180326C">
      <w:numFmt w:val="bullet"/>
      <w:lvlText w:val=""/>
      <w:lvlJc w:val="left"/>
      <w:pPr>
        <w:ind w:left="1773" w:hanging="360"/>
      </w:pPr>
      <w:rPr>
        <w:rFonts w:ascii="Wingdings" w:eastAsiaTheme="minorHAnsi" w:hAnsi="Wingdings" w:cs="Cambria" w:hint="default"/>
      </w:rPr>
    </w:lvl>
    <w:lvl w:ilvl="1" w:tplc="040C0003" w:tentative="1">
      <w:start w:val="1"/>
      <w:numFmt w:val="bullet"/>
      <w:lvlText w:val="o"/>
      <w:lvlJc w:val="left"/>
      <w:pPr>
        <w:ind w:left="2493" w:hanging="360"/>
      </w:pPr>
      <w:rPr>
        <w:rFonts w:ascii="Courier New" w:hAnsi="Courier New" w:cs="Courier New" w:hint="default"/>
      </w:rPr>
    </w:lvl>
    <w:lvl w:ilvl="2" w:tplc="040C0005" w:tentative="1">
      <w:start w:val="1"/>
      <w:numFmt w:val="bullet"/>
      <w:lvlText w:val=""/>
      <w:lvlJc w:val="left"/>
      <w:pPr>
        <w:ind w:left="3213" w:hanging="360"/>
      </w:pPr>
      <w:rPr>
        <w:rFonts w:ascii="Wingdings" w:hAnsi="Wingdings" w:hint="default"/>
      </w:rPr>
    </w:lvl>
    <w:lvl w:ilvl="3" w:tplc="040C0001" w:tentative="1">
      <w:start w:val="1"/>
      <w:numFmt w:val="bullet"/>
      <w:lvlText w:val=""/>
      <w:lvlJc w:val="left"/>
      <w:pPr>
        <w:ind w:left="3933" w:hanging="360"/>
      </w:pPr>
      <w:rPr>
        <w:rFonts w:ascii="Symbol" w:hAnsi="Symbol" w:hint="default"/>
      </w:rPr>
    </w:lvl>
    <w:lvl w:ilvl="4" w:tplc="040C0003" w:tentative="1">
      <w:start w:val="1"/>
      <w:numFmt w:val="bullet"/>
      <w:lvlText w:val="o"/>
      <w:lvlJc w:val="left"/>
      <w:pPr>
        <w:ind w:left="4653" w:hanging="360"/>
      </w:pPr>
      <w:rPr>
        <w:rFonts w:ascii="Courier New" w:hAnsi="Courier New" w:cs="Courier New" w:hint="default"/>
      </w:rPr>
    </w:lvl>
    <w:lvl w:ilvl="5" w:tplc="040C0005" w:tentative="1">
      <w:start w:val="1"/>
      <w:numFmt w:val="bullet"/>
      <w:lvlText w:val=""/>
      <w:lvlJc w:val="left"/>
      <w:pPr>
        <w:ind w:left="5373" w:hanging="360"/>
      </w:pPr>
      <w:rPr>
        <w:rFonts w:ascii="Wingdings" w:hAnsi="Wingdings" w:hint="default"/>
      </w:rPr>
    </w:lvl>
    <w:lvl w:ilvl="6" w:tplc="040C0001" w:tentative="1">
      <w:start w:val="1"/>
      <w:numFmt w:val="bullet"/>
      <w:lvlText w:val=""/>
      <w:lvlJc w:val="left"/>
      <w:pPr>
        <w:ind w:left="6093" w:hanging="360"/>
      </w:pPr>
      <w:rPr>
        <w:rFonts w:ascii="Symbol" w:hAnsi="Symbol" w:hint="default"/>
      </w:rPr>
    </w:lvl>
    <w:lvl w:ilvl="7" w:tplc="040C0003" w:tentative="1">
      <w:start w:val="1"/>
      <w:numFmt w:val="bullet"/>
      <w:lvlText w:val="o"/>
      <w:lvlJc w:val="left"/>
      <w:pPr>
        <w:ind w:left="6813" w:hanging="360"/>
      </w:pPr>
      <w:rPr>
        <w:rFonts w:ascii="Courier New" w:hAnsi="Courier New" w:cs="Courier New" w:hint="default"/>
      </w:rPr>
    </w:lvl>
    <w:lvl w:ilvl="8" w:tplc="040C0005" w:tentative="1">
      <w:start w:val="1"/>
      <w:numFmt w:val="bullet"/>
      <w:lvlText w:val=""/>
      <w:lvlJc w:val="left"/>
      <w:pPr>
        <w:ind w:left="7533" w:hanging="360"/>
      </w:pPr>
      <w:rPr>
        <w:rFonts w:ascii="Wingdings" w:hAnsi="Wingdings" w:hint="default"/>
      </w:rPr>
    </w:lvl>
  </w:abstractNum>
  <w:abstractNum w:abstractNumId="43" w15:restartNumberingAfterBreak="0">
    <w:nsid w:val="78D95E6F"/>
    <w:multiLevelType w:val="hybridMultilevel"/>
    <w:tmpl w:val="18421990"/>
    <w:lvl w:ilvl="0" w:tplc="040C000D">
      <w:start w:val="1"/>
      <w:numFmt w:val="bullet"/>
      <w:lvlText w:val=""/>
      <w:lvlJc w:val="left"/>
      <w:pPr>
        <w:ind w:left="1434" w:hanging="360"/>
      </w:pPr>
      <w:rPr>
        <w:rFonts w:ascii="Wingdings" w:hAnsi="Wingdings" w:hint="default"/>
      </w:rPr>
    </w:lvl>
    <w:lvl w:ilvl="1" w:tplc="040C0003" w:tentative="1">
      <w:start w:val="1"/>
      <w:numFmt w:val="bullet"/>
      <w:lvlText w:val="o"/>
      <w:lvlJc w:val="left"/>
      <w:pPr>
        <w:ind w:left="2154" w:hanging="360"/>
      </w:pPr>
      <w:rPr>
        <w:rFonts w:ascii="Courier New" w:hAnsi="Courier New" w:cs="Courier New" w:hint="default"/>
      </w:rPr>
    </w:lvl>
    <w:lvl w:ilvl="2" w:tplc="040C0005" w:tentative="1">
      <w:start w:val="1"/>
      <w:numFmt w:val="bullet"/>
      <w:lvlText w:val=""/>
      <w:lvlJc w:val="left"/>
      <w:pPr>
        <w:ind w:left="2874" w:hanging="360"/>
      </w:pPr>
      <w:rPr>
        <w:rFonts w:ascii="Wingdings" w:hAnsi="Wingdings" w:hint="default"/>
      </w:rPr>
    </w:lvl>
    <w:lvl w:ilvl="3" w:tplc="040C0001" w:tentative="1">
      <w:start w:val="1"/>
      <w:numFmt w:val="bullet"/>
      <w:lvlText w:val=""/>
      <w:lvlJc w:val="left"/>
      <w:pPr>
        <w:ind w:left="3594" w:hanging="360"/>
      </w:pPr>
      <w:rPr>
        <w:rFonts w:ascii="Symbol" w:hAnsi="Symbol" w:hint="default"/>
      </w:rPr>
    </w:lvl>
    <w:lvl w:ilvl="4" w:tplc="040C0003" w:tentative="1">
      <w:start w:val="1"/>
      <w:numFmt w:val="bullet"/>
      <w:lvlText w:val="o"/>
      <w:lvlJc w:val="left"/>
      <w:pPr>
        <w:ind w:left="4314" w:hanging="360"/>
      </w:pPr>
      <w:rPr>
        <w:rFonts w:ascii="Courier New" w:hAnsi="Courier New" w:cs="Courier New" w:hint="default"/>
      </w:rPr>
    </w:lvl>
    <w:lvl w:ilvl="5" w:tplc="040C0005" w:tentative="1">
      <w:start w:val="1"/>
      <w:numFmt w:val="bullet"/>
      <w:lvlText w:val=""/>
      <w:lvlJc w:val="left"/>
      <w:pPr>
        <w:ind w:left="5034" w:hanging="360"/>
      </w:pPr>
      <w:rPr>
        <w:rFonts w:ascii="Wingdings" w:hAnsi="Wingdings" w:hint="default"/>
      </w:rPr>
    </w:lvl>
    <w:lvl w:ilvl="6" w:tplc="040C0001" w:tentative="1">
      <w:start w:val="1"/>
      <w:numFmt w:val="bullet"/>
      <w:lvlText w:val=""/>
      <w:lvlJc w:val="left"/>
      <w:pPr>
        <w:ind w:left="5754" w:hanging="360"/>
      </w:pPr>
      <w:rPr>
        <w:rFonts w:ascii="Symbol" w:hAnsi="Symbol" w:hint="default"/>
      </w:rPr>
    </w:lvl>
    <w:lvl w:ilvl="7" w:tplc="040C0003" w:tentative="1">
      <w:start w:val="1"/>
      <w:numFmt w:val="bullet"/>
      <w:lvlText w:val="o"/>
      <w:lvlJc w:val="left"/>
      <w:pPr>
        <w:ind w:left="6474" w:hanging="360"/>
      </w:pPr>
      <w:rPr>
        <w:rFonts w:ascii="Courier New" w:hAnsi="Courier New" w:cs="Courier New" w:hint="default"/>
      </w:rPr>
    </w:lvl>
    <w:lvl w:ilvl="8" w:tplc="040C0005" w:tentative="1">
      <w:start w:val="1"/>
      <w:numFmt w:val="bullet"/>
      <w:lvlText w:val=""/>
      <w:lvlJc w:val="left"/>
      <w:pPr>
        <w:ind w:left="7194" w:hanging="360"/>
      </w:pPr>
      <w:rPr>
        <w:rFonts w:ascii="Wingdings" w:hAnsi="Wingdings" w:hint="default"/>
      </w:rPr>
    </w:lvl>
  </w:abstractNum>
  <w:abstractNum w:abstractNumId="44" w15:restartNumberingAfterBreak="0">
    <w:nsid w:val="7B24746F"/>
    <w:multiLevelType w:val="hybridMultilevel"/>
    <w:tmpl w:val="84727EC2"/>
    <w:lvl w:ilvl="0" w:tplc="CEA662E6">
      <w:start w:val="1"/>
      <w:numFmt w:val="bullet"/>
      <w:lvlText w:val="-"/>
      <w:lvlJc w:val="left"/>
      <w:pPr>
        <w:ind w:left="720" w:hanging="360"/>
      </w:pPr>
      <w:rPr>
        <w:rFonts w:ascii="Cambria" w:eastAsiaTheme="minorHAnsi" w:hAnsi="Cambria"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CB74C48"/>
    <w:multiLevelType w:val="hybridMultilevel"/>
    <w:tmpl w:val="5B2868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D3C33D2"/>
    <w:multiLevelType w:val="hybridMultilevel"/>
    <w:tmpl w:val="09B84F1A"/>
    <w:lvl w:ilvl="0" w:tplc="ED0C9096">
      <w:start w:val="1"/>
      <w:numFmt w:val="decimal"/>
      <w:lvlText w:val="%1."/>
      <w:lvlJc w:val="left"/>
      <w:pPr>
        <w:ind w:left="720" w:hanging="360"/>
      </w:pPr>
      <w:rPr>
        <w:color w:val="5E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4809911">
    <w:abstractNumId w:val="32"/>
  </w:num>
  <w:num w:numId="2" w16cid:durableId="754086744">
    <w:abstractNumId w:val="25"/>
  </w:num>
  <w:num w:numId="3" w16cid:durableId="1237713499">
    <w:abstractNumId w:val="18"/>
  </w:num>
  <w:num w:numId="4" w16cid:durableId="453410244">
    <w:abstractNumId w:val="40"/>
  </w:num>
  <w:num w:numId="5" w16cid:durableId="317654133">
    <w:abstractNumId w:val="26"/>
  </w:num>
  <w:num w:numId="6" w16cid:durableId="690036573">
    <w:abstractNumId w:val="22"/>
  </w:num>
  <w:num w:numId="7" w16cid:durableId="1592664080">
    <w:abstractNumId w:val="12"/>
  </w:num>
  <w:num w:numId="8" w16cid:durableId="1302997968">
    <w:abstractNumId w:val="3"/>
  </w:num>
  <w:num w:numId="9" w16cid:durableId="1992827012">
    <w:abstractNumId w:val="7"/>
  </w:num>
  <w:num w:numId="10" w16cid:durableId="779179382">
    <w:abstractNumId w:val="36"/>
  </w:num>
  <w:num w:numId="11" w16cid:durableId="1739286979">
    <w:abstractNumId w:val="24"/>
  </w:num>
  <w:num w:numId="12" w16cid:durableId="937835977">
    <w:abstractNumId w:val="39"/>
  </w:num>
  <w:num w:numId="13" w16cid:durableId="2074423872">
    <w:abstractNumId w:val="31"/>
  </w:num>
  <w:num w:numId="14" w16cid:durableId="1899318164">
    <w:abstractNumId w:val="2"/>
  </w:num>
  <w:num w:numId="15" w16cid:durableId="661398909">
    <w:abstractNumId w:val="16"/>
  </w:num>
  <w:num w:numId="16" w16cid:durableId="1788352770">
    <w:abstractNumId w:val="43"/>
  </w:num>
  <w:num w:numId="17" w16cid:durableId="517542167">
    <w:abstractNumId w:val="9"/>
  </w:num>
  <w:num w:numId="18" w16cid:durableId="1608855378">
    <w:abstractNumId w:val="19"/>
  </w:num>
  <w:num w:numId="19" w16cid:durableId="572816132">
    <w:abstractNumId w:val="23"/>
  </w:num>
  <w:num w:numId="20" w16cid:durableId="699546887">
    <w:abstractNumId w:val="38"/>
  </w:num>
  <w:num w:numId="21" w16cid:durableId="1815025276">
    <w:abstractNumId w:val="15"/>
  </w:num>
  <w:num w:numId="22" w16cid:durableId="1370033211">
    <w:abstractNumId w:val="0"/>
  </w:num>
  <w:num w:numId="23" w16cid:durableId="1932277919">
    <w:abstractNumId w:val="46"/>
  </w:num>
  <w:num w:numId="24" w16cid:durableId="1830902392">
    <w:abstractNumId w:val="30"/>
  </w:num>
  <w:num w:numId="25" w16cid:durableId="14624913">
    <w:abstractNumId w:val="1"/>
  </w:num>
  <w:num w:numId="26" w16cid:durableId="122505467">
    <w:abstractNumId w:val="35"/>
  </w:num>
  <w:num w:numId="27" w16cid:durableId="443185923">
    <w:abstractNumId w:val="28"/>
  </w:num>
  <w:num w:numId="28" w16cid:durableId="2110659302">
    <w:abstractNumId w:val="21"/>
  </w:num>
  <w:num w:numId="29" w16cid:durableId="377555739">
    <w:abstractNumId w:val="13"/>
  </w:num>
  <w:num w:numId="30" w16cid:durableId="821119542">
    <w:abstractNumId w:val="14"/>
  </w:num>
  <w:num w:numId="31" w16cid:durableId="798495857">
    <w:abstractNumId w:val="27"/>
  </w:num>
  <w:num w:numId="32" w16cid:durableId="1905332413">
    <w:abstractNumId w:val="29"/>
  </w:num>
  <w:num w:numId="33" w16cid:durableId="1666778855">
    <w:abstractNumId w:val="33"/>
  </w:num>
  <w:num w:numId="34" w16cid:durableId="78716158">
    <w:abstractNumId w:val="11"/>
  </w:num>
  <w:num w:numId="35" w16cid:durableId="1735741527">
    <w:abstractNumId w:val="37"/>
  </w:num>
  <w:num w:numId="36" w16cid:durableId="1715082353">
    <w:abstractNumId w:val="6"/>
  </w:num>
  <w:num w:numId="37" w16cid:durableId="1862666700">
    <w:abstractNumId w:val="20"/>
  </w:num>
  <w:num w:numId="38" w16cid:durableId="420563997">
    <w:abstractNumId w:val="41"/>
  </w:num>
  <w:num w:numId="39" w16cid:durableId="895164986">
    <w:abstractNumId w:val="34"/>
  </w:num>
  <w:num w:numId="40" w16cid:durableId="1369378544">
    <w:abstractNumId w:val="42"/>
  </w:num>
  <w:num w:numId="41" w16cid:durableId="758018862">
    <w:abstractNumId w:val="17"/>
  </w:num>
  <w:num w:numId="42" w16cid:durableId="2017417194">
    <w:abstractNumId w:val="4"/>
  </w:num>
  <w:num w:numId="43" w16cid:durableId="2071152023">
    <w:abstractNumId w:val="44"/>
  </w:num>
  <w:num w:numId="44" w16cid:durableId="1737437709">
    <w:abstractNumId w:val="10"/>
  </w:num>
  <w:num w:numId="45" w16cid:durableId="1485968332">
    <w:abstractNumId w:val="5"/>
  </w:num>
  <w:num w:numId="46" w16cid:durableId="968629917">
    <w:abstractNumId w:val="45"/>
  </w:num>
  <w:num w:numId="47" w16cid:durableId="600452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D0B"/>
    <w:rsid w:val="00004143"/>
    <w:rsid w:val="003148CC"/>
    <w:rsid w:val="00712BD1"/>
    <w:rsid w:val="00822899"/>
    <w:rsid w:val="00903D0B"/>
    <w:rsid w:val="00B71F13"/>
    <w:rsid w:val="00E858EF"/>
    <w:rsid w:val="00EA7AB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C3DFA"/>
  <w15:chartTrackingRefBased/>
  <w15:docId w15:val="{A7E13346-7776-47F3-B2AA-B032867BE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D0B"/>
    <w:rPr>
      <w:rFonts w:ascii="Cambria" w:hAnsi="Cambria"/>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03D0B"/>
    <w:pPr>
      <w:ind w:left="720"/>
      <w:contextualSpacing/>
    </w:pPr>
  </w:style>
  <w:style w:type="paragraph" w:styleId="En-tte">
    <w:name w:val="header"/>
    <w:basedOn w:val="Normal"/>
    <w:link w:val="En-tteCar"/>
    <w:rsid w:val="00903D0B"/>
    <w:pPr>
      <w:widowControl w:val="0"/>
      <w:tabs>
        <w:tab w:val="center" w:pos="4536"/>
        <w:tab w:val="right" w:pos="9072"/>
      </w:tabs>
      <w:spacing w:after="0" w:line="240" w:lineRule="auto"/>
    </w:pPr>
    <w:rPr>
      <w:rFonts w:ascii="Times New Roman" w:eastAsia="Times New Roman" w:hAnsi="Times New Roman" w:cs="Times New Roman"/>
      <w:snapToGrid w:val="0"/>
      <w:sz w:val="20"/>
      <w:szCs w:val="20"/>
      <w:lang w:eastAsia="fr-FR"/>
    </w:rPr>
  </w:style>
  <w:style w:type="character" w:customStyle="1" w:styleId="En-tteCar">
    <w:name w:val="En-tête Car"/>
    <w:basedOn w:val="Policepardfaut"/>
    <w:link w:val="En-tte"/>
    <w:rsid w:val="00903D0B"/>
    <w:rPr>
      <w:rFonts w:ascii="Times New Roman" w:eastAsia="Times New Roman" w:hAnsi="Times New Roman" w:cs="Times New Roman"/>
      <w:snapToGrid w:val="0"/>
      <w:sz w:val="20"/>
      <w:szCs w:val="20"/>
      <w:lang w:eastAsia="fr-FR"/>
    </w:rPr>
  </w:style>
  <w:style w:type="paragraph" w:styleId="Notedebasdepage">
    <w:name w:val="footnote text"/>
    <w:basedOn w:val="Normal"/>
    <w:link w:val="NotedebasdepageCar"/>
    <w:uiPriority w:val="99"/>
    <w:semiHidden/>
    <w:unhideWhenUsed/>
    <w:rsid w:val="00903D0B"/>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03D0B"/>
    <w:rPr>
      <w:rFonts w:ascii="Cambria" w:hAnsi="Cambria"/>
      <w:sz w:val="20"/>
      <w:szCs w:val="20"/>
    </w:rPr>
  </w:style>
  <w:style w:type="character" w:styleId="Appelnotedebasdep">
    <w:name w:val="footnote reference"/>
    <w:basedOn w:val="Policepardfaut"/>
    <w:uiPriority w:val="99"/>
    <w:semiHidden/>
    <w:unhideWhenUsed/>
    <w:rsid w:val="00903D0B"/>
    <w:rPr>
      <w:vertAlign w:val="superscript"/>
    </w:rPr>
  </w:style>
  <w:style w:type="character" w:styleId="Marquedecommentaire">
    <w:name w:val="annotation reference"/>
    <w:basedOn w:val="Policepardfaut"/>
    <w:uiPriority w:val="99"/>
    <w:semiHidden/>
    <w:unhideWhenUsed/>
    <w:rsid w:val="00903D0B"/>
    <w:rPr>
      <w:sz w:val="16"/>
      <w:szCs w:val="16"/>
    </w:rPr>
  </w:style>
  <w:style w:type="paragraph" w:styleId="Commentaire">
    <w:name w:val="annotation text"/>
    <w:basedOn w:val="Normal"/>
    <w:link w:val="CommentaireCar"/>
    <w:uiPriority w:val="99"/>
    <w:semiHidden/>
    <w:unhideWhenUsed/>
    <w:rsid w:val="00903D0B"/>
    <w:pPr>
      <w:spacing w:line="240" w:lineRule="auto"/>
    </w:pPr>
    <w:rPr>
      <w:sz w:val="20"/>
      <w:szCs w:val="20"/>
    </w:rPr>
  </w:style>
  <w:style w:type="character" w:customStyle="1" w:styleId="CommentaireCar">
    <w:name w:val="Commentaire Car"/>
    <w:basedOn w:val="Policepardfaut"/>
    <w:link w:val="Commentaire"/>
    <w:uiPriority w:val="99"/>
    <w:semiHidden/>
    <w:rsid w:val="00903D0B"/>
    <w:rPr>
      <w:rFonts w:ascii="Cambria" w:hAnsi="Cambria"/>
      <w:sz w:val="20"/>
      <w:szCs w:val="20"/>
    </w:rPr>
  </w:style>
  <w:style w:type="paragraph" w:styleId="Textedebulles">
    <w:name w:val="Balloon Text"/>
    <w:basedOn w:val="Normal"/>
    <w:link w:val="TextedebullesCar"/>
    <w:uiPriority w:val="99"/>
    <w:semiHidden/>
    <w:unhideWhenUsed/>
    <w:rsid w:val="00903D0B"/>
    <w:pPr>
      <w:spacing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903D0B"/>
    <w:rPr>
      <w:rFonts w:ascii="Segoe UI" w:hAnsi="Segoe UI" w:cs="Segoe UI"/>
      <w:sz w:val="18"/>
      <w:szCs w:val="18"/>
    </w:rPr>
  </w:style>
  <w:style w:type="character" w:styleId="Textedelespacerserv">
    <w:name w:val="Placeholder Text"/>
    <w:basedOn w:val="Policepardfaut"/>
    <w:uiPriority w:val="99"/>
    <w:semiHidden/>
    <w:rsid w:val="00903D0B"/>
    <w:rPr>
      <w:color w:val="808080"/>
    </w:rPr>
  </w:style>
  <w:style w:type="character" w:customStyle="1" w:styleId="Style1">
    <w:name w:val="Style1"/>
    <w:basedOn w:val="Policepardfaut"/>
    <w:uiPriority w:val="1"/>
    <w:rsid w:val="00903D0B"/>
    <w:rPr>
      <w:color w:val="7F7F7F" w:themeColor="text1" w:themeTint="80"/>
    </w:rPr>
  </w:style>
  <w:style w:type="character" w:customStyle="1" w:styleId="Style2">
    <w:name w:val="Style2"/>
    <w:basedOn w:val="Policepardfaut"/>
    <w:uiPriority w:val="1"/>
    <w:rsid w:val="00903D0B"/>
    <w:rPr>
      <w:color w:val="7F7F7F" w:themeColor="text1" w:themeTint="80"/>
    </w:rPr>
  </w:style>
  <w:style w:type="character" w:customStyle="1" w:styleId="Style3">
    <w:name w:val="Style3"/>
    <w:basedOn w:val="Policepardfaut"/>
    <w:uiPriority w:val="1"/>
    <w:rsid w:val="00903D0B"/>
    <w:rPr>
      <w:color w:val="7F7F7F" w:themeColor="text1" w:themeTint="80"/>
    </w:rPr>
  </w:style>
  <w:style w:type="character" w:customStyle="1" w:styleId="Style4">
    <w:name w:val="Style4"/>
    <w:basedOn w:val="Policepardfaut"/>
    <w:uiPriority w:val="1"/>
    <w:rsid w:val="00903D0B"/>
    <w:rPr>
      <w:color w:val="7F7F7F" w:themeColor="text1" w:themeTint="80"/>
    </w:rPr>
  </w:style>
  <w:style w:type="character" w:customStyle="1" w:styleId="Style5">
    <w:name w:val="Style5"/>
    <w:basedOn w:val="Policepardfaut"/>
    <w:uiPriority w:val="1"/>
    <w:rsid w:val="00903D0B"/>
    <w:rPr>
      <w:color w:val="7F7F7F" w:themeColor="text1" w:themeTint="80"/>
    </w:rPr>
  </w:style>
  <w:style w:type="character" w:customStyle="1" w:styleId="Style6">
    <w:name w:val="Style6"/>
    <w:basedOn w:val="Policepardfaut"/>
    <w:uiPriority w:val="1"/>
    <w:rsid w:val="00903D0B"/>
    <w:rPr>
      <w:color w:val="7F7F7F" w:themeColor="text1" w:themeTint="80"/>
    </w:rPr>
  </w:style>
  <w:style w:type="table" w:styleId="Grilledutableau">
    <w:name w:val="Table Grid"/>
    <w:basedOn w:val="TableauNormal"/>
    <w:uiPriority w:val="39"/>
    <w:rsid w:val="00903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7">
    <w:name w:val="Style7"/>
    <w:basedOn w:val="Policepardfaut"/>
    <w:uiPriority w:val="1"/>
    <w:rsid w:val="00903D0B"/>
    <w:rPr>
      <w:color w:val="7F7F7F" w:themeColor="text1" w:themeTint="80"/>
    </w:rPr>
  </w:style>
  <w:style w:type="character" w:customStyle="1" w:styleId="Style8">
    <w:name w:val="Style8"/>
    <w:basedOn w:val="Policepardfaut"/>
    <w:uiPriority w:val="1"/>
    <w:rsid w:val="00903D0B"/>
    <w:rPr>
      <w:color w:val="7F7F7F" w:themeColor="text1" w:themeTint="80"/>
    </w:rPr>
  </w:style>
  <w:style w:type="character" w:customStyle="1" w:styleId="Style9">
    <w:name w:val="Style9"/>
    <w:basedOn w:val="Policepardfaut"/>
    <w:uiPriority w:val="1"/>
    <w:rsid w:val="00903D0B"/>
    <w:rPr>
      <w:color w:val="7F7F7F" w:themeColor="text1" w:themeTint="80"/>
    </w:rPr>
  </w:style>
  <w:style w:type="paragraph" w:customStyle="1" w:styleId="Default">
    <w:name w:val="Default"/>
    <w:rsid w:val="00903D0B"/>
    <w:pPr>
      <w:autoSpaceDE w:val="0"/>
      <w:autoSpaceDN w:val="0"/>
      <w:adjustRightInd w:val="0"/>
      <w:spacing w:after="0" w:line="240" w:lineRule="auto"/>
    </w:pPr>
    <w:rPr>
      <w:rFonts w:ascii="Wingdings" w:eastAsia="Times New Roman" w:hAnsi="Wingdings" w:cs="Wingdings"/>
      <w:color w:val="000000"/>
      <w:sz w:val="24"/>
      <w:szCs w:val="24"/>
      <w:lang w:eastAsia="fr-FR"/>
    </w:rPr>
  </w:style>
  <w:style w:type="paragraph" w:styleId="Pieddepage">
    <w:name w:val="footer"/>
    <w:basedOn w:val="Normal"/>
    <w:link w:val="PieddepageCar"/>
    <w:uiPriority w:val="99"/>
    <w:unhideWhenUsed/>
    <w:rsid w:val="00903D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3D0B"/>
    <w:rPr>
      <w:rFonts w:ascii="Cambria" w:hAnsi="Cambria"/>
      <w:sz w:val="18"/>
    </w:rPr>
  </w:style>
  <w:style w:type="paragraph" w:styleId="Objetducommentaire">
    <w:name w:val="annotation subject"/>
    <w:basedOn w:val="Commentaire"/>
    <w:next w:val="Commentaire"/>
    <w:link w:val="ObjetducommentaireCar"/>
    <w:uiPriority w:val="99"/>
    <w:semiHidden/>
    <w:unhideWhenUsed/>
    <w:rsid w:val="00903D0B"/>
    <w:rPr>
      <w:b/>
      <w:bCs/>
    </w:rPr>
  </w:style>
  <w:style w:type="character" w:customStyle="1" w:styleId="ObjetducommentaireCar">
    <w:name w:val="Objet du commentaire Car"/>
    <w:basedOn w:val="CommentaireCar"/>
    <w:link w:val="Objetducommentaire"/>
    <w:uiPriority w:val="99"/>
    <w:semiHidden/>
    <w:rsid w:val="00903D0B"/>
    <w:rPr>
      <w:rFonts w:ascii="Cambria" w:hAnsi="Cambria"/>
      <w:b/>
      <w:bCs/>
      <w:sz w:val="20"/>
      <w:szCs w:val="20"/>
    </w:rPr>
  </w:style>
  <w:style w:type="paragraph" w:styleId="Sansinterligne">
    <w:name w:val="No Spacing"/>
    <w:uiPriority w:val="1"/>
    <w:qFormat/>
    <w:rsid w:val="00903D0B"/>
    <w:pPr>
      <w:spacing w:after="0" w:line="240" w:lineRule="auto"/>
    </w:pPr>
  </w:style>
  <w:style w:type="character" w:styleId="Lienhypertexte">
    <w:name w:val="Hyperlink"/>
    <w:basedOn w:val="Policepardfaut"/>
    <w:uiPriority w:val="99"/>
    <w:unhideWhenUsed/>
    <w:rsid w:val="00903D0B"/>
    <w:rPr>
      <w:color w:val="0563C1" w:themeColor="hyperlink"/>
      <w:u w:val="single"/>
    </w:rPr>
  </w:style>
  <w:style w:type="table" w:customStyle="1" w:styleId="TableNormal">
    <w:name w:val="Table Normal"/>
    <w:uiPriority w:val="2"/>
    <w:semiHidden/>
    <w:unhideWhenUsed/>
    <w:qFormat/>
    <w:rsid w:val="00903D0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903D0B"/>
    <w:pPr>
      <w:widowControl w:val="0"/>
      <w:autoSpaceDE w:val="0"/>
      <w:autoSpaceDN w:val="0"/>
      <w:spacing w:after="0" w:line="240" w:lineRule="auto"/>
    </w:pPr>
    <w:rPr>
      <w:rFonts w:ascii="Baskerville Old Face" w:eastAsia="Baskerville Old Face" w:hAnsi="Baskerville Old Face" w:cs="Baskerville Old Face"/>
      <w:sz w:val="14"/>
      <w:szCs w:val="14"/>
    </w:rPr>
  </w:style>
  <w:style w:type="character" w:customStyle="1" w:styleId="CorpsdetexteCar">
    <w:name w:val="Corps de texte Car"/>
    <w:basedOn w:val="Policepardfaut"/>
    <w:link w:val="Corpsdetexte"/>
    <w:uiPriority w:val="1"/>
    <w:rsid w:val="00903D0B"/>
    <w:rPr>
      <w:rFonts w:ascii="Baskerville Old Face" w:eastAsia="Baskerville Old Face" w:hAnsi="Baskerville Old Face" w:cs="Baskerville Old Face"/>
      <w:sz w:val="14"/>
      <w:szCs w:val="14"/>
    </w:rPr>
  </w:style>
  <w:style w:type="paragraph" w:customStyle="1" w:styleId="TableParagraph">
    <w:name w:val="Table Paragraph"/>
    <w:basedOn w:val="Normal"/>
    <w:uiPriority w:val="1"/>
    <w:qFormat/>
    <w:rsid w:val="00903D0B"/>
    <w:pPr>
      <w:widowControl w:val="0"/>
      <w:autoSpaceDE w:val="0"/>
      <w:autoSpaceDN w:val="0"/>
      <w:spacing w:after="0" w:line="240" w:lineRule="auto"/>
    </w:pPr>
    <w:rPr>
      <w:rFonts w:ascii="Arial" w:eastAsia="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C5497349A0F423786A59AADE2BBA316"/>
        <w:category>
          <w:name w:val="Général"/>
          <w:gallery w:val="placeholder"/>
        </w:category>
        <w:types>
          <w:type w:val="bbPlcHdr"/>
        </w:types>
        <w:behaviors>
          <w:behavior w:val="content"/>
        </w:behaviors>
        <w:guid w:val="{30F03A53-9470-4442-AC57-959DD4676292}"/>
      </w:docPartPr>
      <w:docPartBody>
        <w:p w:rsidR="002940DD" w:rsidRDefault="00EF19AA" w:rsidP="00EF19AA">
          <w:pPr>
            <w:pStyle w:val="2C5497349A0F423786A59AADE2BBA316"/>
          </w:pPr>
          <w:r w:rsidRPr="009506D3">
            <w:rPr>
              <w:rStyle w:val="Textedelespacerserv"/>
              <w:sz w:val="16"/>
              <w:szCs w:val="16"/>
            </w:rPr>
            <w:t>Cliquez ici pour entrer une date.</w:t>
          </w:r>
        </w:p>
      </w:docPartBody>
    </w:docPart>
    <w:docPart>
      <w:docPartPr>
        <w:name w:val="47C6A333FE1F410F87C294C1D5B03B1A"/>
        <w:category>
          <w:name w:val="Général"/>
          <w:gallery w:val="placeholder"/>
        </w:category>
        <w:types>
          <w:type w:val="bbPlcHdr"/>
        </w:types>
        <w:behaviors>
          <w:behavior w:val="content"/>
        </w:behaviors>
        <w:guid w:val="{5102C402-7138-4A3D-95E1-9CF24896461A}"/>
      </w:docPartPr>
      <w:docPartBody>
        <w:p w:rsidR="002940DD" w:rsidRDefault="00EF19AA" w:rsidP="00EF19AA">
          <w:pPr>
            <w:pStyle w:val="47C6A333FE1F410F87C294C1D5B03B1A"/>
          </w:pPr>
          <w:r w:rsidRPr="009506D3">
            <w:rPr>
              <w:rStyle w:val="Textedelespacerserv"/>
              <w:sz w:val="16"/>
              <w:szCs w:val="16"/>
            </w:rPr>
            <w:t>Choisissez un élément.</w:t>
          </w:r>
        </w:p>
      </w:docPartBody>
    </w:docPart>
    <w:docPart>
      <w:docPartPr>
        <w:name w:val="400954C00F5E41E7A83B2E525A3AEE38"/>
        <w:category>
          <w:name w:val="Général"/>
          <w:gallery w:val="placeholder"/>
        </w:category>
        <w:types>
          <w:type w:val="bbPlcHdr"/>
        </w:types>
        <w:behaviors>
          <w:behavior w:val="content"/>
        </w:behaviors>
        <w:guid w:val="{44BDC063-569F-4498-B84C-50A996EDE0DF}"/>
      </w:docPartPr>
      <w:docPartBody>
        <w:p w:rsidR="002940DD" w:rsidRDefault="00EF19AA" w:rsidP="00EF19AA">
          <w:pPr>
            <w:pStyle w:val="400954C00F5E41E7A83B2E525A3AEE38"/>
          </w:pPr>
          <w:r w:rsidRPr="00A51D1A">
            <w:rPr>
              <w:rStyle w:val="Textedelespacerserv"/>
              <w:sz w:val="16"/>
              <w:szCs w:val="16"/>
            </w:rPr>
            <w:t>Choisissez un élément.</w:t>
          </w:r>
        </w:p>
      </w:docPartBody>
    </w:docPart>
    <w:docPart>
      <w:docPartPr>
        <w:name w:val="58759578AC92446B8D34F8ECED585BC9"/>
        <w:category>
          <w:name w:val="Général"/>
          <w:gallery w:val="placeholder"/>
        </w:category>
        <w:types>
          <w:type w:val="bbPlcHdr"/>
        </w:types>
        <w:behaviors>
          <w:behavior w:val="content"/>
        </w:behaviors>
        <w:guid w:val="{2638F329-228A-4C69-A367-27289EC2EE65}"/>
      </w:docPartPr>
      <w:docPartBody>
        <w:p w:rsidR="002940DD" w:rsidRDefault="00EF19AA" w:rsidP="00EF19AA">
          <w:pPr>
            <w:pStyle w:val="58759578AC92446B8D34F8ECED585BC9"/>
          </w:pPr>
          <w:r w:rsidRPr="00A51D1A">
            <w:rPr>
              <w:rStyle w:val="Textedelespacerserv"/>
              <w:sz w:val="16"/>
              <w:szCs w:val="16"/>
            </w:rPr>
            <w:t>Choisissez un élément.</w:t>
          </w:r>
        </w:p>
      </w:docPartBody>
    </w:docPart>
    <w:docPart>
      <w:docPartPr>
        <w:name w:val="F34E86E199DA4074AFFDCD5274554981"/>
        <w:category>
          <w:name w:val="Général"/>
          <w:gallery w:val="placeholder"/>
        </w:category>
        <w:types>
          <w:type w:val="bbPlcHdr"/>
        </w:types>
        <w:behaviors>
          <w:behavior w:val="content"/>
        </w:behaviors>
        <w:guid w:val="{AD95E94A-AAF3-442B-AF62-22BB712BA3CE}"/>
      </w:docPartPr>
      <w:docPartBody>
        <w:p w:rsidR="002940DD" w:rsidRDefault="00EF19AA" w:rsidP="00EF19AA">
          <w:pPr>
            <w:pStyle w:val="F34E86E199DA4074AFFDCD5274554981"/>
          </w:pPr>
          <w:r w:rsidRPr="00A51D1A">
            <w:rPr>
              <w:rStyle w:val="Textedelespacerserv"/>
              <w:sz w:val="16"/>
              <w:szCs w:val="16"/>
            </w:rPr>
            <w:t>Cliquez ici pour entrer une date.</w:t>
          </w:r>
        </w:p>
      </w:docPartBody>
    </w:docPart>
    <w:docPart>
      <w:docPartPr>
        <w:name w:val="1AF86845EDC84CD9A4704820AEFCE326"/>
        <w:category>
          <w:name w:val="Général"/>
          <w:gallery w:val="placeholder"/>
        </w:category>
        <w:types>
          <w:type w:val="bbPlcHdr"/>
        </w:types>
        <w:behaviors>
          <w:behavior w:val="content"/>
        </w:behaviors>
        <w:guid w:val="{6ECC3DEE-9717-4419-BA95-227BAC2868A6}"/>
      </w:docPartPr>
      <w:docPartBody>
        <w:p w:rsidR="002940DD" w:rsidRDefault="00EF19AA" w:rsidP="00EF19AA">
          <w:pPr>
            <w:pStyle w:val="1AF86845EDC84CD9A4704820AEFCE326"/>
          </w:pPr>
          <w:r w:rsidRPr="00A51D1A">
            <w:rPr>
              <w:rStyle w:val="Textedelespacerserv"/>
              <w:sz w:val="16"/>
              <w:szCs w:val="16"/>
            </w:rPr>
            <w:t>Choisissez un élément.</w:t>
          </w:r>
        </w:p>
      </w:docPartBody>
    </w:docPart>
    <w:docPart>
      <w:docPartPr>
        <w:name w:val="2DCB3500C1974DB7ADB230041C637205"/>
        <w:category>
          <w:name w:val="Général"/>
          <w:gallery w:val="placeholder"/>
        </w:category>
        <w:types>
          <w:type w:val="bbPlcHdr"/>
        </w:types>
        <w:behaviors>
          <w:behavior w:val="content"/>
        </w:behaviors>
        <w:guid w:val="{76335078-2655-4826-8E4F-89E4725A97B5}"/>
      </w:docPartPr>
      <w:docPartBody>
        <w:p w:rsidR="002940DD" w:rsidRDefault="00EF19AA" w:rsidP="00EF19AA">
          <w:pPr>
            <w:pStyle w:val="2DCB3500C1974DB7ADB230041C637205"/>
          </w:pPr>
          <w:r w:rsidRPr="00A51D1A">
            <w:rPr>
              <w:rStyle w:val="Textedelespacerserv"/>
              <w:sz w:val="16"/>
              <w:szCs w:val="16"/>
            </w:rPr>
            <w:t>Choisissez un élément.</w:t>
          </w:r>
        </w:p>
      </w:docPartBody>
    </w:docPart>
    <w:docPart>
      <w:docPartPr>
        <w:name w:val="32CDC0F9DB6640FBB7720F631948779D"/>
        <w:category>
          <w:name w:val="Général"/>
          <w:gallery w:val="placeholder"/>
        </w:category>
        <w:types>
          <w:type w:val="bbPlcHdr"/>
        </w:types>
        <w:behaviors>
          <w:behavior w:val="content"/>
        </w:behaviors>
        <w:guid w:val="{5E83E075-E3C7-41ED-A367-50491BC3D3CE}"/>
      </w:docPartPr>
      <w:docPartBody>
        <w:p w:rsidR="002940DD" w:rsidRDefault="00EF19AA" w:rsidP="00EF19AA">
          <w:pPr>
            <w:pStyle w:val="32CDC0F9DB6640FBB7720F631948779D"/>
          </w:pPr>
          <w:r w:rsidRPr="00A51D1A">
            <w:rPr>
              <w:rStyle w:val="Textedelespacerserv"/>
              <w:sz w:val="16"/>
              <w:szCs w:val="16"/>
            </w:rPr>
            <w:t>Cliquez ici pour entrer une date.</w:t>
          </w:r>
        </w:p>
      </w:docPartBody>
    </w:docPart>
    <w:docPart>
      <w:docPartPr>
        <w:name w:val="95B35B3FD2584D50A1636120424BBA44"/>
        <w:category>
          <w:name w:val="Général"/>
          <w:gallery w:val="placeholder"/>
        </w:category>
        <w:types>
          <w:type w:val="bbPlcHdr"/>
        </w:types>
        <w:behaviors>
          <w:behavior w:val="content"/>
        </w:behaviors>
        <w:guid w:val="{4156960D-8C70-4AA6-A69D-E265E4470966}"/>
      </w:docPartPr>
      <w:docPartBody>
        <w:p w:rsidR="002940DD" w:rsidRDefault="00EF19AA" w:rsidP="00EF19AA">
          <w:pPr>
            <w:pStyle w:val="95B35B3FD2584D50A1636120424BBA44"/>
          </w:pPr>
          <w:r w:rsidRPr="00A51D1A">
            <w:rPr>
              <w:rStyle w:val="Textedelespacerserv"/>
              <w:sz w:val="16"/>
              <w:szCs w:val="16"/>
            </w:rPr>
            <w:t>Cliquez ici pour entrer une date.</w:t>
          </w:r>
        </w:p>
      </w:docPartBody>
    </w:docPart>
    <w:docPart>
      <w:docPartPr>
        <w:name w:val="AA47FE686E4243BFBDDDC1E64E3407F0"/>
        <w:category>
          <w:name w:val="Général"/>
          <w:gallery w:val="placeholder"/>
        </w:category>
        <w:types>
          <w:type w:val="bbPlcHdr"/>
        </w:types>
        <w:behaviors>
          <w:behavior w:val="content"/>
        </w:behaviors>
        <w:guid w:val="{119673A0-2884-4E1A-8244-056748BDB3EA}"/>
      </w:docPartPr>
      <w:docPartBody>
        <w:p w:rsidR="002940DD" w:rsidRDefault="00EF19AA" w:rsidP="00EF19AA">
          <w:pPr>
            <w:pStyle w:val="AA47FE686E4243BFBDDDC1E64E3407F0"/>
          </w:pPr>
          <w:r w:rsidRPr="008C6355">
            <w:rPr>
              <w:rStyle w:val="Textedelespacerserv"/>
              <w:sz w:val="16"/>
              <w:szCs w:val="16"/>
            </w:rPr>
            <w:t>Choisissez un élément.</w:t>
          </w:r>
        </w:p>
      </w:docPartBody>
    </w:docPart>
    <w:docPart>
      <w:docPartPr>
        <w:name w:val="3E7A5A5748C74345994AB4EE1FFD7917"/>
        <w:category>
          <w:name w:val="Général"/>
          <w:gallery w:val="placeholder"/>
        </w:category>
        <w:types>
          <w:type w:val="bbPlcHdr"/>
        </w:types>
        <w:behaviors>
          <w:behavior w:val="content"/>
        </w:behaviors>
        <w:guid w:val="{9E288A44-8DAC-41A8-8B2B-F22E50C7F480}"/>
      </w:docPartPr>
      <w:docPartBody>
        <w:p w:rsidR="002940DD" w:rsidRDefault="00EF19AA" w:rsidP="00EF19AA">
          <w:pPr>
            <w:pStyle w:val="3E7A5A5748C74345994AB4EE1FFD7917"/>
          </w:pPr>
          <w:r w:rsidRPr="00A51D1A">
            <w:rPr>
              <w:rStyle w:val="Textedelespacerserv"/>
              <w:sz w:val="16"/>
              <w:szCs w:val="16"/>
            </w:rPr>
            <w:t>Choisissez un élément.</w:t>
          </w:r>
        </w:p>
      </w:docPartBody>
    </w:docPart>
    <w:docPart>
      <w:docPartPr>
        <w:name w:val="ED71D3907F75408B9DE3FBD10172C432"/>
        <w:category>
          <w:name w:val="Général"/>
          <w:gallery w:val="placeholder"/>
        </w:category>
        <w:types>
          <w:type w:val="bbPlcHdr"/>
        </w:types>
        <w:behaviors>
          <w:behavior w:val="content"/>
        </w:behaviors>
        <w:guid w:val="{EA67CBAF-8F25-4D2A-BE75-782700156FEC}"/>
      </w:docPartPr>
      <w:docPartBody>
        <w:p w:rsidR="002940DD" w:rsidRDefault="00EF19AA" w:rsidP="00EF19AA">
          <w:pPr>
            <w:pStyle w:val="ED71D3907F75408B9DE3FBD10172C432"/>
          </w:pPr>
          <w:r w:rsidRPr="00A51D1A">
            <w:rPr>
              <w:rStyle w:val="Textedelespacerserv"/>
              <w:sz w:val="16"/>
              <w:szCs w:val="16"/>
            </w:rPr>
            <w:t>Choisissez un élément.</w:t>
          </w:r>
        </w:p>
      </w:docPartBody>
    </w:docPart>
    <w:docPart>
      <w:docPartPr>
        <w:name w:val="B44F4C9439B3462FB025EF63ABF83D12"/>
        <w:category>
          <w:name w:val="Général"/>
          <w:gallery w:val="placeholder"/>
        </w:category>
        <w:types>
          <w:type w:val="bbPlcHdr"/>
        </w:types>
        <w:behaviors>
          <w:behavior w:val="content"/>
        </w:behaviors>
        <w:guid w:val="{4DE0B3B7-18C5-4650-8D13-A1E23112CFB4}"/>
      </w:docPartPr>
      <w:docPartBody>
        <w:p w:rsidR="002940DD" w:rsidRDefault="00EF19AA" w:rsidP="00EF19AA">
          <w:pPr>
            <w:pStyle w:val="B44F4C9439B3462FB025EF63ABF83D12"/>
          </w:pPr>
          <w:r w:rsidRPr="00A51D1A">
            <w:rPr>
              <w:rStyle w:val="Textedelespacerserv"/>
              <w:sz w:val="16"/>
              <w:szCs w:val="16"/>
            </w:rPr>
            <w:t>Cliquez ici pour entrer une date.</w:t>
          </w:r>
        </w:p>
      </w:docPartBody>
    </w:docPart>
    <w:docPart>
      <w:docPartPr>
        <w:name w:val="7C50A5FA4FFC43329AB80E0263811B13"/>
        <w:category>
          <w:name w:val="Général"/>
          <w:gallery w:val="placeholder"/>
        </w:category>
        <w:types>
          <w:type w:val="bbPlcHdr"/>
        </w:types>
        <w:behaviors>
          <w:behavior w:val="content"/>
        </w:behaviors>
        <w:guid w:val="{6401D0C3-67F4-4972-8107-F9C586AED2BF}"/>
      </w:docPartPr>
      <w:docPartBody>
        <w:p w:rsidR="002940DD" w:rsidRDefault="00EF19AA" w:rsidP="00EF19AA">
          <w:pPr>
            <w:pStyle w:val="7C50A5FA4FFC43329AB80E0263811B13"/>
          </w:pPr>
          <w:r w:rsidRPr="00A51D1A">
            <w:rPr>
              <w:rStyle w:val="Textedelespacerserv"/>
              <w:sz w:val="16"/>
              <w:szCs w:val="16"/>
            </w:rPr>
            <w:t>Choisissez un élément.</w:t>
          </w:r>
        </w:p>
      </w:docPartBody>
    </w:docPart>
    <w:docPart>
      <w:docPartPr>
        <w:name w:val="5A78A616B6AB426A931DE2BDA9C862E5"/>
        <w:category>
          <w:name w:val="Général"/>
          <w:gallery w:val="placeholder"/>
        </w:category>
        <w:types>
          <w:type w:val="bbPlcHdr"/>
        </w:types>
        <w:behaviors>
          <w:behavior w:val="content"/>
        </w:behaviors>
        <w:guid w:val="{AF173AFC-D724-41EC-879E-99D6A388E4A4}"/>
      </w:docPartPr>
      <w:docPartBody>
        <w:p w:rsidR="002940DD" w:rsidRDefault="00EF19AA" w:rsidP="00EF19AA">
          <w:pPr>
            <w:pStyle w:val="5A78A616B6AB426A931DE2BDA9C862E5"/>
          </w:pPr>
          <w:r w:rsidRPr="00A51D1A">
            <w:rPr>
              <w:rStyle w:val="Textedelespacerserv"/>
              <w:sz w:val="16"/>
              <w:szCs w:val="16"/>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9AA"/>
    <w:rsid w:val="002940DD"/>
    <w:rsid w:val="00AA7FF5"/>
    <w:rsid w:val="00E858EF"/>
    <w:rsid w:val="00EF19AA"/>
    <w:rsid w:val="00F911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F19AA"/>
    <w:rPr>
      <w:color w:val="808080"/>
    </w:rPr>
  </w:style>
  <w:style w:type="paragraph" w:customStyle="1" w:styleId="2C5497349A0F423786A59AADE2BBA316">
    <w:name w:val="2C5497349A0F423786A59AADE2BBA316"/>
    <w:rsid w:val="00EF19AA"/>
  </w:style>
  <w:style w:type="paragraph" w:customStyle="1" w:styleId="47C6A333FE1F410F87C294C1D5B03B1A">
    <w:name w:val="47C6A333FE1F410F87C294C1D5B03B1A"/>
    <w:rsid w:val="00EF19AA"/>
  </w:style>
  <w:style w:type="paragraph" w:customStyle="1" w:styleId="400954C00F5E41E7A83B2E525A3AEE38">
    <w:name w:val="400954C00F5E41E7A83B2E525A3AEE38"/>
    <w:rsid w:val="00EF19AA"/>
  </w:style>
  <w:style w:type="paragraph" w:customStyle="1" w:styleId="58759578AC92446B8D34F8ECED585BC9">
    <w:name w:val="58759578AC92446B8D34F8ECED585BC9"/>
    <w:rsid w:val="00EF19AA"/>
  </w:style>
  <w:style w:type="paragraph" w:customStyle="1" w:styleId="F34E86E199DA4074AFFDCD5274554981">
    <w:name w:val="F34E86E199DA4074AFFDCD5274554981"/>
    <w:rsid w:val="00EF19AA"/>
  </w:style>
  <w:style w:type="paragraph" w:customStyle="1" w:styleId="1AF86845EDC84CD9A4704820AEFCE326">
    <w:name w:val="1AF86845EDC84CD9A4704820AEFCE326"/>
    <w:rsid w:val="00EF19AA"/>
  </w:style>
  <w:style w:type="paragraph" w:customStyle="1" w:styleId="2DCB3500C1974DB7ADB230041C637205">
    <w:name w:val="2DCB3500C1974DB7ADB230041C637205"/>
    <w:rsid w:val="00EF19AA"/>
  </w:style>
  <w:style w:type="paragraph" w:customStyle="1" w:styleId="32CDC0F9DB6640FBB7720F631948779D">
    <w:name w:val="32CDC0F9DB6640FBB7720F631948779D"/>
    <w:rsid w:val="00EF19AA"/>
  </w:style>
  <w:style w:type="paragraph" w:customStyle="1" w:styleId="95B35B3FD2584D50A1636120424BBA44">
    <w:name w:val="95B35B3FD2584D50A1636120424BBA44"/>
    <w:rsid w:val="00EF19AA"/>
  </w:style>
  <w:style w:type="paragraph" w:customStyle="1" w:styleId="AA47FE686E4243BFBDDDC1E64E3407F0">
    <w:name w:val="AA47FE686E4243BFBDDDC1E64E3407F0"/>
    <w:rsid w:val="00EF19AA"/>
  </w:style>
  <w:style w:type="paragraph" w:customStyle="1" w:styleId="3E7A5A5748C74345994AB4EE1FFD7917">
    <w:name w:val="3E7A5A5748C74345994AB4EE1FFD7917"/>
    <w:rsid w:val="00EF19AA"/>
  </w:style>
  <w:style w:type="paragraph" w:customStyle="1" w:styleId="ED71D3907F75408B9DE3FBD10172C432">
    <w:name w:val="ED71D3907F75408B9DE3FBD10172C432"/>
    <w:rsid w:val="00EF19AA"/>
  </w:style>
  <w:style w:type="paragraph" w:customStyle="1" w:styleId="B44F4C9439B3462FB025EF63ABF83D12">
    <w:name w:val="B44F4C9439B3462FB025EF63ABF83D12"/>
    <w:rsid w:val="00EF19AA"/>
  </w:style>
  <w:style w:type="paragraph" w:customStyle="1" w:styleId="7C50A5FA4FFC43329AB80E0263811B13">
    <w:name w:val="7C50A5FA4FFC43329AB80E0263811B13"/>
    <w:rsid w:val="00EF19AA"/>
  </w:style>
  <w:style w:type="paragraph" w:customStyle="1" w:styleId="5A78A616B6AB426A931DE2BDA9C862E5">
    <w:name w:val="5A78A616B6AB426A931DE2BDA9C862E5"/>
    <w:rsid w:val="00EF19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12725</Words>
  <Characters>69989</Characters>
  <Application>Microsoft Office Word</Application>
  <DocSecurity>0</DocSecurity>
  <Lines>583</Lines>
  <Paragraphs>165</Paragraphs>
  <ScaleCrop>false</ScaleCrop>
  <Company/>
  <LinksUpToDate>false</LinksUpToDate>
  <CharactersWithSpaces>82549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Sofiene Tebib</dc:creator>
  <cp:keywords/>
  <dc:description/>
  <cp:lastModifiedBy>Sofiene TEBIB</cp:lastModifiedBy>
  <cp:revision>2</cp:revision>
  <dcterms:created xsi:type="dcterms:W3CDTF">2024-10-03T07:53:00Z</dcterms:created>
  <dcterms:modified xsi:type="dcterms:W3CDTF">2024-10-03T07:53:00Z</dcterms:modified>
</cp:coreProperties>
</file>