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CF00" w14:textId="468EA182" w:rsidR="00A60A2D" w:rsidRPr="007E1849" w:rsidRDefault="00A60A2D" w:rsidP="007E1849">
      <w:pPr>
        <w:spacing w:line="360" w:lineRule="auto"/>
        <w:ind w:left="284"/>
        <w:rPr>
          <w:rFonts w:asciiTheme="minorBidi" w:hAnsiTheme="minorBidi"/>
          <w:b/>
          <w:bCs/>
        </w:rPr>
      </w:pPr>
      <w:r w:rsidRPr="007E1849">
        <w:rPr>
          <w:rFonts w:asciiTheme="minorBidi" w:hAnsiTheme="minorBidi"/>
          <w:b/>
          <w:bCs/>
        </w:rPr>
        <w:t xml:space="preserve"> Deductible and Non-Deductible Expenses.docx</w:t>
      </w:r>
    </w:p>
    <w:p w14:paraId="456EDF93" w14:textId="77777777" w:rsidR="00855967" w:rsidRPr="007E1849" w:rsidRDefault="00855967" w:rsidP="007E1849">
      <w:pPr>
        <w:spacing w:line="360" w:lineRule="auto"/>
        <w:ind w:left="284"/>
        <w:rPr>
          <w:rFonts w:asciiTheme="minorBidi" w:hAnsiTheme="minorBidi"/>
          <w:b/>
          <w:bCs/>
        </w:rPr>
      </w:pPr>
    </w:p>
    <w:p w14:paraId="336EA0DD" w14:textId="77777777" w:rsidR="00A60A2D" w:rsidRPr="007E1849" w:rsidRDefault="00A60A2D" w:rsidP="007E1849">
      <w:pPr>
        <w:numPr>
          <w:ilvl w:val="0"/>
          <w:numId w:val="1"/>
        </w:numPr>
        <w:spacing w:line="360" w:lineRule="auto"/>
        <w:ind w:left="284" w:firstLine="0"/>
        <w:rPr>
          <w:rFonts w:asciiTheme="minorBidi" w:hAnsiTheme="minorBidi"/>
        </w:rPr>
      </w:pPr>
      <w:r w:rsidRPr="007E1849">
        <w:rPr>
          <w:rFonts w:asciiTheme="minorBidi" w:hAnsiTheme="minorBidi"/>
        </w:rPr>
        <w:t>Employment Expenses</w:t>
      </w:r>
    </w:p>
    <w:p w14:paraId="6A6DB653"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Employment expenses</w:t>
      </w:r>
    </w:p>
    <w:p w14:paraId="4CC90229" w14:textId="5A66D4A9" w:rsidR="00855967" w:rsidRPr="007E1849" w:rsidRDefault="00855967" w:rsidP="007E1849">
      <w:pPr>
        <w:spacing w:line="360" w:lineRule="auto"/>
        <w:ind w:left="284"/>
        <w:rPr>
          <w:rFonts w:asciiTheme="minorBidi" w:hAnsiTheme="minorBidi"/>
        </w:rPr>
      </w:pPr>
      <w:r w:rsidRPr="007E1849">
        <w:rPr>
          <w:rFonts w:asciiTheme="minorBidi" w:hAnsiTheme="minorBidi"/>
        </w:rPr>
        <w:t>https://www.iras.gov.sg/taxes/individual-income-tax/basics-of-individual-income-tax/tax-reliefs-rebates-and-deductions/employment-expenses</w:t>
      </w:r>
    </w:p>
    <w:p w14:paraId="0DF890D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Share:</w:t>
      </w:r>
    </w:p>
    <w:p w14:paraId="5F3836C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Understand the types of allowable employment expenses that may be deducted against your employment income to reduce the amount of tax payable, and how to claim allowable employment expenses.</w:t>
      </w:r>
    </w:p>
    <w:p w14:paraId="5ABF13D9"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Employment expenses</w:t>
      </w:r>
    </w:p>
    <w:p w14:paraId="6F695ED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Employment expenses are expenses that are 'wholly and exclusively' incurred in the production of your </w:t>
      </w:r>
      <w:hyperlink r:id="rId8" w:tooltip="employment income" w:history="1">
        <w:r w:rsidRPr="007E1849">
          <w:rPr>
            <w:rStyle w:val="Hyperlink"/>
            <w:rFonts w:asciiTheme="minorBidi" w:hAnsiTheme="minorBidi"/>
            <w:b/>
            <w:bCs/>
          </w:rPr>
          <w:t>employment income</w:t>
        </w:r>
      </w:hyperlink>
      <w:r w:rsidRPr="007E1849">
        <w:rPr>
          <w:rFonts w:asciiTheme="minorBidi" w:hAnsiTheme="minorBidi"/>
        </w:rPr>
        <w:t> in Singapore. Allowable employment expenses may be deducted from your employment income.</w:t>
      </w:r>
    </w:p>
    <w:p w14:paraId="38687DB4"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Allowable expenses</w:t>
      </w:r>
    </w:p>
    <w:p w14:paraId="1BAB385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Allowable employment expenses must satisfy all the following conditions:</w:t>
      </w:r>
    </w:p>
    <w:p w14:paraId="129CFBD5"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Incurred for the purpose of carrying out your official duties;</w:t>
      </w:r>
    </w:p>
    <w:p w14:paraId="2B75E3E3"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Not reimbursed by your employer; and</w:t>
      </w:r>
    </w:p>
    <w:p w14:paraId="64B43635" w14:textId="77777777" w:rsidR="006D3B3E" w:rsidRPr="007E1849" w:rsidRDefault="006D3B3E" w:rsidP="007E1849">
      <w:pPr>
        <w:numPr>
          <w:ilvl w:val="0"/>
          <w:numId w:val="4"/>
        </w:numPr>
        <w:spacing w:line="360" w:lineRule="auto"/>
        <w:ind w:left="284" w:firstLine="0"/>
        <w:rPr>
          <w:rFonts w:asciiTheme="minorBidi" w:hAnsiTheme="minorBidi"/>
        </w:rPr>
      </w:pPr>
      <w:r w:rsidRPr="007E1849">
        <w:rPr>
          <w:rFonts w:asciiTheme="minorBidi" w:hAnsiTheme="minorBidi"/>
        </w:rPr>
        <w:t>Not capital or private in nature.</w:t>
      </w:r>
    </w:p>
    <w:p w14:paraId="709078AD"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Collapse all</w:t>
      </w:r>
    </w:p>
    <w:p w14:paraId="7172747D"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"examples-of-allowable-expenses"</w:instrText>
      </w:r>
      <w:r w:rsidRPr="007E1849">
        <w:rPr>
          <w:rFonts w:asciiTheme="minorBidi" w:hAnsiTheme="minorBidi"/>
        </w:rPr>
      </w:r>
      <w:r w:rsidRPr="007E1849">
        <w:rPr>
          <w:rFonts w:asciiTheme="minorBidi" w:hAnsiTheme="minorBidi"/>
        </w:rPr>
        <w:fldChar w:fldCharType="separate"/>
      </w:r>
    </w:p>
    <w:p w14:paraId="4EEBD220"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Examples of allowable expenses</w:t>
      </w:r>
    </w:p>
    <w:p w14:paraId="47E8F30F"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4EC173B2"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Entertainment expenses incurred in entertaining clients. Your share of the entertainment (e.g. meal) expenses must be excluded from the claim</w:t>
      </w:r>
    </w:p>
    <w:p w14:paraId="6E80470F"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Mosque building fund, zakat fitrah or any other religious dues authorised by law</w:t>
      </w:r>
    </w:p>
    <w:p w14:paraId="4A32EAA8"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Subscriptions paid to professional bodies or society for professional updates, knowledge and networking</w:t>
      </w:r>
    </w:p>
    <w:p w14:paraId="1E611190" w14:textId="77777777" w:rsidR="006D3B3E" w:rsidRPr="007E1849" w:rsidRDefault="006D3B3E" w:rsidP="007E1849">
      <w:pPr>
        <w:numPr>
          <w:ilvl w:val="0"/>
          <w:numId w:val="5"/>
        </w:numPr>
        <w:spacing w:line="360" w:lineRule="auto"/>
        <w:ind w:left="284" w:firstLine="0"/>
        <w:rPr>
          <w:rFonts w:asciiTheme="minorBidi" w:hAnsiTheme="minorBidi"/>
        </w:rPr>
      </w:pPr>
      <w:r w:rsidRPr="007E1849">
        <w:rPr>
          <w:rFonts w:asciiTheme="minorBidi" w:hAnsiTheme="minorBidi"/>
        </w:rPr>
        <w:t>Travelling expenses incurred on public transport, such as buses, trains, taxis</w:t>
      </w:r>
    </w:p>
    <w:p w14:paraId="0CEB95AF"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lastRenderedPageBreak/>
        <w:fldChar w:fldCharType="begin"/>
      </w:r>
      <w:r w:rsidRPr="007E1849">
        <w:rPr>
          <w:rFonts w:asciiTheme="minorBidi" w:hAnsiTheme="minorBidi"/>
        </w:rPr>
        <w:instrText>HYPERLINK "https://www.iras.gov.sg/taxes/individual-income-tax/basics-of-individual-income-tax/tax-reliefs-rebates-and-deductions/employment-expenses" \l "examples-of-wrongful-claims"</w:instrText>
      </w:r>
      <w:r w:rsidRPr="007E1849">
        <w:rPr>
          <w:rFonts w:asciiTheme="minorBidi" w:hAnsiTheme="minorBidi"/>
        </w:rPr>
      </w:r>
      <w:r w:rsidRPr="007E1849">
        <w:rPr>
          <w:rFonts w:asciiTheme="minorBidi" w:hAnsiTheme="minorBidi"/>
        </w:rPr>
        <w:fldChar w:fldCharType="separate"/>
      </w:r>
    </w:p>
    <w:p w14:paraId="44DA2248"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Examples of wrongful claims</w:t>
      </w:r>
    </w:p>
    <w:p w14:paraId="7F61F779"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6C5FDC8F"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Expenses incurred for social purposes and maintaining goodwill (e.g. entertainment expenses incurred on meals with colleagues)</w:t>
      </w:r>
    </w:p>
    <w:p w14:paraId="349D40AD"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Expenses incurred for meeting potential clients</w:t>
      </w:r>
    </w:p>
    <w:p w14:paraId="0FC707E4"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 xml:space="preserve">Payment in lieu of </w:t>
      </w:r>
      <w:proofErr w:type="gramStart"/>
      <w:r w:rsidRPr="007E1849">
        <w:rPr>
          <w:rFonts w:asciiTheme="minorBidi" w:hAnsiTheme="minorBidi"/>
        </w:rPr>
        <w:t>notice</w:t>
      </w:r>
      <w:proofErr w:type="gramEnd"/>
      <w:r w:rsidRPr="007E1849">
        <w:rPr>
          <w:rFonts w:asciiTheme="minorBidi" w:hAnsiTheme="minorBidi"/>
        </w:rPr>
        <w:t xml:space="preserve"> paid to employers for failing to serve sufficient notice period before leaving a job</w:t>
      </w:r>
    </w:p>
    <w:p w14:paraId="61865D8A"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Transport expenses incurred on your own private motor vehicle</w:t>
      </w:r>
    </w:p>
    <w:p w14:paraId="7ABF5B4F" w14:textId="77777777" w:rsidR="006D3B3E" w:rsidRPr="007E1849" w:rsidRDefault="006D3B3E" w:rsidP="007E1849">
      <w:pPr>
        <w:numPr>
          <w:ilvl w:val="0"/>
          <w:numId w:val="6"/>
        </w:numPr>
        <w:spacing w:line="360" w:lineRule="auto"/>
        <w:ind w:left="284" w:firstLine="0"/>
        <w:rPr>
          <w:rFonts w:asciiTheme="minorBidi" w:hAnsiTheme="minorBidi"/>
        </w:rPr>
      </w:pPr>
      <w:r w:rsidRPr="007E1849">
        <w:rPr>
          <w:rFonts w:asciiTheme="minorBidi" w:hAnsiTheme="minorBidi"/>
        </w:rPr>
        <w:t>Travelling expenses incurred to and from home and office</w:t>
      </w:r>
    </w:p>
    <w:p w14:paraId="1A1EE049"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Working from home expenses</w:t>
      </w:r>
    </w:p>
    <w:p w14:paraId="2D8F0A4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 xml:space="preserve">If you are required by your employer to work from home and the resulting home office expenses such as electricity charges and telecommunication charges are not reimbursed by your employer, you may claim these expenses that are incurred for work purposes as a deduction against your employment income for the year. As it may be difficult to calculate the exact amount of the running expenses that you have incurred </w:t>
      </w:r>
      <w:proofErr w:type="gramStart"/>
      <w:r w:rsidRPr="007E1849">
        <w:rPr>
          <w:rFonts w:asciiTheme="minorBidi" w:hAnsiTheme="minorBidi"/>
        </w:rPr>
        <w:t>as a result of</w:t>
      </w:r>
      <w:proofErr w:type="gramEnd"/>
      <w:r w:rsidRPr="007E1849">
        <w:rPr>
          <w:rFonts w:asciiTheme="minorBidi" w:hAnsiTheme="minorBidi"/>
        </w:rPr>
        <w:t xml:space="preserve"> working from home, IRAS is prepared to accept the following proxies:</w:t>
      </w:r>
    </w:p>
    <w:p w14:paraId="638A9471" w14:textId="77777777" w:rsidR="006D3B3E" w:rsidRPr="007E1849" w:rsidRDefault="006D3B3E" w:rsidP="007E1849">
      <w:pPr>
        <w:numPr>
          <w:ilvl w:val="0"/>
          <w:numId w:val="7"/>
        </w:numPr>
        <w:spacing w:line="360" w:lineRule="auto"/>
        <w:ind w:left="284" w:firstLine="0"/>
        <w:rPr>
          <w:rFonts w:asciiTheme="minorBidi" w:hAnsiTheme="minorBidi"/>
        </w:rPr>
      </w:pPr>
      <w:r w:rsidRPr="007E1849">
        <w:rPr>
          <w:rFonts w:asciiTheme="minorBidi" w:hAnsiTheme="minorBidi"/>
          <w:b/>
          <w:bCs/>
        </w:rPr>
        <w:t>Electricity and telecommunication charges:</w:t>
      </w:r>
      <w:r w:rsidRPr="007E1849">
        <w:rPr>
          <w:rFonts w:asciiTheme="minorBidi" w:hAnsiTheme="minorBidi"/>
        </w:rPr>
        <w:t> You may compare the bills before and after working from home. For example, if the electricity charges before and after working from home is $50 and $60 respectively, the difference of $10 can be claimed as deduction, being expenses incurred for work purposes.</w:t>
      </w:r>
    </w:p>
    <w:p w14:paraId="566DB1E7" w14:textId="77777777" w:rsidR="006D3B3E" w:rsidRPr="007E1849" w:rsidRDefault="006D3B3E" w:rsidP="007E1849">
      <w:pPr>
        <w:numPr>
          <w:ilvl w:val="0"/>
          <w:numId w:val="7"/>
        </w:numPr>
        <w:spacing w:line="360" w:lineRule="auto"/>
        <w:ind w:left="284" w:firstLine="0"/>
        <w:rPr>
          <w:rFonts w:asciiTheme="minorBidi" w:hAnsiTheme="minorBidi"/>
        </w:rPr>
      </w:pPr>
      <w:proofErr w:type="spellStart"/>
      <w:r w:rsidRPr="007E1849">
        <w:rPr>
          <w:rFonts w:asciiTheme="minorBidi" w:hAnsiTheme="minorBidi"/>
          <w:b/>
          <w:bCs/>
        </w:rPr>
        <w:t>WiFi</w:t>
      </w:r>
      <w:proofErr w:type="spellEnd"/>
      <w:r w:rsidRPr="007E1849">
        <w:rPr>
          <w:rFonts w:asciiTheme="minorBidi" w:hAnsiTheme="minorBidi"/>
          <w:b/>
          <w:bCs/>
        </w:rPr>
        <w:t xml:space="preserve"> expenses: </w:t>
      </w:r>
      <w:r w:rsidRPr="007E1849">
        <w:rPr>
          <w:rFonts w:asciiTheme="minorBidi" w:hAnsiTheme="minorBidi"/>
        </w:rPr>
        <w:t xml:space="preserve">The monthly subscription fee may be claimed as a deduction only if the </w:t>
      </w:r>
      <w:proofErr w:type="spellStart"/>
      <w:r w:rsidRPr="007E1849">
        <w:rPr>
          <w:rFonts w:asciiTheme="minorBidi" w:hAnsiTheme="minorBidi"/>
        </w:rPr>
        <w:t>WiFi</w:t>
      </w:r>
      <w:proofErr w:type="spellEnd"/>
      <w:r w:rsidRPr="007E1849">
        <w:rPr>
          <w:rFonts w:asciiTheme="minorBidi" w:hAnsiTheme="minorBidi"/>
        </w:rPr>
        <w:t xml:space="preserve"> was set up to enable you to work from home. No deduction can be claimed if the </w:t>
      </w:r>
      <w:proofErr w:type="spellStart"/>
      <w:r w:rsidRPr="007E1849">
        <w:rPr>
          <w:rFonts w:asciiTheme="minorBidi" w:hAnsiTheme="minorBidi"/>
        </w:rPr>
        <w:t>WiFi</w:t>
      </w:r>
      <w:proofErr w:type="spellEnd"/>
      <w:r w:rsidRPr="007E1849">
        <w:rPr>
          <w:rFonts w:asciiTheme="minorBidi" w:hAnsiTheme="minorBidi"/>
        </w:rPr>
        <w:t xml:space="preserve"> was set up prior to working from home. One-time charges, such as installation or connection fees, also cannot be claimed as they are capital in nature.</w:t>
      </w:r>
    </w:p>
    <w:p w14:paraId="494ED89D" w14:textId="77777777" w:rsidR="006D3B3E" w:rsidRPr="007E1849" w:rsidRDefault="006D3B3E" w:rsidP="007E1849">
      <w:pPr>
        <w:numPr>
          <w:ilvl w:val="0"/>
          <w:numId w:val="7"/>
        </w:numPr>
        <w:spacing w:line="360" w:lineRule="auto"/>
        <w:ind w:left="284" w:firstLine="0"/>
        <w:rPr>
          <w:rFonts w:asciiTheme="minorBidi" w:hAnsiTheme="minorBidi"/>
        </w:rPr>
      </w:pPr>
      <w:r w:rsidRPr="007E1849">
        <w:rPr>
          <w:rFonts w:asciiTheme="minorBidi" w:hAnsiTheme="minorBidi"/>
        </w:rPr>
        <w:t>If there are more than one person working from home in the same household, IRAS is prepared to accept an equal apportionment basis for computing the amount of shared expenses applicable to each person.</w:t>
      </w:r>
    </w:p>
    <w:p w14:paraId="7C53A945"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"example-1--how-to-calculate-the-working-from-home-expenses"</w:instrText>
      </w:r>
      <w:r w:rsidRPr="007E1849">
        <w:rPr>
          <w:rFonts w:asciiTheme="minorBidi" w:hAnsiTheme="minorBidi"/>
        </w:rPr>
      </w:r>
      <w:r w:rsidRPr="007E1849">
        <w:rPr>
          <w:rFonts w:asciiTheme="minorBidi" w:hAnsiTheme="minorBidi"/>
        </w:rPr>
        <w:fldChar w:fldCharType="separate"/>
      </w:r>
    </w:p>
    <w:p w14:paraId="3091AF9B"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1: How to calculate the working from home expenses</w:t>
      </w:r>
    </w:p>
    <w:p w14:paraId="600AAABE"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1445284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lastRenderedPageBreak/>
        <w:t>Ms A was required to work from home from 1 Apr 2025 till 30 Jun 2025 and was the only person in the household working from home. The electricity charges for Mar 2025 to Jun 2025 based on actual usage, are as follows:</w:t>
      </w:r>
    </w:p>
    <w:p w14:paraId="3C26B27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Mar: $170 (base month)</w:t>
      </w:r>
    </w:p>
    <w:p w14:paraId="3399391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Apr: $210</w:t>
      </w:r>
    </w:p>
    <w:p w14:paraId="182F707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May: $220</w:t>
      </w:r>
    </w:p>
    <w:p w14:paraId="6EF926B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Jun: $250</w:t>
      </w:r>
    </w:p>
    <w:p w14:paraId="674E425E"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electricity charges that may be claimed as deductible expenses against Ms A’s employment income for the Year of Assessment 2026 is $170: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38"/>
        <w:gridCol w:w="3957"/>
      </w:tblGrid>
      <w:tr w:rsidR="006D3B3E" w:rsidRPr="007E1849" w14:paraId="1969E97E" w14:textId="77777777">
        <w:trPr>
          <w:gridAfter w:val="1"/>
          <w:wAfter w:w="7995" w:type="dxa"/>
          <w:tblHeader/>
        </w:trPr>
        <w:tc>
          <w:tcPr>
            <w:tcW w:w="0" w:type="auto"/>
            <w:vAlign w:val="center"/>
            <w:hideMark/>
          </w:tcPr>
          <w:p w14:paraId="405509E8" w14:textId="77777777" w:rsidR="006D3B3E" w:rsidRPr="007E1849" w:rsidRDefault="006D3B3E" w:rsidP="007E1849">
            <w:pPr>
              <w:spacing w:line="360" w:lineRule="auto"/>
              <w:ind w:left="284"/>
              <w:rPr>
                <w:rFonts w:asciiTheme="minorBidi" w:hAnsiTheme="minorBidi"/>
              </w:rPr>
            </w:pPr>
          </w:p>
        </w:tc>
      </w:tr>
      <w:tr w:rsidR="006D3B3E" w:rsidRPr="007E1849" w14:paraId="4D928471" w14:textId="77777777">
        <w:tc>
          <w:tcPr>
            <w:tcW w:w="7995" w:type="dxa"/>
            <w:tcBorders>
              <w:left w:val="single" w:sz="6" w:space="0" w:color="C7C7C7"/>
              <w:right w:val="single" w:sz="6" w:space="0" w:color="C7C7C7"/>
            </w:tcBorders>
            <w:shd w:val="clear" w:color="auto" w:fill="F6F8FA"/>
            <w:hideMark/>
          </w:tcPr>
          <w:p w14:paraId="0F2F42F2"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Apr</w:t>
            </w:r>
            <w:proofErr w:type="spellEnd"/>
          </w:p>
        </w:tc>
        <w:tc>
          <w:tcPr>
            <w:tcW w:w="7995" w:type="dxa"/>
            <w:tcBorders>
              <w:left w:val="single" w:sz="6" w:space="0" w:color="C7C7C7"/>
              <w:right w:val="single" w:sz="6" w:space="0" w:color="C7C7C7"/>
            </w:tcBorders>
            <w:shd w:val="clear" w:color="auto" w:fill="F6F8FA"/>
            <w:hideMark/>
          </w:tcPr>
          <w:p w14:paraId="2327EBEC"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40 (210 - 170)</w:t>
            </w:r>
          </w:p>
        </w:tc>
      </w:tr>
      <w:tr w:rsidR="006D3B3E" w:rsidRPr="007E1849" w14:paraId="40B23367" w14:textId="77777777">
        <w:tc>
          <w:tcPr>
            <w:tcW w:w="7995" w:type="dxa"/>
            <w:tcBorders>
              <w:left w:val="single" w:sz="6" w:space="0" w:color="C7C7C7"/>
              <w:right w:val="single" w:sz="6" w:space="0" w:color="C7C7C7"/>
            </w:tcBorders>
            <w:shd w:val="clear" w:color="auto" w:fill="FFFFFF"/>
            <w:hideMark/>
          </w:tcPr>
          <w:p w14:paraId="08EFB660"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May</w:t>
            </w:r>
            <w:proofErr w:type="spellEnd"/>
          </w:p>
        </w:tc>
        <w:tc>
          <w:tcPr>
            <w:tcW w:w="7995" w:type="dxa"/>
            <w:tcBorders>
              <w:left w:val="single" w:sz="6" w:space="0" w:color="C7C7C7"/>
              <w:right w:val="single" w:sz="6" w:space="0" w:color="C7C7C7"/>
            </w:tcBorders>
            <w:shd w:val="clear" w:color="auto" w:fill="FFFFFF"/>
            <w:hideMark/>
          </w:tcPr>
          <w:p w14:paraId="6F3433C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50 (220 - 170)</w:t>
            </w:r>
          </w:p>
        </w:tc>
      </w:tr>
      <w:tr w:rsidR="006D3B3E" w:rsidRPr="007E1849" w14:paraId="3AC95B01" w14:textId="77777777">
        <w:tc>
          <w:tcPr>
            <w:tcW w:w="7995" w:type="dxa"/>
            <w:tcBorders>
              <w:left w:val="single" w:sz="6" w:space="0" w:color="C7C7C7"/>
              <w:right w:val="single" w:sz="6" w:space="0" w:color="C7C7C7"/>
            </w:tcBorders>
            <w:shd w:val="clear" w:color="auto" w:fill="F6F8FA"/>
            <w:hideMark/>
          </w:tcPr>
          <w:p w14:paraId="0F6ACA91"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Jun</w:t>
            </w:r>
            <w:proofErr w:type="spellEnd"/>
          </w:p>
        </w:tc>
        <w:tc>
          <w:tcPr>
            <w:tcW w:w="7995" w:type="dxa"/>
            <w:tcBorders>
              <w:left w:val="single" w:sz="6" w:space="0" w:color="C7C7C7"/>
              <w:right w:val="single" w:sz="6" w:space="0" w:color="C7C7C7"/>
            </w:tcBorders>
            <w:shd w:val="clear" w:color="auto" w:fill="F6F8FA"/>
            <w:hideMark/>
          </w:tcPr>
          <w:p w14:paraId="0EE9CF7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80 (250 - 170)</w:t>
            </w:r>
          </w:p>
        </w:tc>
      </w:tr>
      <w:tr w:rsidR="006D3B3E" w:rsidRPr="007E1849" w14:paraId="64AF5D37" w14:textId="77777777">
        <w:tc>
          <w:tcPr>
            <w:tcW w:w="7995" w:type="dxa"/>
            <w:tcBorders>
              <w:left w:val="single" w:sz="6" w:space="0" w:color="C7C7C7"/>
              <w:right w:val="single" w:sz="6" w:space="0" w:color="C7C7C7"/>
            </w:tcBorders>
            <w:shd w:val="clear" w:color="auto" w:fill="FFFFFF"/>
            <w:hideMark/>
          </w:tcPr>
          <w:p w14:paraId="59B50D7A"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Total</w:t>
            </w:r>
            <w:proofErr w:type="spellEnd"/>
            <w:r w:rsidRPr="007E1849">
              <w:rPr>
                <w:rFonts w:asciiTheme="minorBidi" w:hAnsiTheme="minorBidi"/>
              </w:rPr>
              <w:t xml:space="preserve"> allowable expenses</w:t>
            </w:r>
          </w:p>
        </w:tc>
        <w:tc>
          <w:tcPr>
            <w:tcW w:w="7995" w:type="dxa"/>
            <w:tcBorders>
              <w:left w:val="single" w:sz="6" w:space="0" w:color="C7C7C7"/>
              <w:right w:val="single" w:sz="6" w:space="0" w:color="C7C7C7"/>
            </w:tcBorders>
            <w:shd w:val="clear" w:color="auto" w:fill="FFFFFF"/>
            <w:hideMark/>
          </w:tcPr>
          <w:p w14:paraId="11D2F28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170</w:t>
            </w:r>
          </w:p>
        </w:tc>
      </w:tr>
    </w:tbl>
    <w:p w14:paraId="3697F2F4"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"example-2--how-to-apportion-the-working-from-home-expenses"</w:instrText>
      </w:r>
      <w:r w:rsidRPr="007E1849">
        <w:rPr>
          <w:rFonts w:asciiTheme="minorBidi" w:hAnsiTheme="minorBidi"/>
        </w:rPr>
      </w:r>
      <w:r w:rsidRPr="007E1849">
        <w:rPr>
          <w:rFonts w:asciiTheme="minorBidi" w:hAnsiTheme="minorBidi"/>
        </w:rPr>
        <w:fldChar w:fldCharType="separate"/>
      </w:r>
    </w:p>
    <w:p w14:paraId="7E504AA9"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2: How to apportion the working from home expenses</w:t>
      </w:r>
    </w:p>
    <w:p w14:paraId="694D354C"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520280D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Besides Ms A, Mr B, who is Ms A’s husband, also worked from home from 1 Apr 2025 to 30 Jun 2025. The amount of electricity charges incurred were the same as that in Example 1.</w:t>
      </w:r>
    </w:p>
    <w:p w14:paraId="4515CF5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In this example, the amount of electricity charges Ms A and Mr B may claim as deduction against their employment income for the Year of Assessment 2026 is $85 ($170/ 2 persons) each.</w:t>
      </w:r>
    </w:p>
    <w:p w14:paraId="70BEF8AA"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"example-3--how-to-calculate-the-working-from-home-expenses-with-rebates"</w:instrText>
      </w:r>
      <w:r w:rsidRPr="007E1849">
        <w:rPr>
          <w:rFonts w:asciiTheme="minorBidi" w:hAnsiTheme="minorBidi"/>
        </w:rPr>
      </w:r>
      <w:r w:rsidRPr="007E1849">
        <w:rPr>
          <w:rFonts w:asciiTheme="minorBidi" w:hAnsiTheme="minorBidi"/>
        </w:rPr>
        <w:fldChar w:fldCharType="separate"/>
      </w:r>
    </w:p>
    <w:p w14:paraId="69569255"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Example 3: How to calculate the working from home expenses with rebates</w:t>
      </w:r>
    </w:p>
    <w:p w14:paraId="3938BB6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5079D67A"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Ms A was required to work from home from 1 Apr 2025 till 30 Jun 2025 and was the only person in the household working from home. A U-Save rebate was granted by the government to offset the utility bill for the month of May 2025. The electricity charges for Mar 2025 to Jun 2025 are as follows:</w:t>
      </w:r>
    </w:p>
    <w:p w14:paraId="6D25D66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Mar: $170 (base month)</w:t>
      </w:r>
    </w:p>
    <w:p w14:paraId="5F9FA76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Apr: $210</w:t>
      </w:r>
    </w:p>
    <w:p w14:paraId="0AE50C48"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lastRenderedPageBreak/>
        <w:t>May: $110 (after deducting proportionate U-Save rebate</w:t>
      </w:r>
      <w:r w:rsidRPr="007E1849">
        <w:rPr>
          <w:rFonts w:asciiTheme="minorBidi" w:hAnsiTheme="minorBidi"/>
          <w:vertAlign w:val="superscript"/>
        </w:rPr>
        <w:t>*</w:t>
      </w:r>
      <w:r w:rsidRPr="007E1849">
        <w:rPr>
          <w:rFonts w:asciiTheme="minorBidi" w:hAnsiTheme="minorBidi"/>
        </w:rPr>
        <w:t>)</w:t>
      </w:r>
    </w:p>
    <w:p w14:paraId="1014EA0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Jun: $250</w:t>
      </w:r>
    </w:p>
    <w:p w14:paraId="0D63713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i/>
          <w:iCs/>
          <w:vertAlign w:val="superscript"/>
        </w:rPr>
        <w:t>*</w:t>
      </w:r>
      <w:r w:rsidRPr="007E1849">
        <w:rPr>
          <w:rFonts w:asciiTheme="minorBidi" w:hAnsiTheme="minorBidi"/>
          <w:i/>
          <w:iCs/>
        </w:rPr>
        <w:t xml:space="preserve">U-Save rebate </w:t>
      </w:r>
      <w:proofErr w:type="gramStart"/>
      <w:r w:rsidRPr="007E1849">
        <w:rPr>
          <w:rFonts w:asciiTheme="minorBidi" w:hAnsiTheme="minorBidi"/>
          <w:i/>
          <w:iCs/>
        </w:rPr>
        <w:t>has to</w:t>
      </w:r>
      <w:proofErr w:type="gramEnd"/>
      <w:r w:rsidRPr="007E1849">
        <w:rPr>
          <w:rFonts w:asciiTheme="minorBidi" w:hAnsiTheme="minorBidi"/>
          <w:i/>
          <w:iCs/>
        </w:rPr>
        <w:t xml:space="preserve"> be apportioned across electricity, water and gas charges.</w:t>
      </w:r>
    </w:p>
    <w:p w14:paraId="3AFA9D2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electricity charges that may be claimed as deductible expenses against Ms A’s employment income for the Year of Assessment 2026 is $120: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38"/>
        <w:gridCol w:w="3957"/>
      </w:tblGrid>
      <w:tr w:rsidR="006D3B3E" w:rsidRPr="007E1849" w14:paraId="05C267C5" w14:textId="77777777">
        <w:trPr>
          <w:gridAfter w:val="1"/>
          <w:wAfter w:w="7995" w:type="dxa"/>
          <w:tblHeader/>
        </w:trPr>
        <w:tc>
          <w:tcPr>
            <w:tcW w:w="0" w:type="auto"/>
            <w:vAlign w:val="center"/>
            <w:hideMark/>
          </w:tcPr>
          <w:p w14:paraId="3B6AA82C" w14:textId="77777777" w:rsidR="006D3B3E" w:rsidRPr="007E1849" w:rsidRDefault="006D3B3E" w:rsidP="007E1849">
            <w:pPr>
              <w:spacing w:line="360" w:lineRule="auto"/>
              <w:ind w:left="284"/>
              <w:rPr>
                <w:rFonts w:asciiTheme="minorBidi" w:hAnsiTheme="minorBidi"/>
              </w:rPr>
            </w:pPr>
          </w:p>
        </w:tc>
      </w:tr>
      <w:tr w:rsidR="006D3B3E" w:rsidRPr="007E1849" w14:paraId="1437F3DC" w14:textId="77777777">
        <w:tc>
          <w:tcPr>
            <w:tcW w:w="7995" w:type="dxa"/>
            <w:tcBorders>
              <w:left w:val="single" w:sz="6" w:space="0" w:color="C7C7C7"/>
              <w:right w:val="single" w:sz="6" w:space="0" w:color="C7C7C7"/>
            </w:tcBorders>
            <w:shd w:val="clear" w:color="auto" w:fill="F6F8FA"/>
            <w:hideMark/>
          </w:tcPr>
          <w:p w14:paraId="0E13A47F"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Apr</w:t>
            </w:r>
            <w:proofErr w:type="spellEnd"/>
          </w:p>
        </w:tc>
        <w:tc>
          <w:tcPr>
            <w:tcW w:w="7995" w:type="dxa"/>
            <w:tcBorders>
              <w:left w:val="single" w:sz="6" w:space="0" w:color="C7C7C7"/>
              <w:right w:val="single" w:sz="6" w:space="0" w:color="C7C7C7"/>
            </w:tcBorders>
            <w:shd w:val="clear" w:color="auto" w:fill="F6F8FA"/>
            <w:hideMark/>
          </w:tcPr>
          <w:p w14:paraId="229A4AE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40 (210 - 170)</w:t>
            </w:r>
          </w:p>
        </w:tc>
      </w:tr>
      <w:tr w:rsidR="006D3B3E" w:rsidRPr="007E1849" w14:paraId="4EE278A0" w14:textId="77777777">
        <w:tc>
          <w:tcPr>
            <w:tcW w:w="7995" w:type="dxa"/>
            <w:tcBorders>
              <w:left w:val="single" w:sz="6" w:space="0" w:color="C7C7C7"/>
              <w:right w:val="single" w:sz="6" w:space="0" w:color="C7C7C7"/>
            </w:tcBorders>
            <w:shd w:val="clear" w:color="auto" w:fill="FFFFFF"/>
            <w:hideMark/>
          </w:tcPr>
          <w:p w14:paraId="4192E908"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May</w:t>
            </w:r>
            <w:proofErr w:type="spellEnd"/>
          </w:p>
        </w:tc>
        <w:tc>
          <w:tcPr>
            <w:tcW w:w="7995" w:type="dxa"/>
            <w:tcBorders>
              <w:left w:val="single" w:sz="6" w:space="0" w:color="C7C7C7"/>
              <w:right w:val="single" w:sz="6" w:space="0" w:color="C7C7C7"/>
            </w:tcBorders>
            <w:shd w:val="clear" w:color="auto" w:fill="FFFFFF"/>
            <w:hideMark/>
          </w:tcPr>
          <w:p w14:paraId="3C02B4E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proofErr w:type="gramStart"/>
            <w:r w:rsidRPr="007E1849">
              <w:rPr>
                <w:rFonts w:asciiTheme="minorBidi" w:hAnsiTheme="minorBidi"/>
                <w:b/>
                <w:bCs/>
              </w:rPr>
              <w:t>$)</w:t>
            </w:r>
            <w:r w:rsidRPr="007E1849">
              <w:rPr>
                <w:rFonts w:asciiTheme="minorBidi" w:hAnsiTheme="minorBidi"/>
              </w:rPr>
              <w:t>Nil</w:t>
            </w:r>
            <w:proofErr w:type="gramEnd"/>
            <w:r w:rsidRPr="007E1849">
              <w:rPr>
                <w:rFonts w:asciiTheme="minorBidi" w:hAnsiTheme="minorBidi"/>
              </w:rPr>
              <w:t xml:space="preserve"> (110 - 170)</w:t>
            </w:r>
          </w:p>
        </w:tc>
      </w:tr>
      <w:tr w:rsidR="006D3B3E" w:rsidRPr="007E1849" w14:paraId="49CE9A21" w14:textId="77777777">
        <w:tc>
          <w:tcPr>
            <w:tcW w:w="7995" w:type="dxa"/>
            <w:tcBorders>
              <w:left w:val="single" w:sz="6" w:space="0" w:color="C7C7C7"/>
              <w:right w:val="single" w:sz="6" w:space="0" w:color="C7C7C7"/>
            </w:tcBorders>
            <w:shd w:val="clear" w:color="auto" w:fill="F6F8FA"/>
            <w:hideMark/>
          </w:tcPr>
          <w:p w14:paraId="613A7E3F"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Jun</w:t>
            </w:r>
            <w:proofErr w:type="spellEnd"/>
          </w:p>
        </w:tc>
        <w:tc>
          <w:tcPr>
            <w:tcW w:w="7995" w:type="dxa"/>
            <w:tcBorders>
              <w:left w:val="single" w:sz="6" w:space="0" w:color="C7C7C7"/>
              <w:right w:val="single" w:sz="6" w:space="0" w:color="C7C7C7"/>
            </w:tcBorders>
            <w:shd w:val="clear" w:color="auto" w:fill="F6F8FA"/>
            <w:hideMark/>
          </w:tcPr>
          <w:p w14:paraId="1C0A14D9"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80 (250 - 170)</w:t>
            </w:r>
          </w:p>
        </w:tc>
      </w:tr>
      <w:tr w:rsidR="006D3B3E" w:rsidRPr="007E1849" w14:paraId="621511D8" w14:textId="77777777">
        <w:tc>
          <w:tcPr>
            <w:tcW w:w="7995" w:type="dxa"/>
            <w:tcBorders>
              <w:left w:val="single" w:sz="6" w:space="0" w:color="C7C7C7"/>
              <w:right w:val="single" w:sz="6" w:space="0" w:color="C7C7C7"/>
            </w:tcBorders>
            <w:shd w:val="clear" w:color="auto" w:fill="FFFFFF"/>
            <w:hideMark/>
          </w:tcPr>
          <w:p w14:paraId="15FBC0E7" w14:textId="77777777" w:rsidR="006D3B3E" w:rsidRPr="007E1849" w:rsidRDefault="006D3B3E" w:rsidP="007E1849">
            <w:pPr>
              <w:spacing w:line="360" w:lineRule="auto"/>
              <w:ind w:left="284"/>
              <w:rPr>
                <w:rFonts w:asciiTheme="minorBidi" w:hAnsiTheme="minorBidi"/>
              </w:rPr>
            </w:pPr>
            <w:proofErr w:type="spellStart"/>
            <w:r w:rsidRPr="007E1849">
              <w:rPr>
                <w:rFonts w:asciiTheme="minorBidi" w:hAnsiTheme="minorBidi"/>
                <w:b/>
                <w:bCs/>
              </w:rPr>
              <w:t>Month</w:t>
            </w:r>
            <w:r w:rsidRPr="007E1849">
              <w:rPr>
                <w:rFonts w:asciiTheme="minorBidi" w:hAnsiTheme="minorBidi"/>
              </w:rPr>
              <w:t>Total</w:t>
            </w:r>
            <w:proofErr w:type="spellEnd"/>
            <w:r w:rsidRPr="007E1849">
              <w:rPr>
                <w:rFonts w:asciiTheme="minorBidi" w:hAnsiTheme="minorBidi"/>
              </w:rPr>
              <w:t xml:space="preserve"> allowable expenses</w:t>
            </w:r>
          </w:p>
        </w:tc>
        <w:tc>
          <w:tcPr>
            <w:tcW w:w="7995" w:type="dxa"/>
            <w:tcBorders>
              <w:left w:val="single" w:sz="6" w:space="0" w:color="C7C7C7"/>
              <w:right w:val="single" w:sz="6" w:space="0" w:color="C7C7C7"/>
            </w:tcBorders>
            <w:shd w:val="clear" w:color="auto" w:fill="FFFFFF"/>
            <w:hideMark/>
          </w:tcPr>
          <w:p w14:paraId="76241A62"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b/>
                <w:bCs/>
              </w:rPr>
              <w:t>Amount allowable ($)</w:t>
            </w:r>
            <w:r w:rsidRPr="007E1849">
              <w:rPr>
                <w:rFonts w:asciiTheme="minorBidi" w:hAnsiTheme="minorBidi"/>
              </w:rPr>
              <w:t>120</w:t>
            </w:r>
          </w:p>
        </w:tc>
      </w:tr>
    </w:tbl>
    <w:p w14:paraId="20220B54" w14:textId="77777777" w:rsidR="00855967" w:rsidRDefault="00855967" w:rsidP="007E1849">
      <w:pPr>
        <w:spacing w:line="360" w:lineRule="auto"/>
        <w:ind w:left="284"/>
        <w:rPr>
          <w:rFonts w:asciiTheme="minorBidi" w:hAnsiTheme="minorBidi"/>
          <w:b/>
          <w:bCs/>
        </w:rPr>
      </w:pPr>
    </w:p>
    <w:p w14:paraId="7A9407DA" w14:textId="4C1EC1DD" w:rsidR="007E1849" w:rsidRDefault="007E1849" w:rsidP="007E1849">
      <w:pPr>
        <w:spacing w:line="360" w:lineRule="auto"/>
        <w:rPr>
          <w:rFonts w:asciiTheme="minorBidi" w:hAnsiTheme="minorBidi"/>
          <w:b/>
          <w:bCs/>
        </w:rPr>
      </w:pPr>
    </w:p>
    <w:p w14:paraId="7225D373" w14:textId="1529F6A2" w:rsidR="007E1849" w:rsidRPr="007E1849" w:rsidRDefault="007E1849" w:rsidP="007E1849">
      <w:pPr>
        <w:pStyle w:val="ListParagraph"/>
        <w:numPr>
          <w:ilvl w:val="0"/>
          <w:numId w:val="42"/>
        </w:numPr>
        <w:spacing w:line="360" w:lineRule="auto"/>
        <w:rPr>
          <w:rFonts w:asciiTheme="minorBidi" w:hAnsiTheme="minorBidi"/>
          <w:b/>
          <w:bCs/>
        </w:rPr>
      </w:pPr>
      <w:r w:rsidRPr="007E1849">
        <w:rPr>
          <w:rFonts w:asciiTheme="minorBidi" w:hAnsiTheme="minorBidi"/>
          <w:b/>
          <w:bCs/>
        </w:rPr>
        <w:t>Allowable Business Expenses</w:t>
      </w:r>
    </w:p>
    <w:p w14:paraId="5D5A6934" w14:textId="3039453D"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Claiming allowable employment expenses</w:t>
      </w:r>
    </w:p>
    <w:p w14:paraId="7082D2A5"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 xml:space="preserve">You should enter your employment expenses claim under the “1. Employment Income and Expenses” section in your Income Tax Return and select “Add New” </w:t>
      </w:r>
      <w:proofErr w:type="gramStart"/>
      <w:r w:rsidRPr="007E1849">
        <w:rPr>
          <w:rFonts w:asciiTheme="minorBidi" w:hAnsiTheme="minorBidi"/>
        </w:rPr>
        <w:t>&gt; ”Employment</w:t>
      </w:r>
      <w:proofErr w:type="gramEnd"/>
      <w:r w:rsidRPr="007E1849">
        <w:rPr>
          <w:rFonts w:asciiTheme="minorBidi" w:hAnsiTheme="minorBidi"/>
        </w:rPr>
        <w:t xml:space="preserve"> Expenses”.</w:t>
      </w:r>
    </w:p>
    <w:p w14:paraId="65D7ED37"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Keep proper records</w:t>
      </w:r>
    </w:p>
    <w:p w14:paraId="27B438C4"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 xml:space="preserve">You </w:t>
      </w:r>
      <w:proofErr w:type="gramStart"/>
      <w:r w:rsidRPr="007E1849">
        <w:rPr>
          <w:rFonts w:asciiTheme="minorBidi" w:hAnsiTheme="minorBidi"/>
        </w:rPr>
        <w:t>have to</w:t>
      </w:r>
      <w:proofErr w:type="gramEnd"/>
      <w:r w:rsidRPr="007E1849">
        <w:rPr>
          <w:rFonts w:asciiTheme="minorBidi" w:hAnsiTheme="minorBidi"/>
        </w:rPr>
        <w:t xml:space="preserve"> keep complete and proper records of all expenses incurred for 5 years. For example, expenses incurred in 2025 for Year of Assessment 2026 must be kept and retained until 31 Dec 2030.</w:t>
      </w:r>
    </w:p>
    <w:p w14:paraId="47F26C4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These records and accounts must be supported with invoices, receipts, vouchers and other relevant documents. You are only required to submit the supporting documents upon IRAS’ request.</w:t>
      </w:r>
    </w:p>
    <w:p w14:paraId="3A2FC42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Please note that estimates and improper records are not acceptable for tax declaration.</w:t>
      </w:r>
    </w:p>
    <w:p w14:paraId="55857532" w14:textId="77777777" w:rsidR="006D3B3E" w:rsidRPr="007E1849" w:rsidRDefault="006D3B3E" w:rsidP="007E1849">
      <w:pPr>
        <w:spacing w:line="360" w:lineRule="auto"/>
        <w:ind w:left="284"/>
        <w:rPr>
          <w:rFonts w:asciiTheme="minorBidi" w:hAnsiTheme="minorBidi"/>
          <w:b/>
          <w:bCs/>
        </w:rPr>
      </w:pPr>
      <w:r w:rsidRPr="007E1849">
        <w:rPr>
          <w:rFonts w:asciiTheme="minorBidi" w:hAnsiTheme="minorBidi"/>
          <w:b/>
          <w:bCs/>
        </w:rPr>
        <w:t>Use the employment expenses schedule</w:t>
      </w:r>
    </w:p>
    <w:p w14:paraId="7BEDD541"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Download the </w:t>
      </w:r>
      <w:hyperlink r:id="rId9" w:tooltip="Employment Expenses Schedule" w:history="1">
        <w:r w:rsidRPr="007E1849">
          <w:rPr>
            <w:rStyle w:val="Hyperlink"/>
            <w:rFonts w:asciiTheme="minorBidi" w:hAnsiTheme="minorBidi"/>
            <w:b/>
            <w:bCs/>
          </w:rPr>
          <w:t>Employment Expenses Schedule</w:t>
        </w:r>
      </w:hyperlink>
      <w:r w:rsidRPr="007E1849">
        <w:rPr>
          <w:rFonts w:asciiTheme="minorBidi" w:hAnsiTheme="minorBidi"/>
        </w:rPr>
        <w:t> (XLSX, 29KB) to track and record the details of your employment expenses claims. Remember to keep all invoices, receipts, vouchers, etc.</w:t>
      </w:r>
    </w:p>
    <w:p w14:paraId="5646968E"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"i-have-breached-my-employment-contract-and-i-was-ordered-to-pay-back-the-company-the-income-that-i-earned--why-am-i-still-being-taxed-on-the-income-that-i-paid-back-to-the-company-"</w:instrText>
      </w:r>
      <w:r w:rsidRPr="007E1849">
        <w:rPr>
          <w:rFonts w:asciiTheme="minorBidi" w:hAnsiTheme="minorBidi"/>
        </w:rPr>
      </w:r>
      <w:r w:rsidRPr="007E1849">
        <w:rPr>
          <w:rFonts w:asciiTheme="minorBidi" w:hAnsiTheme="minorBidi"/>
        </w:rPr>
        <w:fldChar w:fldCharType="separate"/>
      </w:r>
    </w:p>
    <w:p w14:paraId="6D0AAEEF"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 xml:space="preserve">I have breached my employment </w:t>
      </w:r>
      <w:proofErr w:type="gramStart"/>
      <w:r w:rsidRPr="007E1849">
        <w:rPr>
          <w:rStyle w:val="Hyperlink"/>
          <w:rFonts w:asciiTheme="minorBidi" w:hAnsiTheme="minorBidi"/>
          <w:b/>
          <w:bCs/>
        </w:rPr>
        <w:t>contract</w:t>
      </w:r>
      <w:proofErr w:type="gramEnd"/>
      <w:r w:rsidRPr="007E1849">
        <w:rPr>
          <w:rStyle w:val="Hyperlink"/>
          <w:rFonts w:asciiTheme="minorBidi" w:hAnsiTheme="minorBidi"/>
          <w:b/>
          <w:bCs/>
        </w:rPr>
        <w:t xml:space="preserve"> and I was ordered to pay back the company the income that I earned. Why am I still being taxed on the income that I paid back to the company?</w:t>
      </w:r>
    </w:p>
    <w:p w14:paraId="4DE5EF80"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lastRenderedPageBreak/>
        <w:fldChar w:fldCharType="end"/>
      </w:r>
    </w:p>
    <w:p w14:paraId="0921D1E7"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Employment income and payback to the company for breach of employment contract are 2 separate types of payment.</w:t>
      </w:r>
    </w:p>
    <w:p w14:paraId="717E3A92"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employment income you received was for your services rendered to the company and is therefore taxable.</w:t>
      </w:r>
    </w:p>
    <w:p w14:paraId="1299E0F6"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t>The amount paid back to your company was compensation for breaching your employment contract. This payment is a personal expense that does not qualify for tax deduction.</w:t>
      </w:r>
    </w:p>
    <w:p w14:paraId="345802D4" w14:textId="77777777" w:rsidR="006D3B3E" w:rsidRPr="007E1849" w:rsidRDefault="006D3B3E"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"https://www.iras.gov.sg/taxes/individual-income-tax/basics-of-individual-income-tax/tax-reliefs-rebates-and-deductions/employment-expenses" \l "can-i-claim-for-expenses-on-support-fees-paid-to-the-employability---employment-centre--e2c--programme-"</w:instrText>
      </w:r>
      <w:r w:rsidRPr="007E1849">
        <w:rPr>
          <w:rFonts w:asciiTheme="minorBidi" w:hAnsiTheme="minorBidi"/>
        </w:rPr>
      </w:r>
      <w:r w:rsidRPr="007E1849">
        <w:rPr>
          <w:rFonts w:asciiTheme="minorBidi" w:hAnsiTheme="minorBidi"/>
        </w:rPr>
        <w:fldChar w:fldCharType="separate"/>
      </w:r>
    </w:p>
    <w:p w14:paraId="2F71411B" w14:textId="77777777" w:rsidR="006D3B3E" w:rsidRPr="007E1849" w:rsidRDefault="006D3B3E" w:rsidP="007E1849">
      <w:pPr>
        <w:spacing w:line="360" w:lineRule="auto"/>
        <w:ind w:left="284"/>
        <w:rPr>
          <w:rStyle w:val="Hyperlink"/>
          <w:rFonts w:asciiTheme="minorBidi" w:hAnsiTheme="minorBidi"/>
          <w:b/>
          <w:bCs/>
        </w:rPr>
      </w:pPr>
      <w:r w:rsidRPr="007E1849">
        <w:rPr>
          <w:rStyle w:val="Hyperlink"/>
          <w:rFonts w:asciiTheme="minorBidi" w:hAnsiTheme="minorBidi"/>
          <w:b/>
          <w:bCs/>
        </w:rPr>
        <w:t>Can I claim for expenses on support fees paid to the Employability &amp; Employment Centre (E2C) programme?</w:t>
      </w:r>
    </w:p>
    <w:p w14:paraId="26DB643B" w14:textId="77777777" w:rsidR="006D3B3E" w:rsidRPr="007E1849" w:rsidRDefault="006D3B3E" w:rsidP="007E1849">
      <w:pPr>
        <w:spacing w:line="360" w:lineRule="auto"/>
        <w:ind w:left="284"/>
        <w:rPr>
          <w:rFonts w:asciiTheme="minorBidi" w:hAnsiTheme="minorBidi"/>
        </w:rPr>
      </w:pPr>
      <w:r w:rsidRPr="007E1849">
        <w:rPr>
          <w:rFonts w:asciiTheme="minorBidi" w:hAnsiTheme="minorBidi"/>
        </w:rPr>
        <w:fldChar w:fldCharType="end"/>
      </w:r>
    </w:p>
    <w:p w14:paraId="49A0E07C" w14:textId="77777777" w:rsidR="006D3B3E" w:rsidRDefault="006D3B3E" w:rsidP="007E1849">
      <w:pPr>
        <w:pBdr>
          <w:bottom w:val="single" w:sz="6" w:space="1" w:color="auto"/>
        </w:pBdr>
        <w:spacing w:line="360" w:lineRule="auto"/>
        <w:ind w:left="284"/>
        <w:rPr>
          <w:rFonts w:asciiTheme="minorBidi" w:hAnsiTheme="minorBidi"/>
        </w:rPr>
      </w:pPr>
      <w:r w:rsidRPr="007E1849">
        <w:rPr>
          <w:rFonts w:asciiTheme="minorBidi" w:hAnsiTheme="minorBidi"/>
        </w:rPr>
        <w:t>You may claim the support fees as an employment expense if you were on the E2C programme prior to your employment and were employed by this employer through the programme.</w:t>
      </w:r>
    </w:p>
    <w:p w14:paraId="25F2C999" w14:textId="77777777" w:rsidR="007E1849" w:rsidRDefault="007E1849" w:rsidP="007E1849">
      <w:pPr>
        <w:pBdr>
          <w:bottom w:val="single" w:sz="6" w:space="1" w:color="auto"/>
        </w:pBdr>
        <w:spacing w:line="360" w:lineRule="auto"/>
        <w:ind w:left="284"/>
        <w:rPr>
          <w:rFonts w:asciiTheme="minorBidi" w:hAnsiTheme="minorBidi"/>
        </w:rPr>
      </w:pPr>
    </w:p>
    <w:p w14:paraId="459754D5" w14:textId="77777777" w:rsidR="007E1849" w:rsidRPr="007E1849" w:rsidRDefault="007E1849" w:rsidP="007E1849">
      <w:pPr>
        <w:pBdr>
          <w:bottom w:val="single" w:sz="6" w:space="1" w:color="auto"/>
        </w:pBdr>
        <w:spacing w:line="360" w:lineRule="auto"/>
        <w:ind w:left="284"/>
        <w:rPr>
          <w:rFonts w:asciiTheme="minorBidi" w:hAnsiTheme="minorBidi"/>
        </w:rPr>
      </w:pPr>
    </w:p>
    <w:p w14:paraId="5C64AB95" w14:textId="77777777" w:rsidR="007E1849" w:rsidRDefault="007E1849" w:rsidP="007E1849">
      <w:pPr>
        <w:spacing w:line="360" w:lineRule="auto"/>
        <w:ind w:left="284"/>
        <w:rPr>
          <w:rFonts w:asciiTheme="minorBidi" w:hAnsiTheme="minorBidi"/>
        </w:rPr>
      </w:pPr>
    </w:p>
    <w:p w14:paraId="648FB961" w14:textId="77777777" w:rsidR="007E1849" w:rsidRPr="007E1849" w:rsidRDefault="007E1849" w:rsidP="007E1849">
      <w:pPr>
        <w:spacing w:line="360" w:lineRule="auto"/>
        <w:ind w:left="284"/>
        <w:rPr>
          <w:rFonts w:asciiTheme="minorBidi" w:hAnsiTheme="minorBidi"/>
        </w:rPr>
      </w:pPr>
    </w:p>
    <w:p w14:paraId="361E1487" w14:textId="77777777" w:rsidR="00A60A2D" w:rsidRDefault="00A60A2D"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Business Expenses</w:t>
      </w:r>
    </w:p>
    <w:p w14:paraId="0D7630D0" w14:textId="68C41D88" w:rsidR="007E1849" w:rsidRPr="007E1849" w:rsidRDefault="007E1849" w:rsidP="007E1849">
      <w:pPr>
        <w:pStyle w:val="ListParagraph"/>
        <w:numPr>
          <w:ilvl w:val="0"/>
          <w:numId w:val="1"/>
        </w:numPr>
        <w:spacing w:after="0" w:line="240" w:lineRule="auto"/>
        <w:rPr>
          <w:rFonts w:ascii="Times New Roman" w:eastAsia="Times New Roman" w:hAnsi="Times New Roman" w:cs="Times New Roman"/>
          <w:kern w:val="0"/>
          <w:sz w:val="24"/>
          <w:szCs w:val="24"/>
          <w:lang w:eastAsia="en-SG"/>
          <w14:ligatures w14:val="none"/>
        </w:rPr>
      </w:pPr>
      <w:r w:rsidRPr="007E1849">
        <w:rPr>
          <w:rFonts w:ascii="Times New Roman" w:eastAsia="Times New Roman" w:hAnsi="Times New Roman" w:cs="Times New Roman"/>
          <w:kern w:val="0"/>
          <w:sz w:val="24"/>
          <w:szCs w:val="24"/>
          <w:lang w:eastAsia="en-SG"/>
          <w14:ligatures w14:val="none"/>
        </w:rPr>
        <w:t>Business Expenses</w:t>
      </w:r>
    </w:p>
    <w:p w14:paraId="0A3B51D0" w14:textId="7F74322F" w:rsidR="007E1849" w:rsidRPr="007E1849" w:rsidRDefault="007E1849" w:rsidP="007E1849">
      <w:pPr>
        <w:pStyle w:val="ListParagraph"/>
        <w:numPr>
          <w:ilvl w:val="0"/>
          <w:numId w:val="1"/>
        </w:numPr>
        <w:spacing w:after="0" w:line="240" w:lineRule="auto"/>
        <w:rPr>
          <w:rFonts w:ascii="Times New Roman" w:eastAsia="Times New Roman" w:hAnsi="Times New Roman" w:cs="Times New Roman"/>
          <w:kern w:val="0"/>
          <w:sz w:val="24"/>
          <w:szCs w:val="24"/>
          <w:lang w:eastAsia="en-SG"/>
          <w14:ligatures w14:val="none"/>
        </w:rPr>
      </w:pPr>
      <w:r w:rsidRPr="007E1849">
        <w:rPr>
          <w:rFonts w:ascii="Times New Roman" w:eastAsia="Times New Roman" w:hAnsi="Times New Roman" w:cs="Times New Roman"/>
          <w:kern w:val="0"/>
          <w:sz w:val="24"/>
          <w:szCs w:val="24"/>
          <w:lang w:eastAsia="en-SG"/>
          <w14:ligatures w14:val="none"/>
        </w:rPr>
        <w:t>Allowable Business Expenses</w:t>
      </w:r>
    </w:p>
    <w:p w14:paraId="27A28412" w14:textId="3583A1A8" w:rsidR="007E1849" w:rsidRPr="007E1849" w:rsidRDefault="007E1849" w:rsidP="007E1849">
      <w:pPr>
        <w:pStyle w:val="ListParagraph"/>
        <w:numPr>
          <w:ilvl w:val="0"/>
          <w:numId w:val="1"/>
        </w:numPr>
        <w:spacing w:line="360" w:lineRule="auto"/>
        <w:rPr>
          <w:rFonts w:asciiTheme="minorBidi" w:hAnsiTheme="minorBidi"/>
          <w:b/>
          <w:bCs/>
        </w:rPr>
      </w:pPr>
      <w:r w:rsidRPr="007E1849">
        <w:rPr>
          <w:rFonts w:ascii="Times New Roman" w:eastAsia="Times New Roman" w:hAnsi="Times New Roman" w:cs="Times New Roman"/>
          <w:kern w:val="0"/>
          <w:sz w:val="24"/>
          <w:szCs w:val="24"/>
          <w:lang w:eastAsia="en-SG"/>
          <w14:ligatures w14:val="none"/>
        </w:rPr>
        <w:t>Non-Allowable Expenses</w:t>
      </w:r>
    </w:p>
    <w:p w14:paraId="4BB90E94" w14:textId="25726E7C" w:rsidR="004E1F05" w:rsidRPr="007E1849" w:rsidRDefault="004952A9" w:rsidP="007E1849">
      <w:pPr>
        <w:spacing w:line="360" w:lineRule="auto"/>
        <w:ind w:left="284"/>
        <w:rPr>
          <w:rFonts w:asciiTheme="minorBidi" w:hAnsiTheme="minorBidi"/>
        </w:rPr>
      </w:pPr>
      <w:hyperlink r:id="rId10" w:history="1">
        <w:r w:rsidRPr="007E1849">
          <w:rPr>
            <w:rStyle w:val="Hyperlink"/>
            <w:rFonts w:asciiTheme="minorBidi" w:hAnsiTheme="minorBidi"/>
          </w:rPr>
          <w:t>https://www.iras.gov.sg/taxes/individual-income-tax/self-employed-and-partnerships/business-expenses-and-deductions</w:t>
        </w:r>
      </w:hyperlink>
    </w:p>
    <w:p w14:paraId="2213C7C3" w14:textId="75CEA68F" w:rsidR="00855967" w:rsidRPr="007E1849" w:rsidRDefault="004952A9" w:rsidP="007E1849">
      <w:pPr>
        <w:numPr>
          <w:ilvl w:val="0"/>
          <w:numId w:val="1"/>
        </w:numPr>
        <w:tabs>
          <w:tab w:val="clear" w:pos="720"/>
        </w:tabs>
        <w:spacing w:line="360" w:lineRule="auto"/>
        <w:ind w:left="284" w:firstLine="0"/>
        <w:rPr>
          <w:rFonts w:asciiTheme="minorBidi" w:hAnsiTheme="minorBidi"/>
        </w:rPr>
      </w:pPr>
      <w:r w:rsidRPr="007E1849">
        <w:rPr>
          <w:rFonts w:asciiTheme="minorBidi" w:hAnsiTheme="minorBidi"/>
        </w:rPr>
        <w:t>Allowable Business Expenses</w:t>
      </w:r>
    </w:p>
    <w:p w14:paraId="5A2D92E1" w14:textId="3A4669A1" w:rsidR="004419DD" w:rsidRPr="007E1849" w:rsidRDefault="004952A9" w:rsidP="007E1849">
      <w:pPr>
        <w:spacing w:line="360" w:lineRule="auto"/>
        <w:ind w:left="284"/>
        <w:rPr>
          <w:rFonts w:asciiTheme="minorBidi" w:hAnsiTheme="minorBidi"/>
          <w:b/>
          <w:bCs/>
        </w:rPr>
      </w:pPr>
      <w:r w:rsidRPr="007E1849">
        <w:rPr>
          <w:rFonts w:asciiTheme="minorBidi" w:hAnsiTheme="minorBidi"/>
          <w:b/>
          <w:bCs/>
        </w:rPr>
        <w:t>A</w:t>
      </w:r>
      <w:r w:rsidR="004419DD" w:rsidRPr="007E1849">
        <w:rPr>
          <w:rFonts w:asciiTheme="minorBidi" w:hAnsiTheme="minorBidi"/>
          <w:b/>
          <w:bCs/>
        </w:rPr>
        <w:t>llowable business expenses</w:t>
      </w:r>
    </w:p>
    <w:p w14:paraId="2168ACE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Allowable business expenses are expenses that you can claim as deduction against your business revenue to reduce the amount of tax you have to pay.</w:t>
      </w:r>
    </w:p>
    <w:p w14:paraId="47BD509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Illustration: How allowable business expenses reduce taxes payable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831"/>
        <w:gridCol w:w="5914"/>
      </w:tblGrid>
      <w:tr w:rsidR="004419DD" w:rsidRPr="007E1849" w14:paraId="14F634C4"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4C884D2"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Business revenue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B9C4454"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$80,000</w:t>
            </w:r>
          </w:p>
        </w:tc>
      </w:tr>
      <w:tr w:rsidR="004419DD" w:rsidRPr="007E1849" w14:paraId="4843ADC3"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4530C68"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lastRenderedPageBreak/>
              <w:t>Business expenses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10FDD6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Total business expenses = $15,000</w:t>
            </w:r>
          </w:p>
          <w:p w14:paraId="18ACA5C9" w14:textId="77777777" w:rsidR="004419DD" w:rsidRPr="007E1849" w:rsidRDefault="004419DD" w:rsidP="007E1849">
            <w:pPr>
              <w:numPr>
                <w:ilvl w:val="0"/>
                <w:numId w:val="8"/>
              </w:numPr>
              <w:spacing w:line="360" w:lineRule="auto"/>
              <w:ind w:left="284" w:firstLine="0"/>
              <w:rPr>
                <w:rFonts w:asciiTheme="minorBidi" w:hAnsiTheme="minorBidi"/>
              </w:rPr>
            </w:pPr>
            <w:hyperlink r:id="rId11" w:anchor="title4" w:tooltip="Disallowable Business Expenses" w:history="1">
              <w:r w:rsidRPr="007E1849">
                <w:rPr>
                  <w:rStyle w:val="Hyperlink"/>
                  <w:rFonts w:asciiTheme="minorBidi" w:hAnsiTheme="minorBidi"/>
                  <w:b/>
                  <w:bCs/>
                </w:rPr>
                <w:t>Disallowable business expenses</w:t>
              </w:r>
            </w:hyperlink>
            <w:r w:rsidRPr="007E1849">
              <w:rPr>
                <w:rFonts w:asciiTheme="minorBidi" w:hAnsiTheme="minorBidi"/>
              </w:rPr>
              <w:t> = $10,000</w:t>
            </w:r>
          </w:p>
          <w:p w14:paraId="3260D7CD" w14:textId="77777777" w:rsidR="004419DD" w:rsidRPr="007E1849" w:rsidRDefault="004419DD" w:rsidP="007E1849">
            <w:pPr>
              <w:numPr>
                <w:ilvl w:val="0"/>
                <w:numId w:val="8"/>
              </w:numPr>
              <w:spacing w:line="360" w:lineRule="auto"/>
              <w:ind w:left="284" w:firstLine="0"/>
              <w:rPr>
                <w:rFonts w:asciiTheme="minorBidi" w:hAnsiTheme="minorBidi"/>
              </w:rPr>
            </w:pPr>
            <w:hyperlink r:id="rId12" w:anchor="title4" w:tooltip="Allowable Business Expenses" w:history="1">
              <w:r w:rsidRPr="007E1849">
                <w:rPr>
                  <w:rStyle w:val="Hyperlink"/>
                  <w:rFonts w:asciiTheme="minorBidi" w:hAnsiTheme="minorBidi"/>
                  <w:b/>
                  <w:bCs/>
                </w:rPr>
                <w:t>Allowable business expenses</w:t>
              </w:r>
            </w:hyperlink>
            <w:r w:rsidRPr="007E1849">
              <w:rPr>
                <w:rFonts w:asciiTheme="minorBidi" w:hAnsiTheme="minorBidi"/>
              </w:rPr>
              <w:t> = $5,000</w:t>
            </w:r>
          </w:p>
        </w:tc>
      </w:tr>
      <w:tr w:rsidR="004419DD" w:rsidRPr="007E1849" w14:paraId="5415096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76DE6F5"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Income subject to tax</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E422C0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$80,000 - $5,000 = $75,000</w:t>
            </w:r>
          </w:p>
          <w:p w14:paraId="4B9FFF6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(Business revenue minus allowable business expenses)</w:t>
            </w:r>
          </w:p>
        </w:tc>
      </w:tr>
    </w:tbl>
    <w:p w14:paraId="4615793F"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General rules for claiming allowable business expenses</w:t>
      </w:r>
    </w:p>
    <w:p w14:paraId="40D949C4"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must be incurred. </w:t>
      </w:r>
      <w:r w:rsidRPr="007E1849">
        <w:rPr>
          <w:rFonts w:asciiTheme="minorBidi" w:hAnsiTheme="minorBidi"/>
        </w:rPr>
        <w:t>An expense is 'incurred' when the legal liability to pay has arisen, regardless of the date of actual payment of the money. </w:t>
      </w:r>
    </w:p>
    <w:p w14:paraId="6AEFC2E9"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must be related to your business. </w:t>
      </w:r>
      <w:r w:rsidRPr="007E1849">
        <w:rPr>
          <w:rFonts w:asciiTheme="minorBidi" w:hAnsiTheme="minorBidi"/>
        </w:rPr>
        <w:t>You must be able to show why you need to incur the expenditure to earn the income.</w:t>
      </w:r>
    </w:p>
    <w:p w14:paraId="0B155544"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that are personal and private in nature are not allowable as they do not relate to your business.</w:t>
      </w:r>
    </w:p>
    <w:p w14:paraId="4C74C57A"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that are capital in nature</w:t>
      </w:r>
      <w:r w:rsidRPr="007E1849">
        <w:rPr>
          <w:rFonts w:asciiTheme="minorBidi" w:hAnsiTheme="minorBidi"/>
        </w:rPr>
        <w:t> (e.g. purchase of fixed assets such as plant and machinery) are not allowable business expenses. However, depreciation of fixed assets may be claimed as </w:t>
      </w:r>
      <w:hyperlink r:id="rId13" w:tooltip="capital allowances" w:history="1">
        <w:r w:rsidRPr="007E1849">
          <w:rPr>
            <w:rStyle w:val="Hyperlink"/>
            <w:rFonts w:asciiTheme="minorBidi" w:hAnsiTheme="minorBidi"/>
            <w:b/>
            <w:bCs/>
          </w:rPr>
          <w:t>capital allowances</w:t>
        </w:r>
      </w:hyperlink>
      <w:r w:rsidRPr="007E1849">
        <w:rPr>
          <w:rFonts w:asciiTheme="minorBidi" w:hAnsiTheme="minorBidi"/>
        </w:rPr>
        <w:t>.</w:t>
      </w:r>
    </w:p>
    <w:p w14:paraId="36C8C6DE" w14:textId="77777777" w:rsidR="004419DD" w:rsidRPr="007E1849" w:rsidRDefault="004419DD" w:rsidP="007E1849">
      <w:pPr>
        <w:numPr>
          <w:ilvl w:val="0"/>
          <w:numId w:val="9"/>
        </w:numPr>
        <w:spacing w:line="360" w:lineRule="auto"/>
        <w:ind w:left="284" w:firstLine="0"/>
        <w:rPr>
          <w:rFonts w:asciiTheme="minorBidi" w:hAnsiTheme="minorBidi"/>
        </w:rPr>
      </w:pPr>
      <w:r w:rsidRPr="007E1849">
        <w:rPr>
          <w:rFonts w:asciiTheme="minorBidi" w:hAnsiTheme="minorBidi"/>
          <w:b/>
          <w:bCs/>
        </w:rPr>
        <w:t>Expenses should be supported by</w:t>
      </w:r>
      <w:r w:rsidRPr="007E1849">
        <w:rPr>
          <w:rFonts w:asciiTheme="minorBidi" w:hAnsiTheme="minorBidi"/>
        </w:rPr>
        <w:t> proper and complete source documents that should be kept for </w:t>
      </w:r>
      <w:r w:rsidRPr="007E1849">
        <w:rPr>
          <w:rFonts w:asciiTheme="minorBidi" w:hAnsiTheme="minorBidi"/>
          <w:b/>
          <w:bCs/>
        </w:rPr>
        <w:t>at least five years to substantiate your claims</w:t>
      </w:r>
      <w:r w:rsidRPr="007E1849">
        <w:rPr>
          <w:rFonts w:asciiTheme="minorBidi" w:hAnsiTheme="minorBidi"/>
        </w:rPr>
        <w:t>.</w:t>
      </w:r>
    </w:p>
    <w:p w14:paraId="4F81FB8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Instead of claiming tax deductions based on the actual amount of allowable business expenses incurred, qualifying self-employed persons and platform workers such as commission agents, private hire car/ taxi drivers and delivery workers can claim a deemed amount of business expense based on a prescribed percentage of the gross income earned. </w:t>
      </w:r>
    </w:p>
    <w:p w14:paraId="489C464F" w14:textId="77777777" w:rsidR="004419DD" w:rsidRDefault="004419DD" w:rsidP="007E1849">
      <w:pPr>
        <w:spacing w:line="360" w:lineRule="auto"/>
        <w:ind w:left="284"/>
        <w:rPr>
          <w:rFonts w:asciiTheme="minorBidi" w:hAnsiTheme="minorBidi"/>
        </w:rPr>
      </w:pPr>
      <w:r w:rsidRPr="007E1849">
        <w:rPr>
          <w:rFonts w:asciiTheme="minorBidi" w:hAnsiTheme="minorBidi"/>
        </w:rPr>
        <w:t>For more details, please refer to </w:t>
      </w:r>
      <w:hyperlink r:id="rId14" w:history="1">
        <w:r w:rsidRPr="007E1849">
          <w:rPr>
            <w:rStyle w:val="Hyperlink"/>
            <w:rFonts w:asciiTheme="minorBidi" w:hAnsiTheme="minorBidi"/>
            <w:b/>
            <w:bCs/>
          </w:rPr>
          <w:t>Fixed Expense Deduction Ratio (FEDR) for self-employed persons and platform workers</w:t>
        </w:r>
      </w:hyperlink>
      <w:r w:rsidRPr="007E1849">
        <w:rPr>
          <w:rFonts w:asciiTheme="minorBidi" w:hAnsiTheme="minorBidi"/>
        </w:rPr>
        <w:t>.</w:t>
      </w:r>
    </w:p>
    <w:p w14:paraId="39D9BC05" w14:textId="710EE115" w:rsidR="007E1849" w:rsidRPr="007E1849" w:rsidRDefault="007E1849" w:rsidP="007E1849">
      <w:pPr>
        <w:pStyle w:val="ListParagraph"/>
        <w:numPr>
          <w:ilvl w:val="0"/>
          <w:numId w:val="1"/>
        </w:numPr>
        <w:spacing w:line="360" w:lineRule="auto"/>
        <w:rPr>
          <w:rFonts w:asciiTheme="minorBidi" w:hAnsiTheme="minorBidi"/>
        </w:rPr>
      </w:pPr>
      <w:r w:rsidRPr="007E1849">
        <w:rPr>
          <w:rFonts w:ascii="Times New Roman" w:eastAsia="Times New Roman" w:hAnsi="Times New Roman" w:cs="Times New Roman"/>
          <w:kern w:val="0"/>
          <w:sz w:val="24"/>
          <w:szCs w:val="24"/>
          <w:lang w:eastAsia="en-SG"/>
          <w14:ligatures w14:val="none"/>
        </w:rPr>
        <w:t>Non-Allowable Expenses</w:t>
      </w:r>
    </w:p>
    <w:p w14:paraId="2E4228BB"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Disallowable business expenses</w:t>
      </w:r>
    </w:p>
    <w:p w14:paraId="3B21543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Disallowable business expenses are expenses that cannot be deducted against business income. They may be disallowed under the Income Tax Act or because, generally, they are not incurred wholly and exclusively to generate business income.</w:t>
      </w:r>
    </w:p>
    <w:p w14:paraId="08A8AA5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Examples of allowable and disallowable business expenses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26"/>
        <w:gridCol w:w="4519"/>
      </w:tblGrid>
      <w:tr w:rsidR="004419DD" w:rsidRPr="007E1849" w14:paraId="0A4B2D8D" w14:textId="77777777">
        <w:trPr>
          <w:gridAfter w:val="1"/>
          <w:wAfter w:w="8745" w:type="dxa"/>
          <w:tblHeader/>
        </w:trPr>
        <w:tc>
          <w:tcPr>
            <w:tcW w:w="0" w:type="auto"/>
            <w:vAlign w:val="center"/>
            <w:hideMark/>
          </w:tcPr>
          <w:p w14:paraId="499C3FDF" w14:textId="77777777" w:rsidR="004419DD" w:rsidRPr="007E1849" w:rsidRDefault="004419DD" w:rsidP="007E1849">
            <w:pPr>
              <w:spacing w:line="360" w:lineRule="auto"/>
              <w:ind w:left="284"/>
              <w:rPr>
                <w:rFonts w:asciiTheme="minorBidi" w:hAnsiTheme="minorBidi"/>
              </w:rPr>
            </w:pPr>
          </w:p>
        </w:tc>
      </w:tr>
      <w:tr w:rsidR="004419DD" w:rsidRPr="007E1849" w14:paraId="5B517F20" w14:textId="77777777">
        <w:tc>
          <w:tcPr>
            <w:tcW w:w="8745" w:type="dxa"/>
            <w:tcBorders>
              <w:left w:val="single" w:sz="6" w:space="0" w:color="C7C7C7"/>
              <w:right w:val="single" w:sz="6" w:space="0" w:color="C7C7C7"/>
            </w:tcBorders>
            <w:shd w:val="clear" w:color="auto" w:fill="F6F8FA"/>
            <w:hideMark/>
          </w:tcPr>
          <w:p w14:paraId="011F1E0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21D038B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Employee/staff costs</w:t>
            </w:r>
          </w:p>
          <w:p w14:paraId="4C1D2245"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t>Compulsory CPF contributions by employer</w:t>
            </w:r>
          </w:p>
          <w:p w14:paraId="14B88939" w14:textId="77777777" w:rsidR="004419DD" w:rsidRPr="007E1849" w:rsidRDefault="004419DD" w:rsidP="007E1849">
            <w:pPr>
              <w:numPr>
                <w:ilvl w:val="0"/>
                <w:numId w:val="10"/>
              </w:numPr>
              <w:spacing w:line="360" w:lineRule="auto"/>
              <w:ind w:left="284" w:firstLine="0"/>
              <w:rPr>
                <w:rFonts w:asciiTheme="minorBidi" w:hAnsiTheme="minorBidi"/>
              </w:rPr>
            </w:pPr>
            <w:hyperlink r:id="rId15" w:tooltip="Insurance for employees" w:history="1">
              <w:r w:rsidRPr="007E1849">
                <w:rPr>
                  <w:rStyle w:val="Hyperlink"/>
                  <w:rFonts w:asciiTheme="minorBidi" w:hAnsiTheme="minorBidi"/>
                  <w:b/>
                  <w:bCs/>
                </w:rPr>
                <w:t>Insurance policy premium</w:t>
              </w:r>
            </w:hyperlink>
            <w:r w:rsidRPr="007E1849">
              <w:rPr>
                <w:rFonts w:asciiTheme="minorBidi" w:hAnsiTheme="minorBidi"/>
              </w:rPr>
              <w:t> for employees</w:t>
            </w:r>
          </w:p>
          <w:p w14:paraId="06750AE7" w14:textId="77777777" w:rsidR="004419DD" w:rsidRPr="007E1849" w:rsidRDefault="004419DD" w:rsidP="007E1849">
            <w:pPr>
              <w:numPr>
                <w:ilvl w:val="0"/>
                <w:numId w:val="10"/>
              </w:numPr>
              <w:spacing w:line="360" w:lineRule="auto"/>
              <w:ind w:left="284" w:firstLine="0"/>
              <w:rPr>
                <w:rFonts w:asciiTheme="minorBidi" w:hAnsiTheme="minorBidi"/>
              </w:rPr>
            </w:pPr>
            <w:hyperlink r:id="rId16" w:anchor="title1" w:history="1">
              <w:r w:rsidRPr="007E1849">
                <w:rPr>
                  <w:rStyle w:val="Hyperlink"/>
                  <w:rFonts w:asciiTheme="minorBidi" w:hAnsiTheme="minorBidi"/>
                  <w:b/>
                  <w:bCs/>
                </w:rPr>
                <w:t>Medical expenses</w:t>
              </w:r>
            </w:hyperlink>
          </w:p>
          <w:p w14:paraId="5330066D"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t>Retrenchment benefits</w:t>
            </w:r>
          </w:p>
          <w:p w14:paraId="74735A83" w14:textId="77777777" w:rsidR="004419DD" w:rsidRPr="007E1849" w:rsidRDefault="004419DD" w:rsidP="007E1849">
            <w:pPr>
              <w:numPr>
                <w:ilvl w:val="0"/>
                <w:numId w:val="10"/>
              </w:numPr>
              <w:spacing w:line="360" w:lineRule="auto"/>
              <w:ind w:left="284" w:firstLine="0"/>
              <w:rPr>
                <w:rFonts w:asciiTheme="minorBidi" w:hAnsiTheme="minorBidi"/>
              </w:rPr>
            </w:pPr>
            <w:r w:rsidRPr="007E1849">
              <w:rPr>
                <w:rFonts w:asciiTheme="minorBidi" w:hAnsiTheme="minorBidi"/>
              </w:rPr>
              <w:t>Salary, bonus, allowances of employees</w:t>
            </w:r>
          </w:p>
          <w:p w14:paraId="0864486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0A3A782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002036C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6EE141A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Employee/staff costs</w:t>
            </w:r>
          </w:p>
          <w:p w14:paraId="529FD48B"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Employees' </w:t>
            </w:r>
            <w:hyperlink r:id="rId17" w:anchor="title1" w:history="1">
              <w:r w:rsidRPr="007E1849">
                <w:rPr>
                  <w:rStyle w:val="Hyperlink"/>
                  <w:rFonts w:asciiTheme="minorBidi" w:hAnsiTheme="minorBidi"/>
                  <w:b/>
                  <w:bCs/>
                </w:rPr>
                <w:t>medical expenses</w:t>
              </w:r>
            </w:hyperlink>
            <w:r w:rsidRPr="007E1849">
              <w:rPr>
                <w:rFonts w:asciiTheme="minorBidi" w:hAnsiTheme="minorBidi"/>
              </w:rPr>
              <w:t> exceeding the allowable amounts</w:t>
            </w:r>
          </w:p>
          <w:p w14:paraId="58A9C7EA"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CPF contribution for your employees above the statutory limit</w:t>
            </w:r>
          </w:p>
          <w:p w14:paraId="046739AC"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 xml:space="preserve">Cash top-up contributions by employer to employees’ </w:t>
            </w:r>
            <w:proofErr w:type="spellStart"/>
            <w:r w:rsidRPr="007E1849">
              <w:rPr>
                <w:rFonts w:asciiTheme="minorBidi" w:hAnsiTheme="minorBidi"/>
              </w:rPr>
              <w:t>MediSave</w:t>
            </w:r>
            <w:proofErr w:type="spellEnd"/>
            <w:r w:rsidRPr="007E1849">
              <w:rPr>
                <w:rFonts w:asciiTheme="minorBidi" w:hAnsiTheme="minorBidi"/>
              </w:rPr>
              <w:t xml:space="preserve"> accounts made on or after 1 Jan 2022</w:t>
            </w:r>
            <w:r w:rsidRPr="007E1849">
              <w:rPr>
                <w:rFonts w:asciiTheme="minorBidi" w:hAnsiTheme="minorBidi"/>
                <w:vertAlign w:val="superscript"/>
              </w:rPr>
              <w:t>^</w:t>
            </w:r>
            <w:r w:rsidRPr="007E1849">
              <w:rPr>
                <w:rFonts w:asciiTheme="minorBidi" w:hAnsiTheme="minorBidi"/>
              </w:rPr>
              <w:br/>
            </w:r>
          </w:p>
          <w:p w14:paraId="071C30E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xml:space="preserve"> [^ Tax deduction can be allowed to employers who contribute to their employees' </w:t>
            </w:r>
            <w:proofErr w:type="spellStart"/>
            <w:r w:rsidRPr="007E1849">
              <w:rPr>
                <w:rFonts w:asciiTheme="minorBidi" w:hAnsiTheme="minorBidi"/>
              </w:rPr>
              <w:t>MediSave</w:t>
            </w:r>
            <w:proofErr w:type="spellEnd"/>
            <w:r w:rsidRPr="007E1849">
              <w:rPr>
                <w:rFonts w:asciiTheme="minorBidi" w:hAnsiTheme="minorBidi"/>
              </w:rPr>
              <w:t xml:space="preserve"> accounts via other schemes (e.g. Additional </w:t>
            </w:r>
            <w:proofErr w:type="spellStart"/>
            <w:r w:rsidRPr="007E1849">
              <w:rPr>
                <w:rFonts w:asciiTheme="minorBidi" w:hAnsiTheme="minorBidi"/>
              </w:rPr>
              <w:t>MediSave</w:t>
            </w:r>
            <w:proofErr w:type="spellEnd"/>
            <w:r w:rsidRPr="007E1849">
              <w:rPr>
                <w:rFonts w:asciiTheme="minorBidi" w:hAnsiTheme="minorBidi"/>
              </w:rPr>
              <w:t xml:space="preserve"> Contribution Scheme) subject to the conditions under section 14(</w:t>
            </w:r>
            <w:proofErr w:type="gramStart"/>
            <w:r w:rsidRPr="007E1849">
              <w:rPr>
                <w:rFonts w:asciiTheme="minorBidi" w:hAnsiTheme="minorBidi"/>
              </w:rPr>
              <w:t>1)(</w:t>
            </w:r>
            <w:proofErr w:type="gramEnd"/>
            <w:r w:rsidRPr="007E1849">
              <w:rPr>
                <w:rFonts w:asciiTheme="minorBidi" w:hAnsiTheme="minorBidi"/>
              </w:rPr>
              <w:t>fb) and section 15(1)(</w:t>
            </w:r>
            <w:proofErr w:type="spellStart"/>
            <w:r w:rsidRPr="007E1849">
              <w:rPr>
                <w:rFonts w:asciiTheme="minorBidi" w:hAnsiTheme="minorBidi"/>
              </w:rPr>
              <w:t>i</w:t>
            </w:r>
            <w:proofErr w:type="spellEnd"/>
            <w:r w:rsidRPr="007E1849">
              <w:rPr>
                <w:rFonts w:asciiTheme="minorBidi" w:hAnsiTheme="minorBidi"/>
              </w:rPr>
              <w:t>)(iv) of the Income Tax Act.]</w:t>
            </w:r>
          </w:p>
          <w:p w14:paraId="5F8D21AD"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 xml:space="preserve">Your own salary, bonus, allowances, and </w:t>
            </w:r>
            <w:proofErr w:type="spellStart"/>
            <w:r w:rsidRPr="007E1849">
              <w:rPr>
                <w:rFonts w:asciiTheme="minorBidi" w:hAnsiTheme="minorBidi"/>
              </w:rPr>
              <w:t>MediSave</w:t>
            </w:r>
            <w:proofErr w:type="spellEnd"/>
            <w:r w:rsidRPr="007E1849">
              <w:rPr>
                <w:rFonts w:asciiTheme="minorBidi" w:hAnsiTheme="minorBidi"/>
              </w:rPr>
              <w:t>/CPF contributions</w:t>
            </w:r>
          </w:p>
          <w:p w14:paraId="4451CB2E" w14:textId="77777777" w:rsidR="004419DD" w:rsidRPr="007E1849" w:rsidRDefault="004419DD" w:rsidP="007E1849">
            <w:pPr>
              <w:numPr>
                <w:ilvl w:val="0"/>
                <w:numId w:val="11"/>
              </w:numPr>
              <w:spacing w:line="360" w:lineRule="auto"/>
              <w:ind w:left="284" w:firstLine="0"/>
              <w:rPr>
                <w:rFonts w:asciiTheme="minorBidi" w:hAnsiTheme="minorBidi"/>
              </w:rPr>
            </w:pPr>
            <w:r w:rsidRPr="007E1849">
              <w:rPr>
                <w:rFonts w:asciiTheme="minorBidi" w:hAnsiTheme="minorBidi"/>
              </w:rPr>
              <w:t>Your own personal drawings, medical fees, income tax, insurance, and donations</w:t>
            </w:r>
          </w:p>
          <w:p w14:paraId="10EC7BAE" w14:textId="77777777" w:rsidR="004419DD" w:rsidRPr="007E1849" w:rsidRDefault="004419DD" w:rsidP="007E1849">
            <w:pPr>
              <w:spacing w:line="360" w:lineRule="auto"/>
              <w:ind w:left="284"/>
              <w:rPr>
                <w:rFonts w:asciiTheme="minorBidi" w:hAnsiTheme="minorBidi"/>
              </w:rPr>
            </w:pPr>
          </w:p>
        </w:tc>
      </w:tr>
      <w:tr w:rsidR="004419DD" w:rsidRPr="007E1849" w14:paraId="1B6FAA35" w14:textId="77777777">
        <w:tc>
          <w:tcPr>
            <w:tcW w:w="8745" w:type="dxa"/>
            <w:tcBorders>
              <w:left w:val="single" w:sz="6" w:space="0" w:color="C7C7C7"/>
              <w:right w:val="single" w:sz="6" w:space="0" w:color="C7C7C7"/>
            </w:tcBorders>
            <w:shd w:val="clear" w:color="auto" w:fill="FFFFFF"/>
            <w:hideMark/>
          </w:tcPr>
          <w:p w14:paraId="6086E250"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31A5024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Finance and professional costs</w:t>
            </w:r>
          </w:p>
          <w:p w14:paraId="22558197"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Accountancy fees</w:t>
            </w:r>
          </w:p>
          <w:p w14:paraId="455933E1"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Hire purchase interest</w:t>
            </w:r>
          </w:p>
          <w:p w14:paraId="0A281728"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Interest on money borrowed for use in business</w:t>
            </w:r>
          </w:p>
          <w:p w14:paraId="3F0D19E5" w14:textId="77777777" w:rsidR="004419DD" w:rsidRPr="007E1849" w:rsidRDefault="004419DD" w:rsidP="007E1849">
            <w:pPr>
              <w:numPr>
                <w:ilvl w:val="0"/>
                <w:numId w:val="12"/>
              </w:numPr>
              <w:spacing w:line="360" w:lineRule="auto"/>
              <w:ind w:left="284" w:firstLine="0"/>
              <w:rPr>
                <w:rFonts w:asciiTheme="minorBidi" w:hAnsiTheme="minorBidi"/>
              </w:rPr>
            </w:pPr>
            <w:r w:rsidRPr="007E1849">
              <w:rPr>
                <w:rFonts w:asciiTheme="minorBidi" w:hAnsiTheme="minorBidi"/>
              </w:rPr>
              <w:t>Legal fees incurred in recovering trade debts, renewal of leases</w:t>
            </w:r>
          </w:p>
          <w:p w14:paraId="74A7412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4F7B62A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4B83EF9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Capital expenses</w:t>
            </w:r>
          </w:p>
          <w:p w14:paraId="1F8B4EAC"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Capital contributions or withdrawals</w:t>
            </w:r>
          </w:p>
          <w:p w14:paraId="3E55D5A8"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Depreciation of fixed assets (to claim </w:t>
            </w:r>
            <w:hyperlink r:id="rId18" w:tooltip="Claim capital allowances" w:history="1">
              <w:r w:rsidRPr="007E1849">
                <w:rPr>
                  <w:rStyle w:val="Hyperlink"/>
                  <w:rFonts w:asciiTheme="minorBidi" w:hAnsiTheme="minorBidi"/>
                  <w:b/>
                  <w:bCs/>
                </w:rPr>
                <w:t>capital allowances</w:t>
              </w:r>
            </w:hyperlink>
            <w:r w:rsidRPr="007E1849">
              <w:rPr>
                <w:rFonts w:asciiTheme="minorBidi" w:hAnsiTheme="minorBidi"/>
              </w:rPr>
              <w:t>)</w:t>
            </w:r>
          </w:p>
          <w:p w14:paraId="7DF25835"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Entrance fees paid to professional bodies (e.g. Singapore Medical Association, Institute of Certified Public Accountants of Singapore)</w:t>
            </w:r>
          </w:p>
          <w:p w14:paraId="552EE2B6"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lastRenderedPageBreak/>
              <w:t>Legal fees and stamp duty on new lease agreement of an immovable property, unless the expenditure qualifies for deduction under section 14ZE</w:t>
            </w:r>
          </w:p>
          <w:p w14:paraId="02BC4AE5"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Purchase of fixed assets</w:t>
            </w:r>
          </w:p>
          <w:p w14:paraId="0C91E074"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Renovation costs (except for </w:t>
            </w:r>
            <w:hyperlink r:id="rId19" w:history="1">
              <w:r w:rsidRPr="007E1849">
                <w:rPr>
                  <w:rStyle w:val="Hyperlink"/>
                  <w:rFonts w:asciiTheme="minorBidi" w:hAnsiTheme="minorBidi"/>
                  <w:b/>
                  <w:bCs/>
                </w:rPr>
                <w:t>qualifying expenditure which can be claimed under Section 14N deduction</w:t>
              </w:r>
            </w:hyperlink>
            <w:r w:rsidRPr="007E1849">
              <w:rPr>
                <w:rFonts w:asciiTheme="minorBidi" w:hAnsiTheme="minorBidi"/>
              </w:rPr>
              <w:t>)</w:t>
            </w:r>
          </w:p>
          <w:p w14:paraId="535C6A87" w14:textId="77777777" w:rsidR="004419DD" w:rsidRPr="007E1849" w:rsidRDefault="004419DD" w:rsidP="007E1849">
            <w:pPr>
              <w:numPr>
                <w:ilvl w:val="0"/>
                <w:numId w:val="13"/>
              </w:numPr>
              <w:spacing w:line="360" w:lineRule="auto"/>
              <w:ind w:left="284" w:firstLine="0"/>
              <w:rPr>
                <w:rFonts w:asciiTheme="minorBidi" w:hAnsiTheme="minorBidi"/>
              </w:rPr>
            </w:pPr>
            <w:r w:rsidRPr="007E1849">
              <w:rPr>
                <w:rFonts w:asciiTheme="minorBidi" w:hAnsiTheme="minorBidi"/>
              </w:rPr>
              <w:t>Start-up expenses such as licence fee, registration fee, signboard fee</w:t>
            </w:r>
          </w:p>
        </w:tc>
      </w:tr>
      <w:tr w:rsidR="004419DD" w:rsidRPr="007E1849" w14:paraId="20176FE5" w14:textId="77777777">
        <w:tc>
          <w:tcPr>
            <w:tcW w:w="8745" w:type="dxa"/>
            <w:tcBorders>
              <w:left w:val="single" w:sz="6" w:space="0" w:color="C7C7C7"/>
              <w:right w:val="single" w:sz="6" w:space="0" w:color="C7C7C7"/>
            </w:tcBorders>
            <w:shd w:val="clear" w:color="auto" w:fill="F6F8FA"/>
            <w:hideMark/>
          </w:tcPr>
          <w:p w14:paraId="25E17066"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Allowable business expenses</w:t>
            </w:r>
          </w:p>
          <w:p w14:paraId="54A1B4EC"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Running costs</w:t>
            </w:r>
          </w:p>
          <w:p w14:paraId="5AA6A098"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Advertising costs</w:t>
            </w:r>
          </w:p>
          <w:p w14:paraId="456BBF69"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Business licence renewal fee</w:t>
            </w:r>
          </w:p>
          <w:p w14:paraId="519AF0F7" w14:textId="77777777" w:rsidR="004419DD" w:rsidRPr="007E1849" w:rsidRDefault="004419DD" w:rsidP="007E1849">
            <w:pPr>
              <w:numPr>
                <w:ilvl w:val="0"/>
                <w:numId w:val="14"/>
              </w:numPr>
              <w:spacing w:line="360" w:lineRule="auto"/>
              <w:ind w:left="284" w:firstLine="0"/>
              <w:rPr>
                <w:rFonts w:asciiTheme="minorBidi" w:hAnsiTheme="minorBidi"/>
              </w:rPr>
            </w:pPr>
            <w:hyperlink r:id="rId20" w:tooltip="Capital allowances on fixed assets purchased for business use" w:history="1">
              <w:r w:rsidRPr="007E1849">
                <w:rPr>
                  <w:rStyle w:val="Hyperlink"/>
                  <w:rFonts w:asciiTheme="minorBidi" w:hAnsiTheme="minorBidi"/>
                  <w:b/>
                  <w:bCs/>
                </w:rPr>
                <w:t>Capital allowances</w:t>
              </w:r>
            </w:hyperlink>
            <w:r w:rsidRPr="007E1849">
              <w:rPr>
                <w:rFonts w:asciiTheme="minorBidi" w:hAnsiTheme="minorBidi"/>
              </w:rPr>
              <w:t> on fixed assets purchased for business use</w:t>
            </w:r>
          </w:p>
          <w:p w14:paraId="401B1B0F" w14:textId="77777777" w:rsidR="004419DD" w:rsidRPr="007E1849" w:rsidRDefault="004419DD" w:rsidP="007E1849">
            <w:pPr>
              <w:numPr>
                <w:ilvl w:val="0"/>
                <w:numId w:val="14"/>
              </w:numPr>
              <w:spacing w:line="360" w:lineRule="auto"/>
              <w:ind w:left="284" w:firstLine="0"/>
              <w:rPr>
                <w:rFonts w:asciiTheme="minorBidi" w:hAnsiTheme="minorBidi"/>
              </w:rPr>
            </w:pPr>
            <w:hyperlink r:id="rId21" w:anchor="title5" w:tooltip="COE for motor vehicles" w:history="1">
              <w:r w:rsidRPr="007E1849">
                <w:rPr>
                  <w:rStyle w:val="Hyperlink"/>
                  <w:rFonts w:asciiTheme="minorBidi" w:hAnsiTheme="minorBidi"/>
                  <w:b/>
                  <w:bCs/>
                </w:rPr>
                <w:t>COE for motor vehicles</w:t>
              </w:r>
            </w:hyperlink>
          </w:p>
          <w:p w14:paraId="6AE9D46E"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 xml:space="preserve">Cost of travelling on public transport </w:t>
            </w:r>
            <w:proofErr w:type="gramStart"/>
            <w:r w:rsidRPr="007E1849">
              <w:rPr>
                <w:rFonts w:asciiTheme="minorBidi" w:hAnsiTheme="minorBidi"/>
              </w:rPr>
              <w:t>in the course of</w:t>
            </w:r>
            <w:proofErr w:type="gramEnd"/>
            <w:r w:rsidRPr="007E1849">
              <w:rPr>
                <w:rFonts w:asciiTheme="minorBidi" w:hAnsiTheme="minorBidi"/>
              </w:rPr>
              <w:t xml:space="preserve"> business</w:t>
            </w:r>
          </w:p>
          <w:p w14:paraId="278772D4" w14:textId="77777777" w:rsidR="004419DD" w:rsidRPr="007E1849" w:rsidRDefault="004419DD" w:rsidP="007E1849">
            <w:pPr>
              <w:numPr>
                <w:ilvl w:val="0"/>
                <w:numId w:val="14"/>
              </w:numPr>
              <w:spacing w:line="360" w:lineRule="auto"/>
              <w:ind w:left="284" w:firstLine="0"/>
              <w:rPr>
                <w:rFonts w:asciiTheme="minorBidi" w:hAnsiTheme="minorBidi"/>
              </w:rPr>
            </w:pPr>
            <w:hyperlink r:id="rId22" w:anchor="title6" w:tooltip="Qualifying expenditure incurred on renovation or refurbishment works" w:history="1">
              <w:r w:rsidRPr="007E1849">
                <w:rPr>
                  <w:rStyle w:val="Hyperlink"/>
                  <w:rFonts w:asciiTheme="minorBidi" w:hAnsiTheme="minorBidi"/>
                  <w:b/>
                  <w:bCs/>
                </w:rPr>
                <w:t>Renovation or refurbishment works (qualifying expenditure)</w:t>
              </w:r>
            </w:hyperlink>
          </w:p>
          <w:p w14:paraId="124CF407"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Rent, utility, and telephone charges for the business</w:t>
            </w:r>
          </w:p>
          <w:p w14:paraId="2D3A6F2F"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Repairs and maintenance of assets used for business</w:t>
            </w:r>
          </w:p>
          <w:p w14:paraId="35C83238" w14:textId="77777777" w:rsidR="004419DD" w:rsidRPr="007E1849" w:rsidRDefault="004419DD" w:rsidP="007E1849">
            <w:pPr>
              <w:numPr>
                <w:ilvl w:val="0"/>
                <w:numId w:val="14"/>
              </w:numPr>
              <w:spacing w:line="360" w:lineRule="auto"/>
              <w:ind w:left="284" w:firstLine="0"/>
              <w:rPr>
                <w:rFonts w:asciiTheme="minorBidi" w:hAnsiTheme="minorBidi"/>
              </w:rPr>
            </w:pPr>
            <w:hyperlink r:id="rId23" w:anchor="title7" w:tooltip="Research and Development expenditure" w:history="1">
              <w:r w:rsidRPr="007E1849">
                <w:rPr>
                  <w:rStyle w:val="Hyperlink"/>
                  <w:rFonts w:asciiTheme="minorBidi" w:hAnsiTheme="minorBidi"/>
                  <w:b/>
                  <w:bCs/>
                </w:rPr>
                <w:t>Research and Development (R&amp;D) expenditure</w:t>
              </w:r>
            </w:hyperlink>
          </w:p>
          <w:p w14:paraId="5C3B6782"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Stationery and postage fees</w:t>
            </w:r>
          </w:p>
          <w:p w14:paraId="6DFEC5E8"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Trade debts which become bad and irrecoverable during the accounting year</w:t>
            </w:r>
          </w:p>
          <w:p w14:paraId="61FB53C2"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lastRenderedPageBreak/>
              <w:t>Upkeep of business premises, equipment, and machinery</w:t>
            </w:r>
          </w:p>
          <w:p w14:paraId="01C92AB3"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Upkeep of motor vehicles such as motorcycles, pick-ups, vans, buses and lorries</w:t>
            </w:r>
          </w:p>
          <w:p w14:paraId="1D77B3C0" w14:textId="77777777" w:rsidR="004419DD" w:rsidRPr="007E1849" w:rsidRDefault="004419DD" w:rsidP="007E1849">
            <w:pPr>
              <w:numPr>
                <w:ilvl w:val="0"/>
                <w:numId w:val="14"/>
              </w:numPr>
              <w:spacing w:line="360" w:lineRule="auto"/>
              <w:ind w:left="284" w:firstLine="0"/>
              <w:rPr>
                <w:rFonts w:asciiTheme="minorBidi" w:hAnsiTheme="minorBidi"/>
              </w:rPr>
            </w:pPr>
            <w:r w:rsidRPr="007E1849">
              <w:rPr>
                <w:rFonts w:asciiTheme="minorBidi" w:hAnsiTheme="minorBidi"/>
              </w:rPr>
              <w:t>Car-related expenses (e.g. car rental, repairs, maintenance, fuel, parking fees, service fees paid to booking service operators) incurred by private-hire car and taxi drivers in earning the driving income</w:t>
            </w:r>
          </w:p>
        </w:tc>
        <w:tc>
          <w:tcPr>
            <w:tcW w:w="8745" w:type="dxa"/>
            <w:tcBorders>
              <w:left w:val="single" w:sz="6" w:space="0" w:color="C7C7C7"/>
              <w:right w:val="single" w:sz="6" w:space="0" w:color="C7C7C7"/>
            </w:tcBorders>
            <w:shd w:val="clear" w:color="auto" w:fill="F6F8FA"/>
            <w:hideMark/>
          </w:tcPr>
          <w:p w14:paraId="1437925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Disallowable business expenses</w:t>
            </w:r>
          </w:p>
          <w:p w14:paraId="32F6BA7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Private expenses</w:t>
            </w:r>
          </w:p>
          <w:p w14:paraId="3E5B9E40"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Club subscriptions and entrance fees paid for the sole-proprietor's or partner's membership</w:t>
            </w:r>
          </w:p>
          <w:p w14:paraId="5BD2DA3C"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Cost of travelling to and from your home</w:t>
            </w:r>
          </w:p>
          <w:p w14:paraId="430B1999"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Food, household and entertainment expenses for yourself, family members, and friends</w:t>
            </w:r>
          </w:p>
          <w:p w14:paraId="1BE1C858"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Life insurance premiums for sole-proprietor or partner</w:t>
            </w:r>
          </w:p>
          <w:p w14:paraId="3FCF8F91"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Medical expenses incurred on the sole-proprietor or partner</w:t>
            </w:r>
          </w:p>
          <w:p w14:paraId="18C37EFA"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Personal income tax of sole-proprietor or partner</w:t>
            </w:r>
          </w:p>
          <w:p w14:paraId="1EEAF35F"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Travelling expenses for personal trips</w:t>
            </w:r>
          </w:p>
          <w:p w14:paraId="36873FFB" w14:textId="77777777" w:rsidR="004419DD" w:rsidRPr="007E1849" w:rsidRDefault="004419DD" w:rsidP="007E1849">
            <w:pPr>
              <w:numPr>
                <w:ilvl w:val="0"/>
                <w:numId w:val="15"/>
              </w:numPr>
              <w:spacing w:line="360" w:lineRule="auto"/>
              <w:ind w:left="284" w:firstLine="0"/>
              <w:rPr>
                <w:rFonts w:asciiTheme="minorBidi" w:hAnsiTheme="minorBidi"/>
              </w:rPr>
            </w:pPr>
            <w:r w:rsidRPr="007E1849">
              <w:rPr>
                <w:rFonts w:asciiTheme="minorBidi" w:hAnsiTheme="minorBidi"/>
              </w:rPr>
              <w:t>Training expenditure incurred by sole-proprietor or partner, except for non-equity salaried partner (who is considered an employee)</w:t>
            </w:r>
            <w:r w:rsidRPr="007E1849">
              <w:rPr>
                <w:rFonts w:asciiTheme="minorBidi" w:hAnsiTheme="minorBidi"/>
              </w:rPr>
              <w:br/>
              <w:t xml:space="preserve">(Note: Sole-proprietor/partner may claim </w:t>
            </w:r>
            <w:r w:rsidRPr="007E1849">
              <w:rPr>
                <w:rFonts w:asciiTheme="minorBidi" w:hAnsiTheme="minorBidi"/>
              </w:rPr>
              <w:lastRenderedPageBreak/>
              <w:t>the course fee as course fees relief in his/her Personal Income Tax Return up to Year of Assessment 2025 if the qualifying conditions are met. As announced in Budget 2024, </w:t>
            </w:r>
            <w:hyperlink r:id="rId24" w:history="1">
              <w:r w:rsidRPr="007E1849">
                <w:rPr>
                  <w:rStyle w:val="Hyperlink"/>
                  <w:rFonts w:asciiTheme="minorBidi" w:hAnsiTheme="minorBidi"/>
                  <w:b/>
                  <w:bCs/>
                </w:rPr>
                <w:t>course fees relief</w:t>
              </w:r>
            </w:hyperlink>
            <w:r w:rsidRPr="007E1849">
              <w:rPr>
                <w:rFonts w:asciiTheme="minorBidi" w:hAnsiTheme="minorBidi"/>
              </w:rPr>
              <w:t> will lapse from Year of Assessment 2026.)</w:t>
            </w:r>
          </w:p>
          <w:p w14:paraId="7DAE4A0F"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225C2566" w14:textId="77777777" w:rsidR="004419DD" w:rsidRPr="007E1849" w:rsidRDefault="004419DD" w:rsidP="007E1849">
            <w:pPr>
              <w:spacing w:line="360" w:lineRule="auto"/>
              <w:ind w:left="284"/>
              <w:rPr>
                <w:rFonts w:asciiTheme="minorBidi" w:hAnsiTheme="minorBidi"/>
              </w:rPr>
            </w:pPr>
            <w:hyperlink r:id="rId25" w:anchor="motor-vehicle-expenses" w:tooltip="Private Hire Cars/Private Car Expenses" w:history="1">
              <w:r w:rsidRPr="007E1849">
                <w:rPr>
                  <w:rStyle w:val="Hyperlink"/>
                  <w:rFonts w:asciiTheme="minorBidi" w:hAnsiTheme="minorBidi"/>
                  <w:b/>
                  <w:bCs/>
                </w:rPr>
                <w:t>Private-hire cars/private car expenses</w:t>
              </w:r>
            </w:hyperlink>
          </w:p>
          <w:p w14:paraId="44138EF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Expenses incurred directly or in the form of reimbursement on using private hire cars or private cars (E, Q or S-plate cars) such as repair, maintenance, parking fees, petrol costs are disallowable. These expenses are not deductible even if the private cars were used for business purposes.</w:t>
            </w:r>
          </w:p>
          <w:p w14:paraId="3D5FD266"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With effect from Year of Assessment (YA) 2019, private-hire car drivers can claim car-related expenses. For more details, please refer to  </w:t>
            </w:r>
            <w:hyperlink r:id="rId26" w:history="1">
              <w:r w:rsidRPr="007E1849">
                <w:rPr>
                  <w:rStyle w:val="Hyperlink"/>
                  <w:rFonts w:asciiTheme="minorBidi" w:hAnsiTheme="minorBidi"/>
                  <w:b/>
                  <w:bCs/>
                </w:rPr>
                <w:t>Fixed Expense Deduction Ratio (FEDR) for self-employed persons (SEPs) and platform workers</w:t>
              </w:r>
            </w:hyperlink>
            <w:r w:rsidRPr="007E1849">
              <w:rPr>
                <w:rFonts w:asciiTheme="minorBidi" w:hAnsiTheme="minorBidi"/>
              </w:rPr>
              <w:t>.</w:t>
            </w:r>
          </w:p>
        </w:tc>
      </w:tr>
      <w:tr w:rsidR="004419DD" w:rsidRPr="007E1849" w14:paraId="45C8605B" w14:textId="77777777">
        <w:tc>
          <w:tcPr>
            <w:tcW w:w="8745" w:type="dxa"/>
            <w:tcBorders>
              <w:left w:val="single" w:sz="6" w:space="0" w:color="C7C7C7"/>
              <w:right w:val="single" w:sz="6" w:space="0" w:color="C7C7C7"/>
            </w:tcBorders>
            <w:shd w:val="clear" w:color="auto" w:fill="FFFFFF"/>
            <w:hideMark/>
          </w:tcPr>
          <w:p w14:paraId="3E2C59B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 xml:space="preserve">Allowable business </w:t>
            </w:r>
            <w:proofErr w:type="spellStart"/>
            <w:r w:rsidRPr="007E1849">
              <w:rPr>
                <w:rFonts w:asciiTheme="minorBidi" w:hAnsiTheme="minorBidi"/>
                <w:b/>
                <w:bCs/>
              </w:rPr>
              <w:t>expensesSchemes</w:t>
            </w:r>
            <w:proofErr w:type="spellEnd"/>
          </w:p>
          <w:p w14:paraId="4679A94D"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27" w:history="1">
              <w:r w:rsidRPr="007E1849">
                <w:rPr>
                  <w:rStyle w:val="Hyperlink"/>
                  <w:rFonts w:asciiTheme="minorBidi" w:hAnsiTheme="minorBidi"/>
                  <w:b/>
                  <w:bCs/>
                </w:rPr>
                <w:t>Enterprise Innovation Scheme (EIS)</w:t>
              </w:r>
            </w:hyperlink>
          </w:p>
          <w:p w14:paraId="4460CC2F"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28" w:tooltip="Land Intensification Allowance" w:history="1">
              <w:r w:rsidRPr="007E1849">
                <w:rPr>
                  <w:rStyle w:val="Hyperlink"/>
                  <w:rFonts w:asciiTheme="minorBidi" w:hAnsiTheme="minorBidi"/>
                  <w:b/>
                  <w:bCs/>
                </w:rPr>
                <w:t>Land intensification allowance (LIA)</w:t>
              </w:r>
            </w:hyperlink>
          </w:p>
          <w:p w14:paraId="5085FF6A"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t>Expenses specifically allowed under </w:t>
            </w:r>
            <w:hyperlink r:id="rId29" w:tooltip="Business and IPC Partnership Scheme" w:history="1">
              <w:r w:rsidRPr="007E1849">
                <w:rPr>
                  <w:rStyle w:val="Hyperlink"/>
                  <w:rFonts w:asciiTheme="minorBidi" w:hAnsiTheme="minorBidi"/>
                  <w:b/>
                  <w:bCs/>
                </w:rPr>
                <w:t>Corporate Volunteer Scheme (CVS)</w:t>
              </w:r>
            </w:hyperlink>
            <w:r w:rsidRPr="007E1849">
              <w:rPr>
                <w:rFonts w:asciiTheme="minorBidi" w:hAnsiTheme="minorBidi"/>
              </w:rPr>
              <w:t> (formerly known as Business and IPC Partnership Scheme)</w:t>
            </w:r>
          </w:p>
          <w:p w14:paraId="3FA46544" w14:textId="77777777" w:rsidR="004419DD" w:rsidRPr="007E1849" w:rsidRDefault="004419DD" w:rsidP="007E1849">
            <w:pPr>
              <w:numPr>
                <w:ilvl w:val="0"/>
                <w:numId w:val="16"/>
              </w:numPr>
              <w:spacing w:line="360" w:lineRule="auto"/>
              <w:ind w:left="284" w:firstLine="0"/>
              <w:rPr>
                <w:rFonts w:asciiTheme="minorBidi" w:hAnsiTheme="minorBidi"/>
              </w:rPr>
            </w:pPr>
            <w:r w:rsidRPr="007E1849">
              <w:rPr>
                <w:rFonts w:asciiTheme="minorBidi" w:hAnsiTheme="minorBidi"/>
              </w:rPr>
              <w:lastRenderedPageBreak/>
              <w:t>Expenses specifically allowed under </w:t>
            </w:r>
            <w:hyperlink r:id="rId30" w:tooltip="Double Tax Deduction for Internationalisation Scheme" w:history="1">
              <w:r w:rsidRPr="007E1849">
                <w:rPr>
                  <w:rStyle w:val="Hyperlink"/>
                  <w:rFonts w:asciiTheme="minorBidi" w:hAnsiTheme="minorBidi"/>
                  <w:b/>
                  <w:bCs/>
                </w:rPr>
                <w:t>Double Tax Deduction for Internationalisation Scheme</w:t>
              </w:r>
            </w:hyperlink>
          </w:p>
        </w:tc>
        <w:tc>
          <w:tcPr>
            <w:tcW w:w="8745" w:type="dxa"/>
            <w:tcBorders>
              <w:left w:val="single" w:sz="6" w:space="0" w:color="C7C7C7"/>
              <w:right w:val="single" w:sz="6" w:space="0" w:color="C7C7C7"/>
            </w:tcBorders>
            <w:shd w:val="clear" w:color="auto" w:fill="FFFFFF"/>
            <w:hideMark/>
          </w:tcPr>
          <w:p w14:paraId="20CDC0C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lastRenderedPageBreak/>
              <w:t>Disallowable business expenses</w:t>
            </w:r>
          </w:p>
          <w:p w14:paraId="1069CC1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r>
      <w:tr w:rsidR="004419DD" w:rsidRPr="007E1849" w14:paraId="4CA9A376" w14:textId="77777777">
        <w:tc>
          <w:tcPr>
            <w:tcW w:w="8745" w:type="dxa"/>
            <w:tcBorders>
              <w:left w:val="single" w:sz="6" w:space="0" w:color="C7C7C7"/>
              <w:right w:val="single" w:sz="6" w:space="0" w:color="C7C7C7"/>
            </w:tcBorders>
            <w:shd w:val="clear" w:color="auto" w:fill="F6F8FA"/>
            <w:hideMark/>
          </w:tcPr>
          <w:p w14:paraId="33256B8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3D9A3C0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Other allowable business expenses</w:t>
            </w:r>
          </w:p>
          <w:p w14:paraId="60FCF42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Mosque building fund, zakat, fitrah or other religious dues authorised by law</w:t>
            </w:r>
          </w:p>
          <w:p w14:paraId="632ED3A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(These should be claimed as trade expenses and not donations.)</w:t>
            </w:r>
          </w:p>
          <w:p w14:paraId="1679BD6E"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5764D4B0"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524058D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099C7E4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Remuneration paid to related parties (e.g. spouse and siblings)</w:t>
            </w:r>
          </w:p>
          <w:p w14:paraId="53A54BA6"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 xml:space="preserve">Remuneration paid to the </w:t>
            </w:r>
            <w:proofErr w:type="gramStart"/>
            <w:r w:rsidRPr="007E1849">
              <w:rPr>
                <w:rFonts w:asciiTheme="minorBidi" w:hAnsiTheme="minorBidi"/>
              </w:rPr>
              <w:t>sole-proprietor</w:t>
            </w:r>
            <w:proofErr w:type="gramEnd"/>
            <w:r w:rsidRPr="007E1849">
              <w:rPr>
                <w:rFonts w:asciiTheme="minorBidi" w:hAnsiTheme="minorBidi"/>
              </w:rPr>
              <w:t xml:space="preserve"> / partner's related parties such as his parents, spouse, children and siblings who are not working in the business.</w:t>
            </w:r>
          </w:p>
          <w:p w14:paraId="075401B0"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 xml:space="preserve">Excessive salary, bonus and commission paid to the </w:t>
            </w:r>
            <w:proofErr w:type="gramStart"/>
            <w:r w:rsidRPr="007E1849">
              <w:rPr>
                <w:rFonts w:asciiTheme="minorBidi" w:hAnsiTheme="minorBidi"/>
              </w:rPr>
              <w:t>sole-proprietor</w:t>
            </w:r>
            <w:proofErr w:type="gramEnd"/>
            <w:r w:rsidRPr="007E1849">
              <w:rPr>
                <w:rFonts w:asciiTheme="minorBidi" w:hAnsiTheme="minorBidi"/>
              </w:rPr>
              <w:t xml:space="preserve"> / partner's related parties that are not in line with market rate (not arm's length).</w:t>
            </w:r>
          </w:p>
          <w:p w14:paraId="3CD1835F" w14:textId="77777777" w:rsidR="004419DD" w:rsidRPr="007E1849" w:rsidRDefault="004419DD" w:rsidP="007E1849">
            <w:pPr>
              <w:numPr>
                <w:ilvl w:val="0"/>
                <w:numId w:val="17"/>
              </w:numPr>
              <w:spacing w:line="360" w:lineRule="auto"/>
              <w:ind w:left="284" w:firstLine="0"/>
              <w:rPr>
                <w:rFonts w:asciiTheme="minorBidi" w:hAnsiTheme="minorBidi"/>
              </w:rPr>
            </w:pPr>
            <w:r w:rsidRPr="007E1849">
              <w:rPr>
                <w:rFonts w:asciiTheme="minorBidi" w:hAnsiTheme="minorBidi"/>
              </w:rPr>
              <w:t xml:space="preserve">Payments made to the related parties </w:t>
            </w:r>
            <w:proofErr w:type="gramStart"/>
            <w:r w:rsidRPr="007E1849">
              <w:rPr>
                <w:rFonts w:asciiTheme="minorBidi" w:hAnsiTheme="minorBidi"/>
              </w:rPr>
              <w:t>should</w:t>
            </w:r>
            <w:proofErr w:type="gramEnd"/>
            <w:r w:rsidRPr="007E1849">
              <w:rPr>
                <w:rFonts w:asciiTheme="minorBidi" w:hAnsiTheme="minorBidi"/>
              </w:rPr>
              <w:t xml:space="preserve"> commensurate with the actual services performed by them (reasonable as compared to an independent employee with the same qualification and experience performing the same services).</w:t>
            </w:r>
          </w:p>
        </w:tc>
      </w:tr>
      <w:tr w:rsidR="004419DD" w:rsidRPr="007E1849" w14:paraId="5EEDFADE" w14:textId="77777777">
        <w:tc>
          <w:tcPr>
            <w:tcW w:w="8745" w:type="dxa"/>
            <w:tcBorders>
              <w:left w:val="single" w:sz="6" w:space="0" w:color="C7C7C7"/>
              <w:right w:val="single" w:sz="6" w:space="0" w:color="C7C7C7"/>
            </w:tcBorders>
            <w:shd w:val="clear" w:color="auto" w:fill="FFFFFF"/>
            <w:hideMark/>
          </w:tcPr>
          <w:p w14:paraId="22F0B87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Allowable business expenses</w:t>
            </w:r>
          </w:p>
          <w:p w14:paraId="07E080F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4AC0939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Disallowable business expenses</w:t>
            </w:r>
          </w:p>
          <w:p w14:paraId="58EAFE77"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b/>
                <w:bCs/>
              </w:rPr>
              <w:t>Other disallowable expenses</w:t>
            </w:r>
          </w:p>
          <w:p w14:paraId="4A3109AD"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Fines and penalties</w:t>
            </w:r>
          </w:p>
          <w:p w14:paraId="564D01A5"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Interest on loans obtained for private use</w:t>
            </w:r>
          </w:p>
          <w:p w14:paraId="634501F0"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Prayer expenses</w:t>
            </w:r>
          </w:p>
          <w:p w14:paraId="69683CB6" w14:textId="77777777" w:rsidR="004419DD" w:rsidRPr="007E1849" w:rsidRDefault="004419DD" w:rsidP="007E1849">
            <w:pPr>
              <w:numPr>
                <w:ilvl w:val="0"/>
                <w:numId w:val="18"/>
              </w:numPr>
              <w:spacing w:line="360" w:lineRule="auto"/>
              <w:ind w:left="284" w:firstLine="0"/>
              <w:rPr>
                <w:rFonts w:asciiTheme="minorBidi" w:hAnsiTheme="minorBidi"/>
              </w:rPr>
            </w:pPr>
            <w:r w:rsidRPr="007E1849">
              <w:rPr>
                <w:rFonts w:asciiTheme="minorBidi" w:hAnsiTheme="minorBidi"/>
              </w:rPr>
              <w:t>Repayment of loans</w:t>
            </w:r>
          </w:p>
        </w:tc>
      </w:tr>
    </w:tbl>
    <w:p w14:paraId="6ABDEDF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COE for motor vehicles</w:t>
      </w:r>
    </w:p>
    <w:p w14:paraId="135E017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No capital allowance is to be given on private cars (S-plated cars), RU-plated cars and company cars (Q-plated or S-plated cars), except where the cars are registered as "private hire cars"/"cars for instructional purpose" and are hired out or used for providing driving instruction in the course of the company's business.</w:t>
      </w:r>
    </w:p>
    <w:p w14:paraId="186B97B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lastRenderedPageBreak/>
        <w:t xml:space="preserve">Apart from private cars (S-plated cars), RU-plated cars and company cars (Q-plated or S-plated cars), costs of other motor vehicles such as vans, lorries and </w:t>
      </w:r>
      <w:proofErr w:type="gramStart"/>
      <w:r w:rsidRPr="007E1849">
        <w:rPr>
          <w:rFonts w:asciiTheme="minorBidi" w:hAnsiTheme="minorBidi"/>
        </w:rPr>
        <w:t>motor cycles</w:t>
      </w:r>
      <w:proofErr w:type="gramEnd"/>
      <w:r w:rsidRPr="007E1849">
        <w:rPr>
          <w:rFonts w:asciiTheme="minorBidi" w:hAnsiTheme="minorBidi"/>
        </w:rPr>
        <w:t xml:space="preserve"> acquired for business use would qualify for </w:t>
      </w:r>
      <w:hyperlink r:id="rId31" w:tooltip="capital allowances" w:history="1">
        <w:r w:rsidRPr="007E1849">
          <w:rPr>
            <w:rStyle w:val="Hyperlink"/>
            <w:rFonts w:asciiTheme="minorBidi" w:hAnsiTheme="minorBidi"/>
            <w:b/>
            <w:bCs/>
          </w:rPr>
          <w:t>capital allowances</w:t>
        </w:r>
      </w:hyperlink>
      <w:r w:rsidRPr="007E1849">
        <w:rPr>
          <w:rFonts w:asciiTheme="minorBidi" w:hAnsiTheme="minorBidi"/>
        </w:rPr>
        <w:t> under Section 19 or 19A of the Income Tax Act.</w:t>
      </w:r>
    </w:p>
    <w:p w14:paraId="72A8EF25"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Expenditure incurred on obtaining a Certificate of Entitlement (COE) to acquire a motor vehicle is part of the cost of the motor vehicle. If the motor vehicle qualifies for capital allowance, the cost of obtaining the COE may be included when claiming capital allowance on the motor vehicle. In addition, the amount paid by a registered owner of an existing vehicle upon renewal of the COE to enable the continued operation of the vehicle will be regarded as an additional cost of the vehicle for the purposes of claiming allowances under Section 19 or 19A.</w:t>
      </w:r>
    </w:p>
    <w:p w14:paraId="55EB5534"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However, for expenditure incurred to obtain a COE which is not subsequently used to acquire a vehicle, the expenditure incurred will </w:t>
      </w:r>
      <w:r w:rsidRPr="007E1849">
        <w:rPr>
          <w:rFonts w:asciiTheme="minorBidi" w:hAnsiTheme="minorBidi"/>
          <w:b/>
          <w:bCs/>
        </w:rPr>
        <w:t>not</w:t>
      </w:r>
      <w:r w:rsidRPr="007E1849">
        <w:rPr>
          <w:rFonts w:asciiTheme="minorBidi" w:hAnsiTheme="minorBidi"/>
        </w:rPr>
        <w:t> be granted capital allowance.</w:t>
      </w:r>
    </w:p>
    <w:p w14:paraId="403081F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Renovation or refurbishment works expenditure (Section 14N)</w:t>
      </w:r>
    </w:p>
    <w:p w14:paraId="1FF76F1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help businesses particularly small and medium enterprises reduce their business costs, qualifying renovation or refurbishment (“R&amp;R”) expenditure incurred will be tax deductible under section 14N of the Income Tax Act 1947 provided the expenditure on the R&amp;R works do not affect the structure of the premises.</w:t>
      </w:r>
    </w:p>
    <w:p w14:paraId="726CED2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R&amp;R expenditure that qualifies for tax deduction as a business expense is capped at </w:t>
      </w:r>
      <w:r w:rsidRPr="007E1849">
        <w:rPr>
          <w:rFonts w:asciiTheme="minorBidi" w:hAnsiTheme="minorBidi"/>
          <w:b/>
          <w:bCs/>
        </w:rPr>
        <w:t>$300,000</w:t>
      </w:r>
      <w:r w:rsidRPr="007E1849">
        <w:rPr>
          <w:rFonts w:asciiTheme="minorBidi" w:hAnsiTheme="minorBidi"/>
        </w:rPr>
        <w:t> for every relevant 3-year period. For sole-proprietorship, the expenditure cap of $300,000 is applied at the individual sole-proprietor regardless of the number of sole-proprietorships he or she owns. For partnership, the expenditure cap of $300,000 is applied at the partnership level.</w:t>
      </w:r>
    </w:p>
    <w:p w14:paraId="57D3461D"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Please refer to </w:t>
      </w:r>
      <w:hyperlink r:id="rId32" w:tgtFrame="_blank" w:history="1">
        <w:r w:rsidRPr="007E1849">
          <w:rPr>
            <w:rStyle w:val="Hyperlink"/>
            <w:rFonts w:asciiTheme="minorBidi" w:hAnsiTheme="minorBidi"/>
            <w:b/>
            <w:bCs/>
          </w:rPr>
          <w:t>Renovation and Refurbishment Works Expenditure</w:t>
        </w:r>
      </w:hyperlink>
      <w:r w:rsidRPr="007E1849">
        <w:rPr>
          <w:rFonts w:asciiTheme="minorBidi" w:hAnsiTheme="minorBidi"/>
        </w:rPr>
        <w:t> and </w:t>
      </w:r>
      <w:hyperlink r:id="rId33" w:history="1">
        <w:r w:rsidRPr="007E1849">
          <w:rPr>
            <w:rStyle w:val="Hyperlink"/>
            <w:rFonts w:asciiTheme="minorBidi" w:hAnsiTheme="minorBidi"/>
            <w:b/>
            <w:bCs/>
          </w:rPr>
          <w:t>Tax Deduction For Expenses Incurred on Renovation or Refurbishment Works Done to Business Premises</w:t>
        </w:r>
      </w:hyperlink>
      <w:r w:rsidRPr="007E1849">
        <w:rPr>
          <w:rFonts w:asciiTheme="minorBidi" w:hAnsiTheme="minorBidi"/>
        </w:rPr>
        <w:t> (PDF, 347KB) for details on claiming a tax deduction on R&amp;R expenditure under section 14N.</w:t>
      </w:r>
    </w:p>
    <w:p w14:paraId="5F35A910"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Claiming Section 14N deduction</w:t>
      </w:r>
    </w:p>
    <w:p w14:paraId="28A3C58C"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claim Section 14N deduction, include the amount to be claimed under "Allowable Business Expenses" in your </w:t>
      </w:r>
      <w:hyperlink r:id="rId34" w:anchor="title4" w:history="1">
        <w:r w:rsidRPr="007E1849">
          <w:rPr>
            <w:rStyle w:val="Hyperlink"/>
            <w:rFonts w:asciiTheme="minorBidi" w:hAnsiTheme="minorBidi"/>
            <w:b/>
            <w:bCs/>
          </w:rPr>
          <w:t>4-line statement</w:t>
        </w:r>
      </w:hyperlink>
      <w:r w:rsidRPr="007E1849">
        <w:rPr>
          <w:rFonts w:asciiTheme="minorBidi" w:hAnsiTheme="minorBidi"/>
        </w:rPr>
        <w:t> in Form B (Self-Employed) or Form P (Partnership), starting from the YA relating to the basis period in which the R&amp;R costs are first incurred.</w:t>
      </w:r>
    </w:p>
    <w:p w14:paraId="2DDE5391"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u w:val="single"/>
        </w:rPr>
        <w:t>Supporting documents:</w:t>
      </w:r>
      <w:r w:rsidRPr="007E1849">
        <w:rPr>
          <w:rFonts w:asciiTheme="minorBidi" w:hAnsiTheme="minorBidi"/>
          <w:u w:val="single"/>
        </w:rPr>
        <w:br/>
      </w:r>
      <w:r w:rsidRPr="007E1849">
        <w:rPr>
          <w:rFonts w:asciiTheme="minorBidi" w:hAnsiTheme="minorBidi"/>
        </w:rPr>
        <w:t>Businesses claiming Section 14N deduction do not need to submit any supporting documents with their Income Tax Return. They must, however, prepare and keep the following documents / information for 5 years and submit these to the Comptroller of Income Tax upon request:</w:t>
      </w:r>
    </w:p>
    <w:p w14:paraId="4538B4FF"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lastRenderedPageBreak/>
        <w:t>An itemised list of the renovation or refurbishment works done to the business premises (e.g. all related costs, addresses of the premises, etc.); and</w:t>
      </w:r>
    </w:p>
    <w:p w14:paraId="2B8473E1"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t>Confirmation that the renovation or refurbishment works in the itemised list do not require the approval of the Commissioner of Building Control; and</w:t>
      </w:r>
    </w:p>
    <w:p w14:paraId="135E3F08" w14:textId="77777777" w:rsidR="004419DD" w:rsidRPr="007E1849" w:rsidRDefault="004419DD" w:rsidP="007E1849">
      <w:pPr>
        <w:numPr>
          <w:ilvl w:val="0"/>
          <w:numId w:val="19"/>
        </w:numPr>
        <w:spacing w:line="360" w:lineRule="auto"/>
        <w:ind w:left="284" w:firstLine="0"/>
        <w:rPr>
          <w:rFonts w:asciiTheme="minorBidi" w:hAnsiTheme="minorBidi"/>
        </w:rPr>
      </w:pPr>
      <w:r w:rsidRPr="007E1849">
        <w:rPr>
          <w:rFonts w:asciiTheme="minorBidi" w:hAnsiTheme="minorBidi"/>
        </w:rPr>
        <w:t>Invoices and payment details of the expenditure.</w:t>
      </w:r>
    </w:p>
    <w:p w14:paraId="21A4C38A"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 </w:t>
      </w:r>
    </w:p>
    <w:p w14:paraId="48EE505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Research &amp; development (R&amp;D) expenditure</w:t>
      </w:r>
    </w:p>
    <w:p w14:paraId="798DC158"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Who can claim R&amp;D tax benefits</w:t>
      </w:r>
    </w:p>
    <w:p w14:paraId="4E3F4AB3"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Only taxpayers who are the beneficiaries of the R&amp;D activities can claim R&amp;D deductions on the R&amp;D expenditure incurred.</w:t>
      </w:r>
    </w:p>
    <w:p w14:paraId="6D218712"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A beneficiary of R&amp;D activities:</w:t>
      </w:r>
    </w:p>
    <w:p w14:paraId="3A47B9C5" w14:textId="77777777" w:rsidR="004419DD" w:rsidRPr="007E1849" w:rsidRDefault="004419DD" w:rsidP="007E1849">
      <w:pPr>
        <w:numPr>
          <w:ilvl w:val="0"/>
          <w:numId w:val="20"/>
        </w:numPr>
        <w:spacing w:line="360" w:lineRule="auto"/>
        <w:ind w:left="284" w:firstLine="0"/>
        <w:rPr>
          <w:rFonts w:asciiTheme="minorBidi" w:hAnsiTheme="minorBidi"/>
        </w:rPr>
      </w:pPr>
      <w:r w:rsidRPr="007E1849">
        <w:rPr>
          <w:rFonts w:asciiTheme="minorBidi" w:hAnsiTheme="minorBidi"/>
        </w:rPr>
        <w:t>bears the financial burden of carrying out the R&amp;D activities; and</w:t>
      </w:r>
    </w:p>
    <w:p w14:paraId="6CAE9AB2" w14:textId="77777777" w:rsidR="004419DD" w:rsidRPr="007E1849" w:rsidRDefault="004419DD" w:rsidP="007E1849">
      <w:pPr>
        <w:numPr>
          <w:ilvl w:val="0"/>
          <w:numId w:val="20"/>
        </w:numPr>
        <w:spacing w:line="360" w:lineRule="auto"/>
        <w:ind w:left="284" w:firstLine="0"/>
        <w:rPr>
          <w:rFonts w:asciiTheme="minorBidi" w:hAnsiTheme="minorBidi"/>
        </w:rPr>
      </w:pPr>
      <w:r w:rsidRPr="007E1849">
        <w:rPr>
          <w:rFonts w:asciiTheme="minorBidi" w:hAnsiTheme="minorBidi"/>
        </w:rPr>
        <w:t>effectively owns and can commercially exploit the know-how, intellectual property or other results of the R&amp;D activities.</w:t>
      </w:r>
    </w:p>
    <w:p w14:paraId="0171A098"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Taxpayers in the trade or business of providing R&amp;D services will generally not be able to claim the R&amp;D tax benefits, unless the R&amp;D is performed on its own account such that it is the beneficiary of the R&amp;D activities. Please refer to </w:t>
      </w:r>
      <w:hyperlink r:id="rId35" w:history="1">
        <w:r w:rsidRPr="007E1849">
          <w:rPr>
            <w:rStyle w:val="Hyperlink"/>
            <w:rFonts w:asciiTheme="minorBidi" w:hAnsiTheme="minorBidi"/>
            <w:b/>
            <w:bCs/>
          </w:rPr>
          <w:t>Research and development (R&amp;D) tax measures</w:t>
        </w:r>
      </w:hyperlink>
      <w:r w:rsidRPr="007E1849">
        <w:rPr>
          <w:rFonts w:asciiTheme="minorBidi" w:hAnsiTheme="minorBidi"/>
        </w:rPr>
        <w:t> for more information.</w:t>
      </w:r>
    </w:p>
    <w:p w14:paraId="7F2A997E"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Claiming R&amp;D tax benefits</w:t>
      </w:r>
    </w:p>
    <w:p w14:paraId="204F7269"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To claim R&amp;D deduction, you must include the amount to be claimed under "Allowable Business Expenses" in your </w:t>
      </w:r>
      <w:hyperlink r:id="rId36" w:anchor="title4" w:history="1">
        <w:r w:rsidRPr="007E1849">
          <w:rPr>
            <w:rStyle w:val="Hyperlink"/>
            <w:rFonts w:asciiTheme="minorBidi" w:hAnsiTheme="minorBidi"/>
            <w:b/>
            <w:bCs/>
          </w:rPr>
          <w:t>4-line statement</w:t>
        </w:r>
      </w:hyperlink>
      <w:r w:rsidRPr="007E1849">
        <w:rPr>
          <w:rFonts w:asciiTheme="minorBidi" w:hAnsiTheme="minorBidi"/>
        </w:rPr>
        <w:t> in Form B (Self-Employed) or Form P (Partnership).</w:t>
      </w:r>
    </w:p>
    <w:p w14:paraId="22E4D9EC" w14:textId="77777777" w:rsidR="004419DD" w:rsidRPr="007E1849" w:rsidRDefault="004419DD" w:rsidP="007E1849">
      <w:pPr>
        <w:spacing w:line="360" w:lineRule="auto"/>
        <w:ind w:left="284"/>
        <w:rPr>
          <w:rFonts w:asciiTheme="minorBidi" w:hAnsiTheme="minorBidi"/>
          <w:b/>
          <w:bCs/>
        </w:rPr>
      </w:pPr>
      <w:r w:rsidRPr="007E1849">
        <w:rPr>
          <w:rFonts w:asciiTheme="minorBidi" w:hAnsiTheme="minorBidi"/>
          <w:b/>
          <w:bCs/>
        </w:rPr>
        <w:t>Businesses with revenue &gt; $500,000</w:t>
      </w:r>
    </w:p>
    <w:p w14:paraId="4088F9EB" w14:textId="77777777" w:rsidR="004419DD" w:rsidRPr="007E1849" w:rsidRDefault="004419DD" w:rsidP="007E1849">
      <w:pPr>
        <w:spacing w:line="360" w:lineRule="auto"/>
        <w:ind w:left="284"/>
        <w:rPr>
          <w:rFonts w:asciiTheme="minorBidi" w:hAnsiTheme="minorBidi"/>
        </w:rPr>
      </w:pPr>
      <w:r w:rsidRPr="007E1849">
        <w:rPr>
          <w:rFonts w:asciiTheme="minorBidi" w:hAnsiTheme="minorBidi"/>
        </w:rPr>
        <w:t>If your revenue is $500,000 or more, a breakdown of the R&amp;D expenditure is to be submitted together with the </w:t>
      </w:r>
      <w:hyperlink r:id="rId37" w:history="1">
        <w:r w:rsidRPr="007E1849">
          <w:rPr>
            <w:rStyle w:val="Hyperlink"/>
            <w:rFonts w:asciiTheme="minorBidi" w:hAnsiTheme="minorBidi"/>
            <w:b/>
            <w:bCs/>
          </w:rPr>
          <w:t>certified statement of accounts</w:t>
        </w:r>
      </w:hyperlink>
      <w:r w:rsidRPr="007E1849">
        <w:rPr>
          <w:rFonts w:asciiTheme="minorBidi" w:hAnsiTheme="minorBidi"/>
        </w:rPr>
        <w:t> and tax computation.</w:t>
      </w:r>
    </w:p>
    <w:p w14:paraId="25EF7C10" w14:textId="77777777" w:rsidR="00855967" w:rsidRPr="007E1849" w:rsidRDefault="00855967" w:rsidP="007E1849">
      <w:pPr>
        <w:pBdr>
          <w:bottom w:val="single" w:sz="6" w:space="1" w:color="auto"/>
        </w:pBdr>
        <w:spacing w:line="360" w:lineRule="auto"/>
        <w:ind w:left="284"/>
        <w:rPr>
          <w:rFonts w:asciiTheme="minorBidi" w:hAnsiTheme="minorBidi"/>
        </w:rPr>
      </w:pPr>
    </w:p>
    <w:p w14:paraId="5EC49AFB" w14:textId="77777777" w:rsidR="00855967" w:rsidRPr="007E1849" w:rsidRDefault="00855967" w:rsidP="007E1849">
      <w:pPr>
        <w:spacing w:line="360" w:lineRule="auto"/>
        <w:ind w:left="284"/>
        <w:rPr>
          <w:rFonts w:asciiTheme="minorBidi" w:hAnsiTheme="minorBidi"/>
        </w:rPr>
      </w:pPr>
    </w:p>
    <w:p w14:paraId="50646AA0" w14:textId="77777777" w:rsidR="00855967" w:rsidRPr="007E1849" w:rsidRDefault="00855967" w:rsidP="007E1849">
      <w:pPr>
        <w:spacing w:line="360" w:lineRule="auto"/>
        <w:ind w:left="284"/>
        <w:rPr>
          <w:rFonts w:asciiTheme="minorBidi" w:hAnsiTheme="minorBidi"/>
          <w:b/>
          <w:bCs/>
        </w:rPr>
      </w:pPr>
    </w:p>
    <w:p w14:paraId="2BADAA7E" w14:textId="77777777" w:rsidR="00A60A2D" w:rsidRPr="007E1849" w:rsidRDefault="00A60A2D"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Donations</w:t>
      </w:r>
    </w:p>
    <w:p w14:paraId="4B2B0F3B" w14:textId="77777777" w:rsidR="00855967" w:rsidRPr="007E1849" w:rsidRDefault="00855967" w:rsidP="007E1849">
      <w:pPr>
        <w:spacing w:line="360" w:lineRule="auto"/>
        <w:ind w:left="284"/>
        <w:rPr>
          <w:rFonts w:asciiTheme="minorBidi" w:hAnsiTheme="minorBidi"/>
        </w:rPr>
      </w:pPr>
    </w:p>
    <w:p w14:paraId="616D37E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Donations &amp; tax deductions</w:t>
      </w:r>
    </w:p>
    <w:p w14:paraId="62658B71" w14:textId="4845FDF0" w:rsidR="005916A1" w:rsidRPr="007E1849" w:rsidRDefault="00DD4270" w:rsidP="007E1849">
      <w:pPr>
        <w:spacing w:line="360" w:lineRule="auto"/>
        <w:ind w:left="284"/>
        <w:rPr>
          <w:rFonts w:asciiTheme="minorBidi" w:hAnsiTheme="minorBidi"/>
        </w:rPr>
      </w:pPr>
      <w:r w:rsidRPr="007E1849">
        <w:rPr>
          <w:rFonts w:asciiTheme="minorBidi" w:hAnsiTheme="minorBidi"/>
        </w:rPr>
        <w:lastRenderedPageBreak/>
        <w:t>https://www.iras.gov.sg/taxes/other-taxes/charities/donations-tax-deductions</w:t>
      </w:r>
    </w:p>
    <w:p w14:paraId="6CA35C4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Enjoy tax deductions of up to 2.5 times the qualifying donation amount during the next tax season when you donate to </w:t>
      </w:r>
      <w:hyperlink r:id="rId38" w:history="1">
        <w:r w:rsidRPr="007E1849">
          <w:rPr>
            <w:rStyle w:val="Hyperlink"/>
            <w:rFonts w:asciiTheme="minorBidi" w:hAnsiTheme="minorBidi"/>
            <w:b/>
            <w:bCs/>
          </w:rPr>
          <w:t>Community Chest</w:t>
        </w:r>
      </w:hyperlink>
      <w:r w:rsidRPr="007E1849">
        <w:rPr>
          <w:rFonts w:asciiTheme="minorBidi" w:hAnsiTheme="minorBidi"/>
        </w:rPr>
        <w:t> or any </w:t>
      </w:r>
      <w:hyperlink r:id="rId39" w:tgtFrame="_blank" w:tooltip="Click to go to Charity Portal" w:history="1">
        <w:r w:rsidRPr="007E1849">
          <w:rPr>
            <w:rStyle w:val="Hyperlink"/>
            <w:rFonts w:asciiTheme="minorBidi" w:hAnsiTheme="minorBidi"/>
            <w:b/>
            <w:bCs/>
          </w:rPr>
          <w:t>approved Institution of a Public Character (IPC)</w:t>
        </w:r>
      </w:hyperlink>
      <w:r w:rsidRPr="007E1849">
        <w:rPr>
          <w:rFonts w:asciiTheme="minorBidi" w:hAnsiTheme="minorBidi"/>
        </w:rPr>
        <w:t> before the year ends.</w:t>
      </w:r>
    </w:p>
    <w:p w14:paraId="09130314" w14:textId="27061C67" w:rsidR="005916A1" w:rsidRPr="007E1849" w:rsidRDefault="007E1849" w:rsidP="007E1849">
      <w:pPr>
        <w:spacing w:line="360" w:lineRule="auto"/>
        <w:rPr>
          <w:rFonts w:asciiTheme="minorBidi" w:hAnsiTheme="minorBidi"/>
        </w:rPr>
      </w:pPr>
      <w:r>
        <w:rPr>
          <w:rFonts w:asciiTheme="minorBidi" w:hAnsiTheme="minorBidi"/>
        </w:rPr>
        <w:t xml:space="preserve">     </w:t>
      </w:r>
      <w:r w:rsidR="005916A1" w:rsidRPr="007E1849">
        <w:rPr>
          <w:rFonts w:asciiTheme="minorBidi" w:hAnsiTheme="minorBidi"/>
        </w:rPr>
        <w:t>Remission from stamp duties</w:t>
      </w:r>
    </w:p>
    <w:p w14:paraId="3969C758"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 xml:space="preserve">What </w:t>
      </w:r>
      <w:proofErr w:type="gramStart"/>
      <w:r w:rsidRPr="007E1849">
        <w:rPr>
          <w:rFonts w:asciiTheme="minorBidi" w:hAnsiTheme="minorBidi"/>
          <w:b/>
          <w:bCs/>
        </w:rPr>
        <w:t>are</w:t>
      </w:r>
      <w:proofErr w:type="gramEnd"/>
      <w:r w:rsidRPr="007E1849">
        <w:rPr>
          <w:rFonts w:asciiTheme="minorBidi" w:hAnsiTheme="minorBidi"/>
          <w:b/>
          <w:bCs/>
        </w:rPr>
        <w:t xml:space="preserve"> tax deductible donations</w:t>
      </w:r>
    </w:p>
    <w:p w14:paraId="2A1153D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These donations are tax deductible:</w:t>
      </w:r>
    </w:p>
    <w:p w14:paraId="60EA95D2"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"1--cash-donations-for-local-causes"</w:instrText>
      </w:r>
      <w:r w:rsidRPr="007E1849">
        <w:rPr>
          <w:rFonts w:asciiTheme="minorBidi" w:hAnsiTheme="minorBidi"/>
        </w:rPr>
      </w:r>
      <w:r w:rsidRPr="007E1849">
        <w:rPr>
          <w:rFonts w:asciiTheme="minorBidi" w:hAnsiTheme="minorBidi"/>
        </w:rPr>
        <w:fldChar w:fldCharType="separate"/>
      </w:r>
    </w:p>
    <w:p w14:paraId="22828902"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1. Cash donations for local causes</w:t>
      </w:r>
    </w:p>
    <w:p w14:paraId="04CEE4E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03016D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Cash donations made to an approved Institution of a Public Character (IPC) for causes that benefit the local community, or the Singapore Government are tax deductible donations.</w:t>
      </w:r>
    </w:p>
    <w:p w14:paraId="1FE9BE7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both </w:t>
      </w:r>
      <w:r w:rsidRPr="007E1849">
        <w:rPr>
          <w:rFonts w:asciiTheme="minorBidi" w:hAnsiTheme="minorBidi"/>
          <w:b/>
          <w:bCs/>
        </w:rPr>
        <w:t>corporate and individual donors</w:t>
      </w:r>
      <w:r w:rsidRPr="007E1849">
        <w:rPr>
          <w:rFonts w:asciiTheme="minorBidi" w:hAnsiTheme="minorBidi"/>
        </w:rPr>
        <w:t>.</w:t>
      </w:r>
    </w:p>
    <w:p w14:paraId="653C3B6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Not all registered charities are approved IPCs. Donations made to a charity without approved IPC status are not tax deductible.</w:t>
      </w:r>
    </w:p>
    <w:p w14:paraId="52BF173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Learn if an organisation is an approved IPC at the </w:t>
      </w:r>
      <w:hyperlink r:id="rId40" w:tgtFrame="_blank" w:tooltip="Charity Portal" w:history="1">
        <w:r w:rsidRPr="007E1849">
          <w:rPr>
            <w:rStyle w:val="Hyperlink"/>
            <w:rFonts w:asciiTheme="minorBidi" w:hAnsiTheme="minorBidi"/>
            <w:b/>
            <w:bCs/>
          </w:rPr>
          <w:t>Charity Portal.</w:t>
        </w:r>
      </w:hyperlink>
    </w:p>
    <w:p w14:paraId="07EB4393"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Cash donations with benefits</w:t>
      </w:r>
    </w:p>
    <w:p w14:paraId="678C0BA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Only outright cash donations to approved IPC that do not give material benefit to the donor are fully tax deductible.</w:t>
      </w:r>
    </w:p>
    <w:p w14:paraId="02A8212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If a donor receives a benefit in return for the donation made, tax deduction is granted only on the difference between the donation and the value of benefit.</w:t>
      </w:r>
    </w:p>
    <w:p w14:paraId="070C5E9D" w14:textId="77777777" w:rsidR="005916A1" w:rsidRPr="007E1849" w:rsidRDefault="005916A1" w:rsidP="007E1849">
      <w:pPr>
        <w:spacing w:line="360" w:lineRule="auto"/>
        <w:ind w:left="284"/>
        <w:rPr>
          <w:rFonts w:asciiTheme="minorBidi" w:hAnsiTheme="minorBidi"/>
        </w:rPr>
      </w:pPr>
      <w:proofErr w:type="gramStart"/>
      <w:r w:rsidRPr="007E1849">
        <w:rPr>
          <w:rFonts w:asciiTheme="minorBidi" w:hAnsiTheme="minorBidi"/>
        </w:rPr>
        <w:t>However</w:t>
      </w:r>
      <w:proofErr w:type="gramEnd"/>
      <w:r w:rsidRPr="007E1849">
        <w:rPr>
          <w:rFonts w:asciiTheme="minorBidi" w:hAnsiTheme="minorBidi"/>
        </w:rPr>
        <w:t xml:space="preserve"> if the benefits are treated as having no commercial value and the donation is made to IPCs on or after 1 May 2006, it will be deemed as pure donations although there are benefits given in return for the donation. </w:t>
      </w:r>
    </w:p>
    <w:p w14:paraId="00965C2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35AB1C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u w:val="single"/>
        </w:rPr>
        <w:t>What is a benefit with no commercial value</w:t>
      </w:r>
    </w:p>
    <w:p w14:paraId="6962296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u w:val="single"/>
        </w:rPr>
        <w:t>Before 19 Mar 2021</w:t>
      </w:r>
    </w:p>
    <w:p w14:paraId="75DA851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Benefits are treated as having no commercial value if:</w:t>
      </w:r>
    </w:p>
    <w:p w14:paraId="5B313F90" w14:textId="77777777" w:rsidR="005916A1" w:rsidRPr="007E1849" w:rsidRDefault="005916A1" w:rsidP="007E1849">
      <w:pPr>
        <w:numPr>
          <w:ilvl w:val="0"/>
          <w:numId w:val="24"/>
        </w:numPr>
        <w:spacing w:line="360" w:lineRule="auto"/>
        <w:ind w:left="284" w:firstLine="0"/>
        <w:rPr>
          <w:rFonts w:asciiTheme="minorBidi" w:hAnsiTheme="minorBidi"/>
        </w:rPr>
      </w:pPr>
      <w:r w:rsidRPr="007E1849">
        <w:rPr>
          <w:rFonts w:asciiTheme="minorBidi" w:hAnsiTheme="minorBidi"/>
        </w:rPr>
        <w:t>The benefit is given in acknowledgement of the donation; and</w:t>
      </w:r>
    </w:p>
    <w:p w14:paraId="0B6060BD" w14:textId="77777777" w:rsidR="005916A1" w:rsidRPr="007E1849" w:rsidRDefault="005916A1" w:rsidP="007E1849">
      <w:pPr>
        <w:numPr>
          <w:ilvl w:val="0"/>
          <w:numId w:val="24"/>
        </w:numPr>
        <w:spacing w:line="360" w:lineRule="auto"/>
        <w:ind w:left="284" w:firstLine="0"/>
        <w:rPr>
          <w:rFonts w:asciiTheme="minorBidi" w:hAnsiTheme="minorBidi"/>
        </w:rPr>
      </w:pPr>
      <w:r w:rsidRPr="007E1849">
        <w:rPr>
          <w:rFonts w:asciiTheme="minorBidi" w:hAnsiTheme="minorBidi"/>
        </w:rPr>
        <w:lastRenderedPageBreak/>
        <w:t>The benefit has no resale value.</w:t>
      </w:r>
    </w:p>
    <w:p w14:paraId="0B6BFBF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the concessionary tax treatment and a list of common benefits given in return for donations and their tax treatment in "</w:t>
      </w:r>
      <w:hyperlink r:id="rId41" w:tooltip="Tax Treatment on Donations with Benefits (Donations made before 19 March 2021)" w:history="1">
        <w:r w:rsidRPr="007E1849">
          <w:rPr>
            <w:rStyle w:val="Hyperlink"/>
            <w:rFonts w:asciiTheme="minorBidi" w:hAnsiTheme="minorBidi"/>
            <w:b/>
            <w:bCs/>
          </w:rPr>
          <w:t>Tax Treatment on Donations with Benefits (Donations made before 19 March 2021)</w:t>
        </w:r>
      </w:hyperlink>
      <w:r w:rsidRPr="007E1849">
        <w:rPr>
          <w:rFonts w:asciiTheme="minorBidi" w:hAnsiTheme="minorBidi"/>
        </w:rPr>
        <w:t>" (PDF, 205KB).</w:t>
      </w:r>
    </w:p>
    <w:p w14:paraId="48AD18C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u w:val="single"/>
        </w:rPr>
        <w:t>On or after 19 Mar 2021</w:t>
      </w:r>
    </w:p>
    <w:p w14:paraId="339B738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Benefits are treated as having no commercial value if:</w:t>
      </w:r>
    </w:p>
    <w:p w14:paraId="6DAC3D49" w14:textId="77777777" w:rsidR="005916A1" w:rsidRPr="007E1849" w:rsidRDefault="005916A1" w:rsidP="007E1849">
      <w:pPr>
        <w:numPr>
          <w:ilvl w:val="0"/>
          <w:numId w:val="25"/>
        </w:numPr>
        <w:spacing w:line="360" w:lineRule="auto"/>
        <w:ind w:left="284" w:firstLine="0"/>
        <w:rPr>
          <w:rFonts w:asciiTheme="minorBidi" w:hAnsiTheme="minorBidi"/>
        </w:rPr>
      </w:pPr>
      <w:r w:rsidRPr="007E1849">
        <w:rPr>
          <w:rFonts w:asciiTheme="minorBidi" w:hAnsiTheme="minorBidi"/>
        </w:rPr>
        <w:t>The benefit is given out in connection with a fundraising activity; and</w:t>
      </w:r>
    </w:p>
    <w:p w14:paraId="03B816A7" w14:textId="77777777" w:rsidR="005916A1" w:rsidRPr="007E1849" w:rsidRDefault="005916A1" w:rsidP="007E1849">
      <w:pPr>
        <w:numPr>
          <w:ilvl w:val="0"/>
          <w:numId w:val="25"/>
        </w:numPr>
        <w:spacing w:line="360" w:lineRule="auto"/>
        <w:ind w:left="284" w:firstLine="0"/>
        <w:rPr>
          <w:rFonts w:asciiTheme="minorBidi" w:hAnsiTheme="minorBidi"/>
        </w:rPr>
      </w:pPr>
      <w:r w:rsidRPr="007E1849">
        <w:rPr>
          <w:rFonts w:asciiTheme="minorBidi" w:hAnsiTheme="minorBidi"/>
        </w:rPr>
        <w:t>The benefit falls within the list of benefits specified in paragraph 6.4 of the IRAS e-Tax Guide for Donations made on or after 19 March 2021.</w:t>
      </w:r>
    </w:p>
    <w:p w14:paraId="4849C55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the concessionary tax treatment and a list of common benefits given in return for donations and their tax treatment in "</w:t>
      </w:r>
      <w:hyperlink r:id="rId42" w:tooltip="Tax Treatment on Donations with Benefits (Donations made on or after 19 March 2021)" w:history="1">
        <w:r w:rsidRPr="007E1849">
          <w:rPr>
            <w:rStyle w:val="Hyperlink"/>
            <w:rFonts w:asciiTheme="minorBidi" w:hAnsiTheme="minorBidi"/>
            <w:b/>
            <w:bCs/>
          </w:rPr>
          <w:t>Tax Treatment on Donations with Benefits (Donations made on or after 19 March 2021)</w:t>
        </w:r>
      </w:hyperlink>
      <w:r w:rsidRPr="007E1849">
        <w:rPr>
          <w:rFonts w:asciiTheme="minorBidi" w:hAnsiTheme="minorBidi"/>
        </w:rPr>
        <w:t>" (PDF, 326KB).</w:t>
      </w:r>
    </w:p>
    <w:p w14:paraId="51241E5A"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"2--cash-donations-for-overseas-causes"</w:instrText>
      </w:r>
      <w:r w:rsidRPr="007E1849">
        <w:rPr>
          <w:rFonts w:asciiTheme="minorBidi" w:hAnsiTheme="minorBidi"/>
        </w:rPr>
      </w:r>
      <w:r w:rsidRPr="007E1849">
        <w:rPr>
          <w:rFonts w:asciiTheme="minorBidi" w:hAnsiTheme="minorBidi"/>
        </w:rPr>
        <w:fldChar w:fldCharType="separate"/>
      </w:r>
    </w:p>
    <w:p w14:paraId="71AD3FA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2. Cash donations for overseas causes</w:t>
      </w:r>
    </w:p>
    <w:p w14:paraId="6B4E98D9" w14:textId="307C5317" w:rsidR="005916A1" w:rsidRPr="007E1849" w:rsidRDefault="005916A1" w:rsidP="007E1849">
      <w:pPr>
        <w:spacing w:line="360" w:lineRule="auto"/>
        <w:rPr>
          <w:rFonts w:asciiTheme="minorBidi" w:hAnsiTheme="minorBidi"/>
        </w:rPr>
      </w:pPr>
      <w:r w:rsidRPr="007E1849">
        <w:rPr>
          <w:rFonts w:asciiTheme="minorBidi" w:hAnsiTheme="minorBidi"/>
        </w:rPr>
        <w:fldChar w:fldCharType="end"/>
      </w:r>
    </w:p>
    <w:p w14:paraId="414A9ACB"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Philanthropy Tax Incentive Scheme for Family Offices (PTIS) </w:t>
      </w:r>
      <w:r w:rsidRPr="007E1849">
        <w:rPr>
          <w:rFonts w:asciiTheme="minorBidi" w:hAnsiTheme="minorBidi"/>
          <w:b/>
          <w:bCs/>
          <w:vertAlign w:val="superscript"/>
        </w:rPr>
        <w:t>New</w:t>
      </w:r>
    </w:p>
    <w:p w14:paraId="66212F3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PTIS is an incentive scheme administered by MAS which seeks to encourage greater philanthropic giving among Single Family Offices (“SFOs”) and the growth of philanthropic capabilities in Singapore. Qualifying Donors (“QDs”) approved under the scheme will be able to claim 100% tax deduction for their overseas donations made through Qualifying Local Intermediaries (“QLIs”) for a period of 5 years starting from an approved incentive commencement date within the period from 01 January 2024 to 31 December 2028. The tax deduction is capped at 40% of the Approved QD’s statutory income.</w:t>
      </w:r>
    </w:p>
    <w:p w14:paraId="221C55A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For more information, you may refer to the Monetary Authority of Singapore’s </w:t>
      </w:r>
      <w:hyperlink r:id="rId43" w:tgtFrame="_blank" w:tooltip="Click to go to the Monetary Authority of Singapore's website" w:history="1">
        <w:r w:rsidRPr="007E1849">
          <w:rPr>
            <w:rStyle w:val="Hyperlink"/>
            <w:rFonts w:asciiTheme="minorBidi" w:hAnsiTheme="minorBidi"/>
            <w:b/>
            <w:bCs/>
          </w:rPr>
          <w:t>website</w:t>
        </w:r>
      </w:hyperlink>
      <w:r w:rsidRPr="007E1849">
        <w:rPr>
          <w:rFonts w:asciiTheme="minorBidi" w:hAnsiTheme="minorBidi"/>
        </w:rPr>
        <w:t>.</w:t>
      </w:r>
    </w:p>
    <w:p w14:paraId="340E9BE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F7F6AD2"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Overseas Humanitarian Assistance Tax Deduction Scheme </w:t>
      </w:r>
      <w:r w:rsidRPr="007E1849">
        <w:rPr>
          <w:rFonts w:asciiTheme="minorBidi" w:hAnsiTheme="minorBidi"/>
          <w:b/>
          <w:bCs/>
          <w:vertAlign w:val="superscript"/>
        </w:rPr>
        <w:t>New</w:t>
      </w:r>
    </w:p>
    <w:p w14:paraId="4631D0D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Overseas Humanitarian Assistance Tax Deduction Scheme is a pilot scheme announced in Budget 2024 which seeks to encourage Singaporeans to support those in need overseas.</w:t>
      </w:r>
    </w:p>
    <w:p w14:paraId="00254D5B"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Under the scheme, </w:t>
      </w:r>
      <w:r w:rsidRPr="007E1849">
        <w:rPr>
          <w:rFonts w:asciiTheme="minorBidi" w:hAnsiTheme="minorBidi"/>
          <w:b/>
          <w:bCs/>
        </w:rPr>
        <w:t>corporate and individual donors</w:t>
      </w:r>
      <w:r w:rsidRPr="007E1849">
        <w:rPr>
          <w:rFonts w:asciiTheme="minorBidi" w:hAnsiTheme="minorBidi"/>
        </w:rPr>
        <w:t xml:space="preserve"> will be able to claim 100% tax deduction for qualifying cash donations made towards approved overseas emergency humanitarian assistance causes through designated charities with a valid Fund-Raising for Foreign Charitable </w:t>
      </w:r>
      <w:r w:rsidRPr="007E1849">
        <w:rPr>
          <w:rFonts w:asciiTheme="minorBidi" w:hAnsiTheme="minorBidi"/>
        </w:rPr>
        <w:lastRenderedPageBreak/>
        <w:t>Purposes permit from the Commissioner of Charities during the period 1 January 2025 to 31 December 2028.</w:t>
      </w:r>
    </w:p>
    <w:p w14:paraId="32154499"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Details of the scheme</w:t>
      </w:r>
    </w:p>
    <w:p w14:paraId="74F55F52"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The tax deduction is capped at 40% of the donor’s statutory income. This cap is to be jointly shared with the Philanthropy Tax Incentive Scheme (PTIS) for Family Offices.</w:t>
      </w:r>
    </w:p>
    <w:p w14:paraId="0456CECB"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The Overseas Humanitarian Assistance Tax Deduction Scheme will be ranked behind PTIS tax deductions but ahead of the 250% tax deductions for qualifying donations.</w:t>
      </w:r>
    </w:p>
    <w:p w14:paraId="1147FAEB"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Any unutilised tax deductions cannot be carried forward or transferred to another company under the </w:t>
      </w:r>
      <w:hyperlink r:id="rId44" w:tgtFrame="_blank" w:tooltip="Click to go to the webpage on Group Relief" w:history="1">
        <w:r w:rsidRPr="007E1849">
          <w:rPr>
            <w:rStyle w:val="Hyperlink"/>
            <w:rFonts w:asciiTheme="minorBidi" w:hAnsiTheme="minorBidi"/>
            <w:b/>
            <w:bCs/>
          </w:rPr>
          <w:t>Group Relief System</w:t>
        </w:r>
      </w:hyperlink>
      <w:r w:rsidRPr="007E1849">
        <w:rPr>
          <w:rFonts w:asciiTheme="minorBidi" w:hAnsiTheme="minorBidi"/>
        </w:rPr>
        <w:t>.</w:t>
      </w:r>
    </w:p>
    <w:p w14:paraId="1171D38E" w14:textId="77777777" w:rsidR="005916A1" w:rsidRPr="007E1849" w:rsidRDefault="005916A1" w:rsidP="007E1849">
      <w:pPr>
        <w:numPr>
          <w:ilvl w:val="0"/>
          <w:numId w:val="26"/>
        </w:numPr>
        <w:spacing w:line="360" w:lineRule="auto"/>
        <w:ind w:left="284" w:firstLine="0"/>
        <w:rPr>
          <w:rFonts w:asciiTheme="minorBidi" w:hAnsiTheme="minorBidi"/>
        </w:rPr>
      </w:pPr>
      <w:r w:rsidRPr="007E1849">
        <w:rPr>
          <w:rFonts w:asciiTheme="minorBidi" w:hAnsiTheme="minorBidi"/>
        </w:rPr>
        <w:t>The designated charities are:</w:t>
      </w:r>
    </w:p>
    <w:p w14:paraId="56CD9B51" w14:textId="77777777" w:rsidR="005916A1" w:rsidRPr="007E1849" w:rsidRDefault="005916A1" w:rsidP="007E1849">
      <w:pPr>
        <w:numPr>
          <w:ilvl w:val="1"/>
          <w:numId w:val="26"/>
        </w:numPr>
        <w:spacing w:line="360" w:lineRule="auto"/>
        <w:ind w:left="284" w:firstLine="0"/>
        <w:rPr>
          <w:rFonts w:asciiTheme="minorBidi" w:hAnsiTheme="minorBidi"/>
        </w:rPr>
      </w:pPr>
      <w:r w:rsidRPr="007E1849">
        <w:rPr>
          <w:rFonts w:asciiTheme="minorBidi" w:hAnsiTheme="minorBidi"/>
        </w:rPr>
        <w:t>Singapore Red Cross Society (effective from 1 January 2025)</w:t>
      </w:r>
    </w:p>
    <w:p w14:paraId="28CC5D20" w14:textId="77777777" w:rsidR="005916A1" w:rsidRPr="007E1849" w:rsidRDefault="005916A1" w:rsidP="007E1849">
      <w:pPr>
        <w:numPr>
          <w:ilvl w:val="1"/>
          <w:numId w:val="26"/>
        </w:numPr>
        <w:spacing w:line="360" w:lineRule="auto"/>
        <w:ind w:left="284" w:firstLine="0"/>
        <w:rPr>
          <w:rFonts w:asciiTheme="minorBidi" w:hAnsiTheme="minorBidi"/>
        </w:rPr>
      </w:pPr>
      <w:r w:rsidRPr="007E1849">
        <w:rPr>
          <w:rFonts w:asciiTheme="minorBidi" w:hAnsiTheme="minorBidi"/>
        </w:rPr>
        <w:t>Mercy Relief Limited (effective from 1 January 2025)</w:t>
      </w:r>
    </w:p>
    <w:p w14:paraId="431D6147" w14:textId="77777777" w:rsidR="005916A1" w:rsidRPr="007E1849" w:rsidRDefault="005916A1" w:rsidP="007E1849">
      <w:pPr>
        <w:numPr>
          <w:ilvl w:val="1"/>
          <w:numId w:val="26"/>
        </w:numPr>
        <w:spacing w:line="360" w:lineRule="auto"/>
        <w:ind w:left="284" w:firstLine="0"/>
        <w:rPr>
          <w:rFonts w:asciiTheme="minorBidi" w:hAnsiTheme="minorBidi"/>
        </w:rPr>
      </w:pPr>
      <w:proofErr w:type="spellStart"/>
      <w:r w:rsidRPr="007E1849">
        <w:rPr>
          <w:rFonts w:asciiTheme="minorBidi" w:hAnsiTheme="minorBidi"/>
        </w:rPr>
        <w:t>Rahmatan</w:t>
      </w:r>
      <w:proofErr w:type="spellEnd"/>
      <w:r w:rsidRPr="007E1849">
        <w:rPr>
          <w:rFonts w:asciiTheme="minorBidi" w:hAnsiTheme="minorBidi"/>
        </w:rPr>
        <w:t xml:space="preserve"> Lil Alamin Foundation Ltd (effective from 1 January 2025)</w:t>
      </w:r>
    </w:p>
    <w:p w14:paraId="5929B3A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can check if a designated charity has a valid Fund-Raising for Foreign Charitable Purposes permit that qualifies for the scheme using the </w:t>
      </w:r>
      <w:hyperlink r:id="rId45" w:tgtFrame="_blank" w:tooltip="Click to go to the Charity Portal 's Fund-Raising Permit Advanced Search Function" w:history="1">
        <w:r w:rsidRPr="007E1849">
          <w:rPr>
            <w:rStyle w:val="Hyperlink"/>
            <w:rFonts w:asciiTheme="minorBidi" w:hAnsiTheme="minorBidi"/>
            <w:b/>
            <w:bCs/>
          </w:rPr>
          <w:t>Charity Portal's Fund-Raising Permit advanced search function</w:t>
        </w:r>
      </w:hyperlink>
      <w:r w:rsidRPr="007E1849">
        <w:rPr>
          <w:rFonts w:asciiTheme="minorBidi" w:hAnsiTheme="minorBidi"/>
        </w:rPr>
        <w:t>. </w:t>
      </w:r>
    </w:p>
    <w:p w14:paraId="2FDE568D"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"3--shares-donations"</w:instrText>
      </w:r>
      <w:r w:rsidRPr="007E1849">
        <w:rPr>
          <w:rFonts w:asciiTheme="minorBidi" w:hAnsiTheme="minorBidi"/>
        </w:rPr>
      </w:r>
      <w:r w:rsidRPr="007E1849">
        <w:rPr>
          <w:rFonts w:asciiTheme="minorBidi" w:hAnsiTheme="minorBidi"/>
        </w:rPr>
        <w:fldChar w:fldCharType="separate"/>
      </w:r>
    </w:p>
    <w:p w14:paraId="7FAB383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3. Shares donations</w:t>
      </w:r>
    </w:p>
    <w:p w14:paraId="66994DE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224E9DB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Donations of public shares listed on the Singapore Exchange (SGX) or of units in unit trusts traded in Singapore to approved IPCs are tax deductible. This is only applicable to donations from </w:t>
      </w:r>
      <w:r w:rsidRPr="007E1849">
        <w:rPr>
          <w:rFonts w:asciiTheme="minorBidi" w:hAnsiTheme="minorBidi"/>
          <w:b/>
          <w:bCs/>
        </w:rPr>
        <w:t>individual donors only</w:t>
      </w:r>
      <w:r w:rsidRPr="007E1849">
        <w:rPr>
          <w:rFonts w:asciiTheme="minorBidi" w:hAnsiTheme="minorBidi"/>
        </w:rPr>
        <w:t>.</w:t>
      </w:r>
    </w:p>
    <w:p w14:paraId="3D05468E"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Donations of options and shares with restriction on holding periods are not allowed under this donation scheme.</w:t>
      </w:r>
    </w:p>
    <w:p w14:paraId="0E707D98"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the shares</w:t>
      </w:r>
    </w:p>
    <w:p w14:paraId="0C8EF90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approved IPC will determine the value of the donated shares or units. The value of the shares will be based on the price of the same type of shares or units in the open market, at the last transaction of such shares or units on the date of donation.</w:t>
      </w:r>
    </w:p>
    <w:p w14:paraId="63F5307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Date of donation</w:t>
      </w:r>
    </w:p>
    <w:p w14:paraId="5051A07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date of donation is the date that the legal title is transferred to the approved IPC.</w:t>
      </w:r>
    </w:p>
    <w:p w14:paraId="668607DD"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lastRenderedPageBreak/>
        <w:fldChar w:fldCharType="begin"/>
      </w:r>
      <w:r w:rsidRPr="007E1849">
        <w:rPr>
          <w:rFonts w:asciiTheme="minorBidi" w:hAnsiTheme="minorBidi"/>
        </w:rPr>
        <w:instrText>HYPERLINK "https://www.iras.gov.sg/taxes/other-taxes/charities/donations-tax-deductions" \l "4--artefact-donations"</w:instrText>
      </w:r>
      <w:r w:rsidRPr="007E1849">
        <w:rPr>
          <w:rFonts w:asciiTheme="minorBidi" w:hAnsiTheme="minorBidi"/>
        </w:rPr>
      </w:r>
      <w:r w:rsidRPr="007E1849">
        <w:rPr>
          <w:rFonts w:asciiTheme="minorBidi" w:hAnsiTheme="minorBidi"/>
        </w:rPr>
        <w:fldChar w:fldCharType="separate"/>
      </w:r>
    </w:p>
    <w:p w14:paraId="3EE8952F"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4. Artefact donations</w:t>
      </w:r>
    </w:p>
    <w:p w14:paraId="285BD0A7" w14:textId="2C8C719F" w:rsidR="005916A1" w:rsidRPr="007E1849" w:rsidRDefault="005916A1" w:rsidP="007E1849">
      <w:pPr>
        <w:spacing w:line="360" w:lineRule="auto"/>
        <w:ind w:firstLine="284"/>
        <w:rPr>
          <w:rFonts w:asciiTheme="minorBidi" w:hAnsiTheme="minorBidi"/>
        </w:rPr>
      </w:pPr>
      <w:r w:rsidRPr="007E1849">
        <w:rPr>
          <w:rFonts w:asciiTheme="minorBidi" w:hAnsiTheme="minorBidi"/>
        </w:rPr>
        <w:fldChar w:fldCharType="end"/>
      </w:r>
      <w:r w:rsidRPr="007E1849">
        <w:rPr>
          <w:rFonts w:asciiTheme="minorBidi" w:hAnsiTheme="minorBidi"/>
        </w:rPr>
        <w:t>Donations to museums by individual or corporate donors are tax deductible donations if:</w:t>
      </w:r>
    </w:p>
    <w:p w14:paraId="65604C3D" w14:textId="77777777" w:rsidR="005916A1" w:rsidRPr="007E1849" w:rsidRDefault="005916A1" w:rsidP="007E1849">
      <w:pPr>
        <w:numPr>
          <w:ilvl w:val="0"/>
          <w:numId w:val="27"/>
        </w:numPr>
        <w:spacing w:line="360" w:lineRule="auto"/>
        <w:ind w:left="284" w:firstLine="0"/>
        <w:rPr>
          <w:rFonts w:asciiTheme="minorBidi" w:hAnsiTheme="minorBidi"/>
        </w:rPr>
      </w:pPr>
      <w:r w:rsidRPr="007E1849">
        <w:rPr>
          <w:rFonts w:asciiTheme="minorBidi" w:hAnsiTheme="minorBidi"/>
        </w:rPr>
        <w:t>The museum has obtained the Approved Museum Status with the </w:t>
      </w:r>
      <w:hyperlink r:id="rId46" w:tgtFrame="_blank" w:tooltip="National Heritage Board (NHB)" w:history="1">
        <w:r w:rsidRPr="007E1849">
          <w:rPr>
            <w:rStyle w:val="Hyperlink"/>
            <w:rFonts w:asciiTheme="minorBidi" w:hAnsiTheme="minorBidi"/>
            <w:b/>
            <w:bCs/>
          </w:rPr>
          <w:t>National Heritage Board (NHB)</w:t>
        </w:r>
      </w:hyperlink>
      <w:r w:rsidRPr="007E1849">
        <w:rPr>
          <w:rFonts w:asciiTheme="minorBidi" w:hAnsiTheme="minorBidi"/>
        </w:rPr>
        <w:t> ; and</w:t>
      </w:r>
    </w:p>
    <w:p w14:paraId="3A59BB7E" w14:textId="77777777" w:rsidR="005916A1" w:rsidRPr="007E1849" w:rsidRDefault="005916A1" w:rsidP="007E1849">
      <w:pPr>
        <w:numPr>
          <w:ilvl w:val="0"/>
          <w:numId w:val="27"/>
        </w:numPr>
        <w:spacing w:line="360" w:lineRule="auto"/>
        <w:ind w:left="284" w:firstLine="0"/>
        <w:rPr>
          <w:rFonts w:asciiTheme="minorBidi" w:hAnsiTheme="minorBidi"/>
        </w:rPr>
      </w:pPr>
      <w:r w:rsidRPr="007E1849">
        <w:rPr>
          <w:rFonts w:asciiTheme="minorBidi" w:hAnsiTheme="minorBidi"/>
        </w:rPr>
        <w:t>The artefact has been deemed worthy of collection by NHB.</w:t>
      </w:r>
    </w:p>
    <w:p w14:paraId="1F7AA9DE"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both </w:t>
      </w:r>
      <w:r w:rsidRPr="007E1849">
        <w:rPr>
          <w:rFonts w:asciiTheme="minorBidi" w:hAnsiTheme="minorBidi"/>
          <w:b/>
          <w:bCs/>
        </w:rPr>
        <w:t>corporate and individual donors</w:t>
      </w:r>
      <w:r w:rsidRPr="007E1849">
        <w:rPr>
          <w:rFonts w:asciiTheme="minorBidi" w:hAnsiTheme="minorBidi"/>
        </w:rPr>
        <w:t>.</w:t>
      </w:r>
    </w:p>
    <w:p w14:paraId="3FD35C00"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2A7D483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should apply to the museum or NHB to assess the worth of the donated artefact. </w:t>
      </w:r>
    </w:p>
    <w:p w14:paraId="234916A4"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Approved museum status</w:t>
      </w:r>
    </w:p>
    <w:p w14:paraId="45F65A2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Museums owned by public organisations can apply to the NHB for the Approved Museum Status. Starting 1 Apr 2006, the Approved Museum Status may be given to non-profit institutions established to acquire artefacts and making them accessible to the public.</w:t>
      </w:r>
    </w:p>
    <w:p w14:paraId="5A2EC008" w14:textId="77777777" w:rsidR="005916A1" w:rsidRPr="007E1849" w:rsidRDefault="005916A1" w:rsidP="007E1849">
      <w:pPr>
        <w:spacing w:line="360" w:lineRule="auto"/>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"5--donations-under-the-public-art-tax-incentive-scheme--patis-"</w:instrText>
      </w:r>
      <w:r w:rsidRPr="007E1849">
        <w:rPr>
          <w:rFonts w:asciiTheme="minorBidi" w:hAnsiTheme="minorBidi"/>
        </w:rPr>
      </w:r>
      <w:r w:rsidRPr="007E1849">
        <w:rPr>
          <w:rFonts w:asciiTheme="minorBidi" w:hAnsiTheme="minorBidi"/>
        </w:rPr>
        <w:fldChar w:fldCharType="separate"/>
      </w:r>
    </w:p>
    <w:p w14:paraId="4E89DE0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5. Donations under the public art tax incentive scheme (PATIS)</w:t>
      </w:r>
    </w:p>
    <w:p w14:paraId="1A188F3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3B39DE9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Apr 2006, companies or individuals who donate sculptures or works of art for public display to the National Heritage Board (NHB) or any of its approved recipients qualify for tax deductions.</w:t>
      </w:r>
    </w:p>
    <w:p w14:paraId="361CD22C"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scheme is administered by NHB and applies to </w:t>
      </w:r>
      <w:r w:rsidRPr="007E1849">
        <w:rPr>
          <w:rFonts w:asciiTheme="minorBidi" w:hAnsiTheme="minorBidi"/>
          <w:b/>
          <w:bCs/>
        </w:rPr>
        <w:t>both corporate and individual donors</w:t>
      </w:r>
      <w:r w:rsidRPr="007E1849">
        <w:rPr>
          <w:rFonts w:asciiTheme="minorBidi" w:hAnsiTheme="minorBidi"/>
        </w:rPr>
        <w:t>.</w:t>
      </w:r>
    </w:p>
    <w:p w14:paraId="0AB7A5DF"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Qualifying donations under PATIS include:</w:t>
      </w:r>
    </w:p>
    <w:p w14:paraId="42632538"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Donation of money or services given towards the installation or maintenance of the sculptures or work of art for public display;</w:t>
      </w:r>
    </w:p>
    <w:p w14:paraId="70979A93"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Donation of a sculpture to an approved recipient for indoor public display; and</w:t>
      </w:r>
    </w:p>
    <w:p w14:paraId="0311F351" w14:textId="77777777" w:rsidR="005916A1" w:rsidRPr="007E1849" w:rsidRDefault="005916A1" w:rsidP="007E1849">
      <w:pPr>
        <w:numPr>
          <w:ilvl w:val="0"/>
          <w:numId w:val="28"/>
        </w:numPr>
        <w:spacing w:line="360" w:lineRule="auto"/>
        <w:ind w:left="284" w:firstLine="0"/>
        <w:rPr>
          <w:rFonts w:asciiTheme="minorBidi" w:hAnsiTheme="minorBidi"/>
        </w:rPr>
      </w:pPr>
      <w:r w:rsidRPr="007E1849">
        <w:rPr>
          <w:rFonts w:asciiTheme="minorBidi" w:hAnsiTheme="minorBidi"/>
        </w:rPr>
        <w:t>Public art works which are two or three dimensional with artistic and or heritage merits as desired by NHB.</w:t>
      </w:r>
    </w:p>
    <w:p w14:paraId="62B00BEB"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16C617A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need to apply to NHB to assess the value of the donated sculpture or work of art. </w:t>
      </w:r>
    </w:p>
    <w:p w14:paraId="4885637D" w14:textId="77777777" w:rsidR="005916A1" w:rsidRPr="007E1849" w:rsidRDefault="005916A1" w:rsidP="007E1849">
      <w:pPr>
        <w:spacing w:line="360" w:lineRule="auto"/>
        <w:ind w:left="284"/>
        <w:rPr>
          <w:rFonts w:asciiTheme="minorBidi" w:hAnsiTheme="minorBidi"/>
        </w:rPr>
      </w:pPr>
    </w:p>
    <w:p w14:paraId="404690BF"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lastRenderedPageBreak/>
        <w:fldChar w:fldCharType="begin"/>
      </w:r>
      <w:r w:rsidRPr="007E1849">
        <w:rPr>
          <w:rFonts w:asciiTheme="minorBidi" w:hAnsiTheme="minorBidi"/>
        </w:rPr>
        <w:instrText>HYPERLINK "https://www.iras.gov.sg/taxes/other-taxes/charities/donations-tax-deductions" \l "6--land---building-donations"</w:instrText>
      </w:r>
      <w:r w:rsidRPr="007E1849">
        <w:rPr>
          <w:rFonts w:asciiTheme="minorBidi" w:hAnsiTheme="minorBidi"/>
        </w:rPr>
      </w:r>
      <w:r w:rsidRPr="007E1849">
        <w:rPr>
          <w:rFonts w:asciiTheme="minorBidi" w:hAnsiTheme="minorBidi"/>
        </w:rPr>
        <w:fldChar w:fldCharType="separate"/>
      </w:r>
    </w:p>
    <w:p w14:paraId="6E2BBD29"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6. Land &amp; building donations</w:t>
      </w:r>
    </w:p>
    <w:p w14:paraId="1F04BC9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3C2C51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Apr 2003, donations of land or buildings to approved IPCs are tax deductible donations.</w:t>
      </w:r>
    </w:p>
    <w:p w14:paraId="320FE8F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This donation scheme applies to </w:t>
      </w:r>
      <w:r w:rsidRPr="007E1849">
        <w:rPr>
          <w:rFonts w:asciiTheme="minorBidi" w:hAnsiTheme="minorBidi"/>
          <w:b/>
          <w:bCs/>
        </w:rPr>
        <w:t>both corporate and individual donors</w:t>
      </w:r>
      <w:r w:rsidRPr="007E1849">
        <w:rPr>
          <w:rFonts w:asciiTheme="minorBidi" w:hAnsiTheme="minorBidi"/>
        </w:rPr>
        <w:t>.</w:t>
      </w:r>
    </w:p>
    <w:p w14:paraId="2768E489"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Market value appraisal</w:t>
      </w:r>
    </w:p>
    <w:p w14:paraId="7E1413F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or the approved IPC need to arrange a market value appraisal of the donated property with a property valuer. The IPC should </w:t>
      </w:r>
      <w:hyperlink r:id="rId47" w:tooltip="apply to IRAS" w:history="1">
        <w:r w:rsidRPr="007E1849">
          <w:rPr>
            <w:rStyle w:val="Hyperlink"/>
            <w:rFonts w:asciiTheme="minorBidi" w:hAnsiTheme="minorBidi"/>
            <w:b/>
            <w:bCs/>
          </w:rPr>
          <w:t>apply to IRAS</w:t>
        </w:r>
      </w:hyperlink>
      <w:r w:rsidRPr="007E1849">
        <w:rPr>
          <w:rFonts w:asciiTheme="minorBidi" w:hAnsiTheme="minorBidi"/>
        </w:rPr>
        <w:t> for an endorsement of the market value of the donated property. </w:t>
      </w:r>
    </w:p>
    <w:p w14:paraId="634ECD69"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cost of valuation is not tax deductible.</w:t>
      </w:r>
    </w:p>
    <w:p w14:paraId="612B1786"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Value of donation</w:t>
      </w:r>
    </w:p>
    <w:p w14:paraId="4D325C7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amount of donation is based on the market value of the property endorsed by IRAS. </w:t>
      </w:r>
    </w:p>
    <w:p w14:paraId="20128445"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Date of donation</w:t>
      </w:r>
    </w:p>
    <w:p w14:paraId="01691DA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date of donation, for the purposes of claiming the tax deduction, is the date that the property is legally transferred to the approved IPC.</w:t>
      </w:r>
    </w:p>
    <w:p w14:paraId="5A0BAFA3" w14:textId="77777777" w:rsidR="005916A1" w:rsidRPr="007E1849" w:rsidRDefault="005916A1" w:rsidP="007E1849">
      <w:pPr>
        <w:spacing w:line="360" w:lineRule="auto"/>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"7--naming-donations"</w:instrText>
      </w:r>
      <w:r w:rsidRPr="007E1849">
        <w:rPr>
          <w:rFonts w:asciiTheme="minorBidi" w:hAnsiTheme="minorBidi"/>
        </w:rPr>
      </w:r>
      <w:r w:rsidRPr="007E1849">
        <w:rPr>
          <w:rFonts w:asciiTheme="minorBidi" w:hAnsiTheme="minorBidi"/>
        </w:rPr>
        <w:fldChar w:fldCharType="separate"/>
      </w:r>
    </w:p>
    <w:p w14:paraId="0D5DDBEE"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7. Naming donations</w:t>
      </w:r>
    </w:p>
    <w:p w14:paraId="64CAF986"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59D36F22"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From 1 Jan 2005, the following donations are tax deductible:</w:t>
      </w:r>
    </w:p>
    <w:p w14:paraId="1F5B42F2"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to name IPCs, IPC facilities, events or programmes;</w:t>
      </w:r>
    </w:p>
    <w:p w14:paraId="0B23FE5B"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to name facilities of approved beneficiaries (including artefacts and public sculptures) under any of the other approved donation programmes; and</w:t>
      </w:r>
    </w:p>
    <w:p w14:paraId="7EE1A4A0" w14:textId="77777777" w:rsidR="005916A1" w:rsidRPr="007E1849" w:rsidRDefault="005916A1" w:rsidP="007E1849">
      <w:pPr>
        <w:numPr>
          <w:ilvl w:val="0"/>
          <w:numId w:val="29"/>
        </w:numPr>
        <w:spacing w:line="360" w:lineRule="auto"/>
        <w:ind w:left="284" w:firstLine="0"/>
        <w:rPr>
          <w:rFonts w:asciiTheme="minorBidi" w:hAnsiTheme="minorBidi"/>
        </w:rPr>
      </w:pPr>
      <w:r w:rsidRPr="007E1849">
        <w:rPr>
          <w:rFonts w:asciiTheme="minorBidi" w:hAnsiTheme="minorBidi"/>
        </w:rPr>
        <w:t>Donations under any of the approved donation programmes where the IPC or approved beneficiary acknowledges the donation by including the donor's name or logo in the IPC's collaterals (e.g. banners, publications, advertisements).</w:t>
      </w:r>
    </w:p>
    <w:p w14:paraId="3175777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 xml:space="preserve">What </w:t>
      </w:r>
      <w:proofErr w:type="gramStart"/>
      <w:r w:rsidRPr="007E1849">
        <w:rPr>
          <w:rFonts w:asciiTheme="minorBidi" w:hAnsiTheme="minorBidi"/>
          <w:b/>
          <w:bCs/>
        </w:rPr>
        <w:t>are</w:t>
      </w:r>
      <w:proofErr w:type="gramEnd"/>
      <w:r w:rsidRPr="007E1849">
        <w:rPr>
          <w:rFonts w:asciiTheme="minorBidi" w:hAnsiTheme="minorBidi"/>
          <w:b/>
          <w:bCs/>
        </w:rPr>
        <w:t xml:space="preserve"> non-</w:t>
      </w:r>
      <w:proofErr w:type="gramStart"/>
      <w:r w:rsidRPr="007E1849">
        <w:rPr>
          <w:rFonts w:asciiTheme="minorBidi" w:hAnsiTheme="minorBidi"/>
          <w:b/>
          <w:bCs/>
        </w:rPr>
        <w:t>tax deductible</w:t>
      </w:r>
      <w:proofErr w:type="gramEnd"/>
      <w:r w:rsidRPr="007E1849">
        <w:rPr>
          <w:rFonts w:asciiTheme="minorBidi" w:hAnsiTheme="minorBidi"/>
          <w:b/>
          <w:bCs/>
        </w:rPr>
        <w:t xml:space="preserve"> donations</w:t>
      </w:r>
    </w:p>
    <w:p w14:paraId="027545C9"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following types of donations are non-tax deductible:</w:t>
      </w:r>
    </w:p>
    <w:p w14:paraId="6802E7EA" w14:textId="77777777" w:rsidR="005916A1" w:rsidRPr="007E1849" w:rsidRDefault="005916A1" w:rsidP="007E1849">
      <w:pPr>
        <w:numPr>
          <w:ilvl w:val="0"/>
          <w:numId w:val="30"/>
        </w:numPr>
        <w:spacing w:line="360" w:lineRule="auto"/>
        <w:ind w:left="284" w:firstLine="0"/>
        <w:rPr>
          <w:rFonts w:asciiTheme="minorBidi" w:hAnsiTheme="minorBidi"/>
        </w:rPr>
      </w:pPr>
      <w:r w:rsidRPr="007E1849">
        <w:rPr>
          <w:rFonts w:asciiTheme="minorBidi" w:hAnsiTheme="minorBidi"/>
        </w:rPr>
        <w:t xml:space="preserve">Donations of goods that do not fall within the list of </w:t>
      </w:r>
      <w:proofErr w:type="gramStart"/>
      <w:r w:rsidRPr="007E1849">
        <w:rPr>
          <w:rFonts w:asciiTheme="minorBidi" w:hAnsiTheme="minorBidi"/>
        </w:rPr>
        <w:t>tax deductible</w:t>
      </w:r>
      <w:proofErr w:type="gramEnd"/>
      <w:r w:rsidRPr="007E1849">
        <w:rPr>
          <w:rFonts w:asciiTheme="minorBidi" w:hAnsiTheme="minorBidi"/>
        </w:rPr>
        <w:t xml:space="preserve"> donations.</w:t>
      </w:r>
    </w:p>
    <w:p w14:paraId="5287E92E" w14:textId="77777777" w:rsidR="005916A1" w:rsidRPr="007E1849" w:rsidRDefault="005916A1" w:rsidP="007E1849">
      <w:pPr>
        <w:numPr>
          <w:ilvl w:val="0"/>
          <w:numId w:val="30"/>
        </w:numPr>
        <w:spacing w:line="360" w:lineRule="auto"/>
        <w:ind w:left="284" w:firstLine="0"/>
        <w:rPr>
          <w:rFonts w:asciiTheme="minorBidi" w:hAnsiTheme="minorBidi"/>
        </w:rPr>
      </w:pPr>
      <w:r w:rsidRPr="007E1849">
        <w:rPr>
          <w:rFonts w:asciiTheme="minorBidi" w:hAnsiTheme="minorBidi"/>
        </w:rPr>
        <w:t>Donations made to charities that are not approved IPCs.</w:t>
      </w:r>
    </w:p>
    <w:p w14:paraId="43096D24"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lastRenderedPageBreak/>
        <w:t xml:space="preserve">When will contributions </w:t>
      </w:r>
      <w:proofErr w:type="gramStart"/>
      <w:r w:rsidRPr="007E1849">
        <w:rPr>
          <w:rFonts w:asciiTheme="minorBidi" w:hAnsiTheme="minorBidi"/>
          <w:b/>
          <w:bCs/>
        </w:rPr>
        <w:t>not be</w:t>
      </w:r>
      <w:proofErr w:type="gramEnd"/>
      <w:r w:rsidRPr="007E1849">
        <w:rPr>
          <w:rFonts w:asciiTheme="minorBidi" w:hAnsiTheme="minorBidi"/>
          <w:b/>
          <w:bCs/>
        </w:rPr>
        <w:t xml:space="preserve"> considered donations</w:t>
      </w:r>
    </w:p>
    <w:p w14:paraId="5BACD95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xml:space="preserve">A contribution will not qualify as a </w:t>
      </w:r>
      <w:proofErr w:type="gramStart"/>
      <w:r w:rsidRPr="007E1849">
        <w:rPr>
          <w:rFonts w:asciiTheme="minorBidi" w:hAnsiTheme="minorBidi"/>
        </w:rPr>
        <w:t>tax deductible</w:t>
      </w:r>
      <w:proofErr w:type="gramEnd"/>
      <w:r w:rsidRPr="007E1849">
        <w:rPr>
          <w:rFonts w:asciiTheme="minorBidi" w:hAnsiTheme="minorBidi"/>
        </w:rPr>
        <w:t xml:space="preserve"> donation if the contribution is governed by an agreement which includes any of the following attributes:</w:t>
      </w:r>
    </w:p>
    <w:p w14:paraId="111AC197"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t>The contribution agreement contains a refund clause, where the recipient is obliged to refund (wholly or in part) the contribution or make other compensation arrangements to the contributor; or</w:t>
      </w:r>
    </w:p>
    <w:p w14:paraId="4A816F4F"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t>The contribution agreement contains an ‘exclusivity’ clause which prevents the recipient from accepting funds/contributions from and/or acknowledging other contributors/donors, regardless of whether the latter are from the same industry as the contributor; or</w:t>
      </w:r>
    </w:p>
    <w:p w14:paraId="6297FF0A" w14:textId="77777777" w:rsidR="005916A1" w:rsidRPr="007E1849" w:rsidRDefault="005916A1" w:rsidP="007E1849">
      <w:pPr>
        <w:numPr>
          <w:ilvl w:val="0"/>
          <w:numId w:val="31"/>
        </w:numPr>
        <w:spacing w:line="360" w:lineRule="auto"/>
        <w:ind w:left="284" w:firstLine="0"/>
        <w:rPr>
          <w:rFonts w:asciiTheme="minorBidi" w:hAnsiTheme="minorBidi"/>
        </w:rPr>
      </w:pPr>
      <w:r w:rsidRPr="007E1849">
        <w:rPr>
          <w:rFonts w:asciiTheme="minorBidi" w:hAnsiTheme="minorBidi"/>
        </w:rPr>
        <w:t>The contribution arrangement is in substance a commercial arrangement or an exchange of monies for benefits. Such arrangements include outright sales of goods or services, instances where the contributor derives substantial commercial benefits from the contribution arrangement, or instances where the contributor retains contractual rights over the sum contributed.</w:t>
      </w:r>
    </w:p>
    <w:p w14:paraId="7C201E9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View details on what contributions are considered donations and eligible for tax deduction in "</w:t>
      </w:r>
      <w:hyperlink r:id="rId48" w:history="1">
        <w:r w:rsidRPr="007E1849">
          <w:rPr>
            <w:rStyle w:val="Hyperlink"/>
            <w:rFonts w:asciiTheme="minorBidi" w:hAnsiTheme="minorBidi"/>
            <w:b/>
            <w:bCs/>
          </w:rPr>
          <w:t>Tax Deductibility of Donations</w:t>
        </w:r>
      </w:hyperlink>
      <w:r w:rsidRPr="007E1849">
        <w:rPr>
          <w:rFonts w:asciiTheme="minorBidi" w:hAnsiTheme="minorBidi"/>
        </w:rPr>
        <w:t>" (PDF, 376KB).</w:t>
      </w:r>
    </w:p>
    <w:p w14:paraId="774164C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w:t>
      </w:r>
    </w:p>
    <w:p w14:paraId="22C45135"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How much tax deduction can you get</w:t>
      </w:r>
    </w:p>
    <w:p w14:paraId="606C1E2B"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"calculating-tax-deduction"</w:instrText>
      </w:r>
      <w:r w:rsidRPr="007E1849">
        <w:rPr>
          <w:rFonts w:asciiTheme="minorBidi" w:hAnsiTheme="minorBidi"/>
        </w:rPr>
      </w:r>
      <w:r w:rsidRPr="007E1849">
        <w:rPr>
          <w:rFonts w:asciiTheme="minorBidi" w:hAnsiTheme="minorBidi"/>
        </w:rPr>
        <w:fldChar w:fldCharType="separate"/>
      </w:r>
    </w:p>
    <w:p w14:paraId="2ECE2F24"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Calculating tax deduction</w:t>
      </w:r>
    </w:p>
    <w:p w14:paraId="36F3318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2AC0ADE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How to claim tax deductible donations</w:t>
      </w:r>
    </w:p>
    <w:p w14:paraId="3CDCAC9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 xml:space="preserve">Tax deduction is given for donations made in the preceding year. For example, if an individual </w:t>
      </w:r>
      <w:proofErr w:type="gramStart"/>
      <w:r w:rsidRPr="007E1849">
        <w:rPr>
          <w:rFonts w:asciiTheme="minorBidi" w:hAnsiTheme="minorBidi"/>
        </w:rPr>
        <w:t>makes a donation</w:t>
      </w:r>
      <w:proofErr w:type="gramEnd"/>
      <w:r w:rsidRPr="007E1849">
        <w:rPr>
          <w:rFonts w:asciiTheme="minorBidi" w:hAnsiTheme="minorBidi"/>
        </w:rPr>
        <w:t xml:space="preserve"> in 2024, tax deduction will be allowed in his tax assessment for the Year of Assessment (YA) 2025.</w:t>
      </w:r>
    </w:p>
    <w:p w14:paraId="78D7159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You do not need to declare the donation amount in your income tax return. Tax deductions for qualifying donations are automatically reflected in your tax assessments based on the information from the IPC (such as the donor's name, date and amount of donation on the tax deduction receipt).</w:t>
      </w:r>
    </w:p>
    <w:p w14:paraId="6E644D2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IRAS does not accept claims for tax deduction based on donation receipts. </w:t>
      </w:r>
    </w:p>
    <w:p w14:paraId="18F0780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lastRenderedPageBreak/>
        <w:t>From 1 Jan 2011, individuals and businesses are required to provide their identification number (e.g. NRIC/FIN/UEN) when making donations to the IPCs if they wish to receive tax deductions on the donations made.  </w:t>
      </w:r>
    </w:p>
    <w:p w14:paraId="5C3A956A"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Donation receipts</w:t>
      </w:r>
    </w:p>
    <w:p w14:paraId="4E82E5AA"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When donations are tax deductible, the donation receipts issued by approved IPCs will indicate the words "Tax Deductible".</w:t>
      </w:r>
    </w:p>
    <w:p w14:paraId="0EB182A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Collapse all</w:t>
      </w:r>
    </w:p>
    <w:p w14:paraId="4AEDF69E"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"donations-made-by-individuals-to-ipcs-via-payroll"</w:instrText>
      </w:r>
      <w:r w:rsidRPr="007E1849">
        <w:rPr>
          <w:rFonts w:asciiTheme="minorBidi" w:hAnsiTheme="minorBidi"/>
        </w:rPr>
      </w:r>
      <w:r w:rsidRPr="007E1849">
        <w:rPr>
          <w:rFonts w:asciiTheme="minorBidi" w:hAnsiTheme="minorBidi"/>
        </w:rPr>
        <w:fldChar w:fldCharType="separate"/>
      </w:r>
    </w:p>
    <w:p w14:paraId="261ADCD9"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individuals to IPCs via payroll</w:t>
      </w:r>
    </w:p>
    <w:p w14:paraId="6F973550"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6E53F0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donation is included automatically in your tax assessment if:</w:t>
      </w:r>
    </w:p>
    <w:p w14:paraId="73AF4727" w14:textId="77777777" w:rsidR="005916A1" w:rsidRPr="007E1849" w:rsidRDefault="005916A1" w:rsidP="007E1849">
      <w:pPr>
        <w:numPr>
          <w:ilvl w:val="0"/>
          <w:numId w:val="32"/>
        </w:numPr>
        <w:spacing w:line="360" w:lineRule="auto"/>
        <w:ind w:left="284" w:firstLine="0"/>
        <w:rPr>
          <w:rFonts w:asciiTheme="minorBidi" w:hAnsiTheme="minorBidi"/>
        </w:rPr>
      </w:pPr>
      <w:r w:rsidRPr="007E1849">
        <w:rPr>
          <w:rFonts w:asciiTheme="minorBidi" w:hAnsiTheme="minorBidi"/>
        </w:rPr>
        <w:t>Your employer is under the Auto-inclusion Scheme for Employment Income; and</w:t>
      </w:r>
    </w:p>
    <w:p w14:paraId="2649A70B" w14:textId="77777777" w:rsidR="005916A1" w:rsidRPr="007E1849" w:rsidRDefault="005916A1" w:rsidP="007E1849">
      <w:pPr>
        <w:numPr>
          <w:ilvl w:val="0"/>
          <w:numId w:val="32"/>
        </w:numPr>
        <w:spacing w:line="360" w:lineRule="auto"/>
        <w:ind w:left="284" w:firstLine="0"/>
        <w:rPr>
          <w:rFonts w:asciiTheme="minorBidi" w:hAnsiTheme="minorBidi"/>
        </w:rPr>
      </w:pPr>
      <w:r w:rsidRPr="007E1849">
        <w:rPr>
          <w:rFonts w:asciiTheme="minorBidi" w:hAnsiTheme="minorBidi"/>
        </w:rPr>
        <w:t>You have arranged for donations to be deducted from payroll.</w:t>
      </w:r>
    </w:p>
    <w:p w14:paraId="729A1ED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If your employer is not under the Auto-inclusion Scheme for Employment Income, you may make donation claims for donations made via payroll in your own income tax return.</w:t>
      </w:r>
    </w:p>
    <w:p w14:paraId="1D9E3A1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"donations-made-by-corporations---bodies-of-persons"</w:instrText>
      </w:r>
      <w:r w:rsidRPr="007E1849">
        <w:rPr>
          <w:rFonts w:asciiTheme="minorBidi" w:hAnsiTheme="minorBidi"/>
        </w:rPr>
      </w:r>
      <w:r w:rsidRPr="007E1849">
        <w:rPr>
          <w:rFonts w:asciiTheme="minorBidi" w:hAnsiTheme="minorBidi"/>
        </w:rPr>
        <w:fldChar w:fldCharType="separate"/>
      </w:r>
    </w:p>
    <w:p w14:paraId="5A27FE8A"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corporations &amp; bodies of persons</w:t>
      </w:r>
    </w:p>
    <w:p w14:paraId="4B5CE11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45339A27"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All companies or </w:t>
      </w:r>
      <w:hyperlink r:id="rId49" w:tgtFrame="_blank" w:tooltip="Click to go to the IRAS webpage on Overview of Bodies of Persons" w:history="1">
        <w:r w:rsidRPr="007E1849">
          <w:rPr>
            <w:rStyle w:val="Hyperlink"/>
            <w:rFonts w:asciiTheme="minorBidi" w:hAnsiTheme="minorBidi"/>
            <w:b/>
            <w:bCs/>
          </w:rPr>
          <w:t>bodies of persons</w:t>
        </w:r>
      </w:hyperlink>
      <w:r w:rsidRPr="007E1849">
        <w:rPr>
          <w:rFonts w:asciiTheme="minorBidi" w:hAnsiTheme="minorBidi"/>
        </w:rPr>
        <w:t> must provide their names and tax reference number to the IPCs if they wish to claim tax deductions on their donations.</w:t>
      </w:r>
    </w:p>
    <w:p w14:paraId="67AD947F"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"donations-made-by-individuals-to-ipcs-via-giro"</w:instrText>
      </w:r>
      <w:r w:rsidRPr="007E1849">
        <w:rPr>
          <w:rFonts w:asciiTheme="minorBidi" w:hAnsiTheme="minorBidi"/>
        </w:rPr>
      </w:r>
      <w:r w:rsidRPr="007E1849">
        <w:rPr>
          <w:rFonts w:asciiTheme="minorBidi" w:hAnsiTheme="minorBidi"/>
        </w:rPr>
        <w:fldChar w:fldCharType="separate"/>
      </w:r>
    </w:p>
    <w:p w14:paraId="0926AD2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Donations made by individuals to IPCs via GIRO</w:t>
      </w:r>
    </w:p>
    <w:p w14:paraId="2BCE2D14"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1FA425AB"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The donation is included automatically in your tax assessment if: </w:t>
      </w:r>
    </w:p>
    <w:p w14:paraId="7745DCF2" w14:textId="77777777" w:rsidR="005916A1" w:rsidRPr="007E1849" w:rsidRDefault="005916A1" w:rsidP="007E1849">
      <w:pPr>
        <w:numPr>
          <w:ilvl w:val="0"/>
          <w:numId w:val="33"/>
        </w:numPr>
        <w:spacing w:line="360" w:lineRule="auto"/>
        <w:ind w:left="284" w:firstLine="0"/>
        <w:rPr>
          <w:rFonts w:asciiTheme="minorBidi" w:hAnsiTheme="minorBidi"/>
        </w:rPr>
      </w:pPr>
      <w:r w:rsidRPr="007E1849">
        <w:rPr>
          <w:rFonts w:asciiTheme="minorBidi" w:hAnsiTheme="minorBidi"/>
        </w:rPr>
        <w:t>You have arranged for the donations to be deducted from GIRO; and</w:t>
      </w:r>
    </w:p>
    <w:p w14:paraId="4E3A2939" w14:textId="77777777" w:rsidR="005916A1" w:rsidRPr="007E1849" w:rsidRDefault="005916A1" w:rsidP="007E1849">
      <w:pPr>
        <w:numPr>
          <w:ilvl w:val="0"/>
          <w:numId w:val="33"/>
        </w:numPr>
        <w:spacing w:line="360" w:lineRule="auto"/>
        <w:ind w:left="284" w:firstLine="0"/>
        <w:rPr>
          <w:rFonts w:asciiTheme="minorBidi" w:hAnsiTheme="minorBidi"/>
        </w:rPr>
      </w:pPr>
      <w:r w:rsidRPr="007E1849">
        <w:rPr>
          <w:rFonts w:asciiTheme="minorBidi" w:hAnsiTheme="minorBidi"/>
        </w:rPr>
        <w:t>You have given your NRIC or FIN No. to the IPC at the point of donation.</w:t>
      </w:r>
    </w:p>
    <w:p w14:paraId="284C4C8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"anonymous-donors"</w:instrText>
      </w:r>
      <w:r w:rsidRPr="007E1849">
        <w:rPr>
          <w:rFonts w:asciiTheme="minorBidi" w:hAnsiTheme="minorBidi"/>
        </w:rPr>
      </w:r>
      <w:r w:rsidRPr="007E1849">
        <w:rPr>
          <w:rFonts w:asciiTheme="minorBidi" w:hAnsiTheme="minorBidi"/>
        </w:rPr>
        <w:fldChar w:fldCharType="separate"/>
      </w:r>
    </w:p>
    <w:p w14:paraId="12214C5C" w14:textId="77777777" w:rsidR="005916A1" w:rsidRPr="007E1849" w:rsidRDefault="005916A1" w:rsidP="007E1849">
      <w:pPr>
        <w:spacing w:line="360" w:lineRule="auto"/>
        <w:ind w:left="284"/>
        <w:rPr>
          <w:rStyle w:val="Hyperlink"/>
          <w:rFonts w:asciiTheme="minorBidi" w:hAnsiTheme="minorBidi"/>
          <w:b/>
          <w:bCs/>
        </w:rPr>
      </w:pPr>
      <w:r w:rsidRPr="007E1849">
        <w:rPr>
          <w:rStyle w:val="Hyperlink"/>
          <w:rFonts w:asciiTheme="minorBidi" w:hAnsiTheme="minorBidi"/>
          <w:b/>
          <w:bCs/>
        </w:rPr>
        <w:t>Anonymous donors</w:t>
      </w:r>
    </w:p>
    <w:p w14:paraId="227B336D"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lastRenderedPageBreak/>
        <w:fldChar w:fldCharType="end"/>
      </w:r>
    </w:p>
    <w:p w14:paraId="6B70937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Donors who wish to remain anonymous and do not wish to claim tax deduction are not required to provide their tax reference numbers to the IPCs.</w:t>
      </w:r>
    </w:p>
    <w:p w14:paraId="58D554C1"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However, if donors subsequently wish to claim tax deduction, they should provide their tax reference numbers to the IPCs. The IPCs would then resubmit the information to IRAS.</w:t>
      </w:r>
    </w:p>
    <w:p w14:paraId="0B214FF3"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Carrying forward of unutilised tax deduction for donations to IPCs</w:t>
      </w:r>
    </w:p>
    <w:p w14:paraId="1804DCF8"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When the tax deduction for the donation is </w:t>
      </w:r>
      <w:r w:rsidRPr="007E1849">
        <w:rPr>
          <w:rFonts w:asciiTheme="minorBidi" w:hAnsiTheme="minorBidi"/>
          <w:b/>
          <w:bCs/>
        </w:rPr>
        <w:t>more than</w:t>
      </w:r>
      <w:r w:rsidRPr="007E1849">
        <w:rPr>
          <w:rFonts w:asciiTheme="minorBidi" w:hAnsiTheme="minorBidi"/>
        </w:rPr>
        <w:t> the income for the year, the qualifying donor (i.e. individuals, companies, trusts, bodies of persons) may carry forward the unutilised deductions for a maximum of 5 years. This is not applicable for donations for overseas causes.</w:t>
      </w:r>
    </w:p>
    <w:p w14:paraId="0D9DD8B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For example, a donation made in 2024 and allowed tax deduction in YA 2025 can be carried forward (if tax deduction for donation exceeds the income for 2024) up to YA 2030.</w:t>
      </w:r>
    </w:p>
    <w:p w14:paraId="7B8F5D95"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t>Corporate donors must satisfy the </w:t>
      </w:r>
      <w:hyperlink r:id="rId50" w:tooltip="shareholding test" w:history="1">
        <w:r w:rsidRPr="007E1849">
          <w:rPr>
            <w:rStyle w:val="Hyperlink"/>
            <w:rFonts w:asciiTheme="minorBidi" w:hAnsiTheme="minorBidi"/>
            <w:b/>
            <w:bCs/>
          </w:rPr>
          <w:t>shareholding test</w:t>
        </w:r>
      </w:hyperlink>
      <w:r w:rsidRPr="007E1849">
        <w:rPr>
          <w:rFonts w:asciiTheme="minorBidi" w:hAnsiTheme="minorBidi"/>
        </w:rPr>
        <w:t> if they want to deduct the unutilised tax deduction for donations against their future income (</w:t>
      </w:r>
      <w:proofErr w:type="gramStart"/>
      <w:r w:rsidRPr="007E1849">
        <w:rPr>
          <w:rFonts w:asciiTheme="minorBidi" w:hAnsiTheme="minorBidi"/>
        </w:rPr>
        <w:t>similar to</w:t>
      </w:r>
      <w:proofErr w:type="gramEnd"/>
      <w:r w:rsidRPr="007E1849">
        <w:rPr>
          <w:rFonts w:asciiTheme="minorBidi" w:hAnsiTheme="minorBidi"/>
        </w:rPr>
        <w:t xml:space="preserve"> that imposed for claim of carry forward of trade losses and unutilised capital allowances). Unutilised donations will rank for deduction after trade losses and capital allowances.</w:t>
      </w:r>
    </w:p>
    <w:p w14:paraId="4606286C" w14:textId="77777777" w:rsidR="005916A1" w:rsidRPr="007E1849" w:rsidRDefault="005916A1" w:rsidP="007E1849">
      <w:pPr>
        <w:spacing w:line="360" w:lineRule="auto"/>
        <w:ind w:left="284"/>
        <w:rPr>
          <w:rFonts w:asciiTheme="minorBidi" w:hAnsiTheme="minorBidi"/>
          <w:b/>
          <w:bCs/>
        </w:rPr>
      </w:pPr>
      <w:r w:rsidRPr="007E1849">
        <w:rPr>
          <w:rFonts w:asciiTheme="minorBidi" w:hAnsiTheme="minorBidi"/>
          <w:b/>
          <w:bCs/>
        </w:rPr>
        <w:t>Remission from stamp duties</w:t>
      </w:r>
    </w:p>
    <w:p w14:paraId="7549847C" w14:textId="77777777" w:rsidR="005916A1" w:rsidRPr="007E1849" w:rsidRDefault="005916A1" w:rsidP="007E1849">
      <w:pPr>
        <w:spacing w:line="360" w:lineRule="auto"/>
        <w:ind w:left="284"/>
        <w:rPr>
          <w:rStyle w:val="Hyperlink"/>
          <w:rFonts w:asciiTheme="minorBidi" w:hAnsiTheme="minorBidi"/>
        </w:rPr>
      </w:pPr>
      <w:r w:rsidRPr="007E1849">
        <w:rPr>
          <w:rFonts w:asciiTheme="minorBidi" w:hAnsiTheme="minorBidi"/>
        </w:rPr>
        <w:fldChar w:fldCharType="begin"/>
      </w:r>
      <w:r w:rsidRPr="007E1849">
        <w:rPr>
          <w:rFonts w:asciiTheme="minorBidi" w:hAnsiTheme="minorBidi"/>
        </w:rPr>
        <w:instrText>HYPERLINK "https://www.iras.gov.sg/taxes/other-taxes/charities/donations-tax-deductions" \l "stamp-duty"</w:instrText>
      </w:r>
      <w:r w:rsidRPr="007E1849">
        <w:rPr>
          <w:rFonts w:asciiTheme="minorBidi" w:hAnsiTheme="minorBidi"/>
        </w:rPr>
      </w:r>
      <w:r w:rsidRPr="007E1849">
        <w:rPr>
          <w:rFonts w:asciiTheme="minorBidi" w:hAnsiTheme="minorBidi"/>
        </w:rPr>
        <w:fldChar w:fldCharType="separate"/>
      </w:r>
    </w:p>
    <w:p w14:paraId="206C6D4E" w14:textId="77777777" w:rsidR="005916A1" w:rsidRPr="007E1849" w:rsidRDefault="005916A1" w:rsidP="007E1849">
      <w:pPr>
        <w:spacing w:line="360" w:lineRule="auto"/>
        <w:ind w:firstLine="284"/>
        <w:rPr>
          <w:rStyle w:val="Hyperlink"/>
          <w:rFonts w:asciiTheme="minorBidi" w:hAnsiTheme="minorBidi"/>
          <w:b/>
          <w:bCs/>
        </w:rPr>
      </w:pPr>
      <w:r w:rsidRPr="007E1849">
        <w:rPr>
          <w:rStyle w:val="Hyperlink"/>
          <w:rFonts w:asciiTheme="minorBidi" w:hAnsiTheme="minorBidi"/>
          <w:b/>
          <w:bCs/>
        </w:rPr>
        <w:t>Stamp duty</w:t>
      </w:r>
    </w:p>
    <w:p w14:paraId="7AA9FE4F" w14:textId="77777777" w:rsidR="005916A1" w:rsidRPr="007E1849" w:rsidRDefault="005916A1" w:rsidP="007E1849">
      <w:pPr>
        <w:spacing w:line="360" w:lineRule="auto"/>
        <w:ind w:left="284"/>
        <w:rPr>
          <w:rFonts w:asciiTheme="minorBidi" w:hAnsiTheme="minorBidi"/>
        </w:rPr>
      </w:pPr>
      <w:r w:rsidRPr="007E1849">
        <w:rPr>
          <w:rFonts w:asciiTheme="minorBidi" w:hAnsiTheme="minorBidi"/>
        </w:rPr>
        <w:fldChar w:fldCharType="end"/>
      </w:r>
    </w:p>
    <w:p w14:paraId="668E06A5" w14:textId="77777777" w:rsidR="005916A1" w:rsidRPr="007E1849" w:rsidRDefault="005916A1" w:rsidP="007E1849">
      <w:pPr>
        <w:pBdr>
          <w:bottom w:val="single" w:sz="6" w:space="1" w:color="auto"/>
        </w:pBdr>
        <w:spacing w:line="360" w:lineRule="auto"/>
        <w:ind w:left="284"/>
        <w:rPr>
          <w:rFonts w:asciiTheme="minorBidi" w:hAnsiTheme="minorBidi"/>
        </w:rPr>
      </w:pPr>
      <w:r w:rsidRPr="007E1849">
        <w:rPr>
          <w:rFonts w:asciiTheme="minorBidi" w:hAnsiTheme="minorBidi"/>
        </w:rPr>
        <w:t>All donations of </w:t>
      </w:r>
      <w:hyperlink r:id="rId51" w:tooltip="Click to go to the IRAS webpage on stamp duty on immoveable properties" w:history="1">
        <w:r w:rsidRPr="007E1849">
          <w:rPr>
            <w:rStyle w:val="Hyperlink"/>
            <w:rFonts w:asciiTheme="minorBidi" w:hAnsiTheme="minorBidi"/>
            <w:b/>
            <w:bCs/>
          </w:rPr>
          <w:t>immoveable properties</w:t>
        </w:r>
      </w:hyperlink>
      <w:r w:rsidRPr="007E1849">
        <w:rPr>
          <w:rFonts w:asciiTheme="minorBidi" w:hAnsiTheme="minorBidi"/>
        </w:rPr>
        <w:t> and  </w:t>
      </w:r>
      <w:hyperlink r:id="rId52" w:tooltip="Click to go to the IRAS webpage on stamp duty on shares" w:history="1">
        <w:r w:rsidRPr="007E1849">
          <w:rPr>
            <w:rStyle w:val="Hyperlink"/>
            <w:rFonts w:asciiTheme="minorBidi" w:hAnsiTheme="minorBidi"/>
            <w:b/>
            <w:bCs/>
          </w:rPr>
          <w:t>shares</w:t>
        </w:r>
      </w:hyperlink>
      <w:r w:rsidRPr="007E1849">
        <w:rPr>
          <w:rFonts w:asciiTheme="minorBidi" w:hAnsiTheme="minorBidi"/>
        </w:rPr>
        <w:t> to approved IPCs made on or after 1 Mar 2003 will enjoy remission from stamp duty.</w:t>
      </w:r>
    </w:p>
    <w:p w14:paraId="6DAD22B0" w14:textId="77777777" w:rsidR="007E1849" w:rsidRPr="007E1849" w:rsidRDefault="007E1849" w:rsidP="007E1849">
      <w:pPr>
        <w:pBdr>
          <w:bottom w:val="single" w:sz="6" w:space="1" w:color="auto"/>
        </w:pBdr>
        <w:spacing w:line="360" w:lineRule="auto"/>
        <w:ind w:left="284"/>
        <w:rPr>
          <w:rFonts w:asciiTheme="minorBidi" w:hAnsiTheme="minorBidi"/>
        </w:rPr>
      </w:pPr>
    </w:p>
    <w:p w14:paraId="1C849605" w14:textId="77777777" w:rsidR="007E1849" w:rsidRPr="007E1849" w:rsidRDefault="007E1849" w:rsidP="007E1849">
      <w:pPr>
        <w:pBdr>
          <w:bottom w:val="single" w:sz="6" w:space="1" w:color="auto"/>
        </w:pBdr>
        <w:spacing w:line="360" w:lineRule="auto"/>
        <w:ind w:left="284"/>
        <w:rPr>
          <w:rFonts w:asciiTheme="minorBidi" w:hAnsiTheme="minorBidi"/>
        </w:rPr>
      </w:pPr>
    </w:p>
    <w:p w14:paraId="6EC446DD" w14:textId="77777777" w:rsidR="007E1849" w:rsidRPr="007E1849" w:rsidRDefault="007E1849" w:rsidP="007E1849">
      <w:pPr>
        <w:spacing w:line="360" w:lineRule="auto"/>
        <w:ind w:left="284"/>
        <w:rPr>
          <w:rFonts w:asciiTheme="minorBidi" w:hAnsiTheme="minorBidi"/>
        </w:rPr>
      </w:pPr>
    </w:p>
    <w:p w14:paraId="40727F1C" w14:textId="77777777" w:rsidR="00A60A2D" w:rsidRPr="007E1849" w:rsidRDefault="00A60A2D" w:rsidP="007E1849">
      <w:pPr>
        <w:pStyle w:val="ListParagraph"/>
        <w:numPr>
          <w:ilvl w:val="0"/>
          <w:numId w:val="41"/>
        </w:numPr>
        <w:spacing w:line="360" w:lineRule="auto"/>
        <w:ind w:left="426" w:firstLine="0"/>
        <w:rPr>
          <w:rFonts w:asciiTheme="minorBidi" w:hAnsiTheme="minorBidi"/>
        </w:rPr>
      </w:pPr>
      <w:r w:rsidRPr="007E1849">
        <w:rPr>
          <w:rFonts w:asciiTheme="minorBidi" w:hAnsiTheme="minorBidi"/>
        </w:rPr>
        <w:t>Training Expenses</w:t>
      </w:r>
    </w:p>
    <w:p w14:paraId="344484D5" w14:textId="67321B47" w:rsidR="006076A3" w:rsidRPr="007E1849" w:rsidRDefault="007E1849" w:rsidP="007E1849">
      <w:pPr>
        <w:spacing w:line="360" w:lineRule="auto"/>
        <w:ind w:firstLine="284"/>
        <w:rPr>
          <w:rFonts w:asciiTheme="minorBidi" w:hAnsiTheme="minorBidi"/>
          <w:b/>
          <w:bCs/>
        </w:rPr>
      </w:pPr>
      <w:r w:rsidRPr="007E1849">
        <w:rPr>
          <w:rFonts w:asciiTheme="minorBidi" w:hAnsiTheme="minorBidi"/>
          <w:b/>
          <w:bCs/>
        </w:rPr>
        <w:t>Training Expenses</w:t>
      </w:r>
    </w:p>
    <w:p w14:paraId="36E38A24" w14:textId="0ADB84B3" w:rsidR="006076A3" w:rsidRPr="007E1849" w:rsidRDefault="00CC01F7" w:rsidP="007E1849">
      <w:pPr>
        <w:spacing w:line="360" w:lineRule="auto"/>
        <w:ind w:left="284"/>
        <w:rPr>
          <w:rFonts w:asciiTheme="minorBidi" w:hAnsiTheme="minorBidi"/>
          <w:b/>
          <w:bCs/>
        </w:rPr>
      </w:pPr>
      <w:r w:rsidRPr="007E1849">
        <w:rPr>
          <w:rFonts w:asciiTheme="minorBidi" w:hAnsiTheme="minorBidi"/>
          <w:b/>
          <w:bCs/>
        </w:rPr>
        <w:t>https://www.iras.gov.sg/taxes/individual-income-tax/employers/understanding-the-tax-treatment/training</w:t>
      </w:r>
    </w:p>
    <w:p w14:paraId="58FD9A2E" w14:textId="77777777" w:rsidR="006076A3" w:rsidRPr="007E1849" w:rsidRDefault="006076A3" w:rsidP="007E1849">
      <w:pPr>
        <w:spacing w:line="360" w:lineRule="auto"/>
        <w:ind w:left="284"/>
        <w:rPr>
          <w:rFonts w:asciiTheme="minorBidi" w:hAnsiTheme="minorBidi"/>
        </w:rPr>
      </w:pPr>
      <w:r w:rsidRPr="007E1849">
        <w:rPr>
          <w:rFonts w:asciiTheme="minorBidi" w:hAnsiTheme="minorBidi"/>
        </w:rPr>
        <w:t>Learn which training benefits provided to employees are taxable and which are not. Understand the conditions that define each classification. </w:t>
      </w:r>
    </w:p>
    <w:p w14:paraId="1410AFE1"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lastRenderedPageBreak/>
        <w:t xml:space="preserve">On this </w:t>
      </w:r>
      <w:proofErr w:type="spellStart"/>
      <w:proofErr w:type="gramStart"/>
      <w:r w:rsidRPr="007E1849">
        <w:rPr>
          <w:rFonts w:asciiTheme="minorBidi" w:hAnsiTheme="minorBidi"/>
          <w:b/>
          <w:bCs/>
        </w:rPr>
        <w:t>page:</w:t>
      </w:r>
      <w:r w:rsidRPr="007E1849">
        <w:rPr>
          <w:rFonts w:asciiTheme="minorBidi" w:hAnsiTheme="minorBidi"/>
        </w:rPr>
        <w:t>Tax</w:t>
      </w:r>
      <w:proofErr w:type="spellEnd"/>
      <w:proofErr w:type="gramEnd"/>
      <w:r w:rsidRPr="007E1849">
        <w:rPr>
          <w:rFonts w:asciiTheme="minorBidi" w:hAnsiTheme="minorBidi"/>
        </w:rPr>
        <w:t xml:space="preserve"> Treatment of Training Provided (Summary Table)</w:t>
      </w:r>
    </w:p>
    <w:p w14:paraId="46F70487" w14:textId="77777777" w:rsidR="006076A3" w:rsidRPr="007E1849" w:rsidRDefault="006076A3" w:rsidP="007E1849">
      <w:pPr>
        <w:spacing w:line="360" w:lineRule="auto"/>
        <w:ind w:left="284"/>
        <w:rPr>
          <w:rFonts w:asciiTheme="minorBidi" w:hAnsiTheme="minorBidi"/>
          <w:b/>
          <w:bCs/>
        </w:rPr>
      </w:pPr>
      <w:r w:rsidRPr="007E1849">
        <w:rPr>
          <w:rFonts w:asciiTheme="minorBidi" w:hAnsiTheme="minorBidi"/>
          <w:b/>
          <w:bCs/>
        </w:rPr>
        <w:t>Tax Treatment of Training Provided (Summary Table)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1203"/>
        <w:gridCol w:w="3243"/>
        <w:gridCol w:w="4299"/>
      </w:tblGrid>
      <w:tr w:rsidR="006076A3" w:rsidRPr="007E1849" w14:paraId="75DF8CEB" w14:textId="77777777">
        <w:tc>
          <w:tcPr>
            <w:tcW w:w="0" w:type="auto"/>
            <w:gridSpan w:val="2"/>
            <w:tcBorders>
              <w:left w:val="single" w:sz="6" w:space="0" w:color="C7C7C7"/>
              <w:right w:val="single" w:sz="6" w:space="0" w:color="C7C7C7"/>
            </w:tcBorders>
            <w:shd w:val="clear" w:color="auto" w:fill="2D7BB9"/>
            <w:tcMar>
              <w:top w:w="120" w:type="dxa"/>
              <w:left w:w="180" w:type="dxa"/>
              <w:bottom w:w="120" w:type="dxa"/>
              <w:right w:w="180" w:type="dxa"/>
            </w:tcMar>
            <w:hideMark/>
          </w:tcPr>
          <w:p w14:paraId="0D759A7F" w14:textId="77777777" w:rsidR="006076A3" w:rsidRPr="007E1849" w:rsidRDefault="006076A3"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Nature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3B4B062" w14:textId="77777777" w:rsidR="006076A3" w:rsidRPr="007E1849" w:rsidRDefault="006076A3" w:rsidP="007E1849">
            <w:pPr>
              <w:numPr>
                <w:ilvl w:val="0"/>
                <w:numId w:val="1"/>
              </w:numPr>
              <w:spacing w:line="360" w:lineRule="auto"/>
              <w:ind w:left="284" w:firstLine="0"/>
              <w:rPr>
                <w:rFonts w:asciiTheme="minorBidi" w:hAnsiTheme="minorBidi"/>
                <w:b/>
                <w:bCs/>
              </w:rPr>
            </w:pPr>
            <w:r w:rsidRPr="007E1849">
              <w:rPr>
                <w:rFonts w:asciiTheme="minorBidi" w:hAnsiTheme="minorBidi"/>
                <w:b/>
                <w:bCs/>
              </w:rPr>
              <w:t>Taxable/ Not taxable</w:t>
            </w:r>
          </w:p>
        </w:tc>
      </w:tr>
      <w:tr w:rsidR="006076A3" w:rsidRPr="007E1849" w14:paraId="680579DD"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C2E142D"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1</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EC8BF1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Subsidies for course fees, training fees for staff development, examination fees and scholarship awards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658A149"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Not taxable if this is part of training provided by the employer and the benefits are available to all staff.</w:t>
            </w:r>
          </w:p>
          <w:p w14:paraId="713060FB"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For training schemes that provide subsidies on course fees and scholarship awards to qualify as not taxable, they should be open to all staff to apply, even though they are awarded to eligible staff who meet specific criteria.</w:t>
            </w:r>
          </w:p>
        </w:tc>
      </w:tr>
      <w:tr w:rsidR="006076A3" w:rsidRPr="007E1849" w14:paraId="309AF72E" w14:textId="77777777">
        <w:tc>
          <w:tcPr>
            <w:tcW w:w="0" w:type="auto"/>
            <w:vMerge w:val="restart"/>
            <w:tcBorders>
              <w:left w:val="single" w:sz="6" w:space="0" w:color="C7C7C7"/>
              <w:right w:val="single" w:sz="6" w:space="0" w:color="C7C7C7"/>
            </w:tcBorders>
            <w:shd w:val="clear" w:color="auto" w:fill="F6F8FA"/>
            <w:tcMar>
              <w:top w:w="120" w:type="dxa"/>
              <w:left w:w="180" w:type="dxa"/>
              <w:bottom w:w="120" w:type="dxa"/>
              <w:right w:w="180" w:type="dxa"/>
            </w:tcMar>
            <w:hideMark/>
          </w:tcPr>
          <w:p w14:paraId="3520F6B7"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CA5A5B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Scholarship payments for scholarship awards given under (1)</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9D44D02"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 </w:t>
            </w:r>
          </w:p>
        </w:tc>
      </w:tr>
      <w:tr w:rsidR="006076A3" w:rsidRPr="007E1849" w14:paraId="16A6F731" w14:textId="77777777">
        <w:tc>
          <w:tcPr>
            <w:tcW w:w="0" w:type="auto"/>
            <w:vMerge/>
            <w:tcBorders>
              <w:left w:val="single" w:sz="6" w:space="0" w:color="C7C7C7"/>
              <w:right w:val="single" w:sz="6" w:space="0" w:color="C7C7C7"/>
            </w:tcBorders>
            <w:shd w:val="clear" w:color="auto" w:fill="FFFFFF"/>
            <w:vAlign w:val="center"/>
            <w:hideMark/>
          </w:tcPr>
          <w:p w14:paraId="4409750E" w14:textId="77777777" w:rsidR="006076A3" w:rsidRPr="007E1849" w:rsidRDefault="006076A3" w:rsidP="007E1849">
            <w:pPr>
              <w:numPr>
                <w:ilvl w:val="0"/>
                <w:numId w:val="1"/>
              </w:numPr>
              <w:spacing w:line="360" w:lineRule="auto"/>
              <w:ind w:left="284" w:firstLine="0"/>
              <w:rPr>
                <w:rFonts w:asciiTheme="minorBidi" w:hAnsiTheme="minorBidi"/>
              </w:rPr>
            </w:pP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9DC6FA8"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a) Airfare, course fees, book/thesis allowance, warm clothing allowance and subsistence allowance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8B4442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Not taxable</w:t>
            </w:r>
          </w:p>
        </w:tc>
      </w:tr>
      <w:tr w:rsidR="006076A3" w:rsidRPr="007E1849" w14:paraId="1F0D2197" w14:textId="77777777">
        <w:tc>
          <w:tcPr>
            <w:tcW w:w="0" w:type="auto"/>
            <w:vMerge/>
            <w:tcBorders>
              <w:left w:val="single" w:sz="6" w:space="0" w:color="C7C7C7"/>
              <w:right w:val="single" w:sz="6" w:space="0" w:color="C7C7C7"/>
            </w:tcBorders>
            <w:shd w:val="clear" w:color="auto" w:fill="F6F8FA"/>
            <w:vAlign w:val="center"/>
            <w:hideMark/>
          </w:tcPr>
          <w:p w14:paraId="1E65CBAC" w14:textId="77777777" w:rsidR="006076A3" w:rsidRPr="007E1849" w:rsidRDefault="006076A3" w:rsidP="007E1849">
            <w:pPr>
              <w:numPr>
                <w:ilvl w:val="0"/>
                <w:numId w:val="1"/>
              </w:numPr>
              <w:spacing w:line="360" w:lineRule="auto"/>
              <w:ind w:left="284" w:firstLine="0"/>
              <w:rPr>
                <w:rFonts w:asciiTheme="minorBidi" w:hAnsiTheme="minorBidi"/>
              </w:rPr>
            </w:pP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2435A27"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b) Remuneration during the period of study / scholarship leave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CE66DC0"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Taxable</w:t>
            </w:r>
          </w:p>
        </w:tc>
      </w:tr>
      <w:tr w:rsidR="006076A3" w:rsidRPr="007E1849" w14:paraId="5F61FCB1"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5CE523B"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t>3</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73579FF"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Subsidy of course fees or scholarship given as reward for services rendered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996204E"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Taxable</w:t>
            </w:r>
          </w:p>
        </w:tc>
      </w:tr>
      <w:tr w:rsidR="006076A3" w:rsidRPr="007E1849" w14:paraId="2F536875"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D280085"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b/>
                <w:bCs/>
              </w:rPr>
              <w:lastRenderedPageBreak/>
              <w:t>4</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2A8CF9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Overseas training, including retreats and team building courses</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1300B66"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Not taxable if this is part of training provided by the employer and the benefits are available to all staff.</w:t>
            </w:r>
          </w:p>
          <w:p w14:paraId="5B322F74" w14:textId="77777777" w:rsidR="006076A3" w:rsidRPr="007E1849" w:rsidRDefault="006076A3" w:rsidP="007E1849">
            <w:pPr>
              <w:numPr>
                <w:ilvl w:val="0"/>
                <w:numId w:val="1"/>
              </w:numPr>
              <w:spacing w:line="360" w:lineRule="auto"/>
              <w:ind w:left="284" w:firstLine="0"/>
              <w:rPr>
                <w:rFonts w:asciiTheme="minorBidi" w:hAnsiTheme="minorBidi"/>
              </w:rPr>
            </w:pPr>
            <w:r w:rsidRPr="007E1849">
              <w:rPr>
                <w:rFonts w:asciiTheme="minorBidi" w:hAnsiTheme="minorBidi"/>
              </w:rPr>
              <w:t xml:space="preserve">If the overseas trip includes a holiday, the holiday portion </w:t>
            </w:r>
            <w:proofErr w:type="spellStart"/>
            <w:r w:rsidRPr="007E1849">
              <w:rPr>
                <w:rFonts w:asciiTheme="minorBidi" w:hAnsiTheme="minorBidi"/>
              </w:rPr>
              <w:t>i</w:t>
            </w:r>
            <w:proofErr w:type="spellEnd"/>
          </w:p>
        </w:tc>
      </w:tr>
    </w:tbl>
    <w:p w14:paraId="4806700C" w14:textId="77777777" w:rsidR="006076A3" w:rsidRPr="007E1849" w:rsidRDefault="006076A3" w:rsidP="007E1849">
      <w:pPr>
        <w:pBdr>
          <w:bottom w:val="single" w:sz="6" w:space="1" w:color="auto"/>
        </w:pBdr>
        <w:spacing w:line="360" w:lineRule="auto"/>
        <w:ind w:left="284"/>
        <w:rPr>
          <w:rFonts w:asciiTheme="minorBidi" w:hAnsiTheme="minorBidi"/>
        </w:rPr>
      </w:pPr>
    </w:p>
    <w:p w14:paraId="6B8A4179" w14:textId="77777777" w:rsidR="00B27A2E" w:rsidRPr="007E1849" w:rsidRDefault="00B27A2E" w:rsidP="007E1849">
      <w:pPr>
        <w:spacing w:line="360" w:lineRule="auto"/>
        <w:rPr>
          <w:rFonts w:asciiTheme="minorBidi" w:hAnsiTheme="minorBidi"/>
        </w:rPr>
      </w:pPr>
    </w:p>
    <w:p w14:paraId="03833F20" w14:textId="77777777" w:rsidR="00A60A2D" w:rsidRPr="007E1849" w:rsidRDefault="00A60A2D" w:rsidP="007E1849">
      <w:pPr>
        <w:numPr>
          <w:ilvl w:val="0"/>
          <w:numId w:val="1"/>
        </w:numPr>
        <w:spacing w:line="360" w:lineRule="auto"/>
        <w:ind w:left="284" w:firstLine="0"/>
        <w:rPr>
          <w:rFonts w:asciiTheme="minorBidi" w:hAnsiTheme="minorBidi"/>
        </w:rPr>
      </w:pPr>
      <w:r w:rsidRPr="007E1849">
        <w:rPr>
          <w:rFonts w:asciiTheme="minorBidi" w:hAnsiTheme="minorBidi"/>
        </w:rPr>
        <w:t>Travel Expenses</w:t>
      </w:r>
    </w:p>
    <w:p w14:paraId="5DF756A3"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w:t>
      </w:r>
    </w:p>
    <w:p w14:paraId="7C58A39B" w14:textId="478CC1E0" w:rsidR="00AF2989" w:rsidRPr="007E1849" w:rsidRDefault="00AF2989" w:rsidP="007E1849">
      <w:pPr>
        <w:spacing w:line="360" w:lineRule="auto"/>
        <w:ind w:left="284"/>
        <w:rPr>
          <w:rFonts w:asciiTheme="minorBidi" w:hAnsiTheme="minorBidi"/>
          <w:b/>
          <w:bCs/>
        </w:rPr>
      </w:pPr>
      <w:r w:rsidRPr="007E1849">
        <w:rPr>
          <w:rFonts w:asciiTheme="minorBidi" w:hAnsiTheme="minorBidi"/>
          <w:b/>
          <w:bCs/>
        </w:rPr>
        <w:t>https://www.iras.gov.sg/taxes/individual-income-tax/employers/understanding-the-tax-treatment/transport</w:t>
      </w:r>
    </w:p>
    <w:p w14:paraId="1C2008D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Learn about the tax implications of different transport benefits, including reimbursements, allowances, trips related to official duties, working overtime, and other work-related travel. The taxability of these benefits varies based on the nature and purpose of the transport expense.</w:t>
      </w:r>
    </w:p>
    <w:p w14:paraId="13FEE7C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 xml:space="preserve">On this </w:t>
      </w:r>
      <w:proofErr w:type="spellStart"/>
      <w:proofErr w:type="gramStart"/>
      <w:r w:rsidRPr="007E1849">
        <w:rPr>
          <w:rFonts w:asciiTheme="minorBidi" w:hAnsiTheme="minorBidi"/>
          <w:b/>
          <w:bCs/>
        </w:rPr>
        <w:t>page:</w:t>
      </w:r>
      <w:r w:rsidRPr="007E1849">
        <w:rPr>
          <w:rFonts w:asciiTheme="minorBidi" w:hAnsiTheme="minorBidi"/>
        </w:rPr>
        <w:t>Tax</w:t>
      </w:r>
      <w:proofErr w:type="spellEnd"/>
      <w:proofErr w:type="gramEnd"/>
      <w:r w:rsidRPr="007E1849">
        <w:rPr>
          <w:rFonts w:asciiTheme="minorBidi" w:hAnsiTheme="minorBidi"/>
        </w:rPr>
        <w:t xml:space="preserve"> Treatment of Various Transport Benefits (Summary Table)</w:t>
      </w:r>
    </w:p>
    <w:p w14:paraId="63C1C760" w14:textId="77777777" w:rsidR="007667CD" w:rsidRPr="007E1849" w:rsidRDefault="007667CD" w:rsidP="007E1849">
      <w:pPr>
        <w:spacing w:line="360" w:lineRule="auto"/>
        <w:ind w:left="284"/>
        <w:rPr>
          <w:rFonts w:asciiTheme="minorBidi" w:hAnsiTheme="minorBidi"/>
        </w:rPr>
      </w:pPr>
    </w:p>
    <w:p w14:paraId="1C0A9BB9"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Tax Treatment of Various Transport Benefits (Summary Table)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249"/>
        <w:gridCol w:w="3058"/>
        <w:gridCol w:w="3438"/>
      </w:tblGrid>
      <w:tr w:rsidR="007667CD" w:rsidRPr="007E1849" w14:paraId="7844A75D" w14:textId="77777777">
        <w:trPr>
          <w:gridAfter w:val="2"/>
          <w:wAfter w:w="17490" w:type="dxa"/>
          <w:tblHeader/>
        </w:trPr>
        <w:tc>
          <w:tcPr>
            <w:tcW w:w="0" w:type="auto"/>
            <w:vAlign w:val="center"/>
            <w:hideMark/>
          </w:tcPr>
          <w:p w14:paraId="5E04C69F" w14:textId="77777777" w:rsidR="007667CD" w:rsidRPr="007E1849" w:rsidRDefault="007667CD" w:rsidP="007E1849">
            <w:pPr>
              <w:spacing w:line="360" w:lineRule="auto"/>
              <w:ind w:left="284"/>
              <w:rPr>
                <w:rFonts w:asciiTheme="minorBidi" w:hAnsiTheme="minorBidi"/>
              </w:rPr>
            </w:pPr>
          </w:p>
        </w:tc>
      </w:tr>
      <w:tr w:rsidR="007667CD" w:rsidRPr="007E1849" w14:paraId="32399E3E" w14:textId="77777777">
        <w:tc>
          <w:tcPr>
            <w:tcW w:w="8745" w:type="dxa"/>
            <w:tcBorders>
              <w:left w:val="single" w:sz="6" w:space="0" w:color="C7C7C7"/>
              <w:right w:val="single" w:sz="6" w:space="0" w:color="C7C7C7"/>
            </w:tcBorders>
            <w:shd w:val="clear" w:color="auto" w:fill="F6F8FA"/>
            <w:hideMark/>
          </w:tcPr>
          <w:p w14:paraId="7CD5804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25A85BB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1</w:t>
            </w:r>
          </w:p>
        </w:tc>
        <w:tc>
          <w:tcPr>
            <w:tcW w:w="8745" w:type="dxa"/>
            <w:tcBorders>
              <w:left w:val="single" w:sz="6" w:space="0" w:color="C7C7C7"/>
              <w:right w:val="single" w:sz="6" w:space="0" w:color="C7C7C7"/>
            </w:tcBorders>
            <w:shd w:val="clear" w:color="auto" w:fill="F6F8FA"/>
            <w:hideMark/>
          </w:tcPr>
          <w:p w14:paraId="46D2A56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A1FAC1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Fixed monthly allowance</w:t>
            </w:r>
          </w:p>
        </w:tc>
        <w:tc>
          <w:tcPr>
            <w:tcW w:w="8745" w:type="dxa"/>
            <w:tcBorders>
              <w:left w:val="single" w:sz="6" w:space="0" w:color="C7C7C7"/>
              <w:right w:val="single" w:sz="6" w:space="0" w:color="C7C7C7"/>
            </w:tcBorders>
            <w:shd w:val="clear" w:color="auto" w:fill="F6F8FA"/>
            <w:hideMark/>
          </w:tcPr>
          <w:p w14:paraId="4C1ADCF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D9C5A1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Taxable</w:t>
            </w:r>
          </w:p>
        </w:tc>
      </w:tr>
      <w:tr w:rsidR="007667CD" w:rsidRPr="007E1849" w14:paraId="2B6905D1" w14:textId="77777777">
        <w:tc>
          <w:tcPr>
            <w:tcW w:w="8745" w:type="dxa"/>
            <w:tcBorders>
              <w:left w:val="single" w:sz="6" w:space="0" w:color="C7C7C7"/>
              <w:right w:val="single" w:sz="6" w:space="0" w:color="C7C7C7"/>
            </w:tcBorders>
            <w:shd w:val="clear" w:color="auto" w:fill="FFFFFF"/>
            <w:hideMark/>
          </w:tcPr>
          <w:p w14:paraId="6778819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510929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2</w:t>
            </w:r>
          </w:p>
        </w:tc>
        <w:tc>
          <w:tcPr>
            <w:tcW w:w="8745" w:type="dxa"/>
            <w:tcBorders>
              <w:left w:val="single" w:sz="6" w:space="0" w:color="C7C7C7"/>
              <w:right w:val="single" w:sz="6" w:space="0" w:color="C7C7C7"/>
            </w:tcBorders>
            <w:shd w:val="clear" w:color="auto" w:fill="FFFFFF"/>
            <w:hideMark/>
          </w:tcPr>
          <w:p w14:paraId="37D473B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6C66EFB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Expenses for discharging official duties - Reimbursements made</w:t>
            </w:r>
          </w:p>
        </w:tc>
        <w:tc>
          <w:tcPr>
            <w:tcW w:w="8745" w:type="dxa"/>
            <w:tcBorders>
              <w:left w:val="single" w:sz="6" w:space="0" w:color="C7C7C7"/>
              <w:right w:val="single" w:sz="6" w:space="0" w:color="C7C7C7"/>
            </w:tcBorders>
            <w:shd w:val="clear" w:color="auto" w:fill="FFFFFF"/>
            <w:hideMark/>
          </w:tcPr>
          <w:p w14:paraId="4406417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F09C53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w:t>
            </w:r>
          </w:p>
          <w:p w14:paraId="74DF08F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See </w:t>
            </w:r>
            <w:hyperlink r:id="rId53" w:anchor="title2" w:history="1">
              <w:r w:rsidRPr="007E1849">
                <w:rPr>
                  <w:rStyle w:val="Hyperlink"/>
                  <w:rFonts w:asciiTheme="minorBidi" w:hAnsiTheme="minorBidi"/>
                  <w:b/>
                  <w:bCs/>
                </w:rPr>
                <w:t>Transport Costs for Official Work Purposes </w:t>
              </w:r>
            </w:hyperlink>
          </w:p>
        </w:tc>
      </w:tr>
      <w:tr w:rsidR="007667CD" w:rsidRPr="007E1849" w14:paraId="7B18D967" w14:textId="77777777">
        <w:tc>
          <w:tcPr>
            <w:tcW w:w="8745" w:type="dxa"/>
            <w:tcBorders>
              <w:left w:val="single" w:sz="6" w:space="0" w:color="C7C7C7"/>
              <w:right w:val="single" w:sz="6" w:space="0" w:color="C7C7C7"/>
            </w:tcBorders>
            <w:shd w:val="clear" w:color="auto" w:fill="F6F8FA"/>
            <w:hideMark/>
          </w:tcPr>
          <w:p w14:paraId="7710DB0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5CB0371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3</w:t>
            </w:r>
          </w:p>
        </w:tc>
        <w:tc>
          <w:tcPr>
            <w:tcW w:w="8745" w:type="dxa"/>
            <w:tcBorders>
              <w:left w:val="single" w:sz="6" w:space="0" w:color="C7C7C7"/>
              <w:right w:val="single" w:sz="6" w:space="0" w:color="C7C7C7"/>
            </w:tcBorders>
            <w:shd w:val="clear" w:color="auto" w:fill="F6F8FA"/>
            <w:hideMark/>
          </w:tcPr>
          <w:p w14:paraId="6F3D93F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2862502F"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Mileage on private cars - Reimbursements made</w:t>
            </w:r>
          </w:p>
        </w:tc>
        <w:tc>
          <w:tcPr>
            <w:tcW w:w="8745" w:type="dxa"/>
            <w:tcBorders>
              <w:left w:val="single" w:sz="6" w:space="0" w:color="C7C7C7"/>
              <w:right w:val="single" w:sz="6" w:space="0" w:color="C7C7C7"/>
            </w:tcBorders>
            <w:shd w:val="clear" w:color="auto" w:fill="F6F8FA"/>
            <w:hideMark/>
          </w:tcPr>
          <w:p w14:paraId="5EAAF2D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5F320A4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Private mileage - Taxable</w:t>
            </w:r>
          </w:p>
          <w:p w14:paraId="1DC205A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Mileage reimbursements on specific trips are not taxable.</w:t>
            </w:r>
          </w:p>
          <w:p w14:paraId="37600E7E"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lastRenderedPageBreak/>
              <w:t>See </w:t>
            </w:r>
            <w:hyperlink r:id="rId54" w:anchor="title3" w:history="1">
              <w:r w:rsidRPr="007E1849">
                <w:rPr>
                  <w:rStyle w:val="Hyperlink"/>
                  <w:rFonts w:asciiTheme="minorBidi" w:hAnsiTheme="minorBidi"/>
                  <w:b/>
                  <w:bCs/>
                </w:rPr>
                <w:t>Reimbursement of Mileage for Private Cars</w:t>
              </w:r>
            </w:hyperlink>
            <w:r w:rsidRPr="007E1849">
              <w:rPr>
                <w:rFonts w:asciiTheme="minorBidi" w:hAnsiTheme="minorBidi"/>
              </w:rPr>
              <w:t> </w:t>
            </w:r>
          </w:p>
        </w:tc>
      </w:tr>
      <w:tr w:rsidR="007667CD" w:rsidRPr="007E1849" w14:paraId="07FEEB99" w14:textId="77777777">
        <w:tc>
          <w:tcPr>
            <w:tcW w:w="8745" w:type="dxa"/>
            <w:tcBorders>
              <w:left w:val="single" w:sz="6" w:space="0" w:color="C7C7C7"/>
              <w:right w:val="single" w:sz="6" w:space="0" w:color="C7C7C7"/>
            </w:tcBorders>
            <w:shd w:val="clear" w:color="auto" w:fill="FFFFFF"/>
            <w:hideMark/>
          </w:tcPr>
          <w:p w14:paraId="0359384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Nature</w:t>
            </w:r>
          </w:p>
          <w:p w14:paraId="10D00EE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4</w:t>
            </w:r>
          </w:p>
        </w:tc>
        <w:tc>
          <w:tcPr>
            <w:tcW w:w="8745" w:type="dxa"/>
            <w:tcBorders>
              <w:left w:val="single" w:sz="6" w:space="0" w:color="C7C7C7"/>
              <w:right w:val="single" w:sz="6" w:space="0" w:color="C7C7C7"/>
            </w:tcBorders>
            <w:shd w:val="clear" w:color="auto" w:fill="FFFFFF"/>
            <w:hideMark/>
          </w:tcPr>
          <w:p w14:paraId="18D9508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63F1ED0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Working overtime - Allowance paid or reimbursement made</w:t>
            </w:r>
          </w:p>
        </w:tc>
        <w:tc>
          <w:tcPr>
            <w:tcW w:w="8745" w:type="dxa"/>
            <w:tcBorders>
              <w:left w:val="single" w:sz="6" w:space="0" w:color="C7C7C7"/>
              <w:right w:val="single" w:sz="6" w:space="0" w:color="C7C7C7"/>
            </w:tcBorders>
            <w:shd w:val="clear" w:color="auto" w:fill="FFFFFF"/>
            <w:hideMark/>
          </w:tcPr>
          <w:p w14:paraId="531F1E0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6BCFCF6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 if conditions are met.</w:t>
            </w:r>
          </w:p>
          <w:p w14:paraId="1E53981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See </w:t>
            </w:r>
            <w:hyperlink r:id="rId55" w:anchor="title4" w:history="1">
              <w:r w:rsidRPr="007E1849">
                <w:rPr>
                  <w:rStyle w:val="Hyperlink"/>
                  <w:rFonts w:asciiTheme="minorBidi" w:hAnsiTheme="minorBidi"/>
                  <w:b/>
                  <w:bCs/>
                </w:rPr>
                <w:t>Transport Allowances for Working Overtime</w:t>
              </w:r>
            </w:hyperlink>
            <w:r w:rsidRPr="007E1849">
              <w:rPr>
                <w:rFonts w:asciiTheme="minorBidi" w:hAnsiTheme="minorBidi"/>
              </w:rPr>
              <w:t> </w:t>
            </w:r>
          </w:p>
        </w:tc>
      </w:tr>
      <w:tr w:rsidR="007667CD" w:rsidRPr="007E1849" w14:paraId="0CCEE743" w14:textId="77777777">
        <w:tc>
          <w:tcPr>
            <w:tcW w:w="8745" w:type="dxa"/>
            <w:tcBorders>
              <w:left w:val="single" w:sz="6" w:space="0" w:color="C7C7C7"/>
              <w:right w:val="single" w:sz="6" w:space="0" w:color="C7C7C7"/>
            </w:tcBorders>
            <w:shd w:val="clear" w:color="auto" w:fill="F6F8FA"/>
            <w:hideMark/>
          </w:tcPr>
          <w:p w14:paraId="59A1115D"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324134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5</w:t>
            </w:r>
          </w:p>
        </w:tc>
        <w:tc>
          <w:tcPr>
            <w:tcW w:w="8745" w:type="dxa"/>
            <w:tcBorders>
              <w:left w:val="single" w:sz="6" w:space="0" w:color="C7C7C7"/>
              <w:right w:val="single" w:sz="6" w:space="0" w:color="C7C7C7"/>
            </w:tcBorders>
            <w:shd w:val="clear" w:color="auto" w:fill="F6F8FA"/>
            <w:hideMark/>
          </w:tcPr>
          <w:p w14:paraId="6A03386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89752BC"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Shuttle bus service between convenient meeting points and the employment location</w:t>
            </w:r>
          </w:p>
        </w:tc>
        <w:tc>
          <w:tcPr>
            <w:tcW w:w="8745" w:type="dxa"/>
            <w:tcBorders>
              <w:left w:val="single" w:sz="6" w:space="0" w:color="C7C7C7"/>
              <w:right w:val="single" w:sz="6" w:space="0" w:color="C7C7C7"/>
            </w:tcBorders>
            <w:shd w:val="clear" w:color="auto" w:fill="F6F8FA"/>
            <w:hideMark/>
          </w:tcPr>
          <w:p w14:paraId="004DBA3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40EC664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w:t>
            </w:r>
          </w:p>
          <w:p w14:paraId="481C9D6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An administrative concession has been granted not to tax this benefit as it is difficult to determine a specific value of the benefit enjoyed by each employee.</w:t>
            </w:r>
          </w:p>
        </w:tc>
      </w:tr>
      <w:tr w:rsidR="007667CD" w:rsidRPr="007E1849" w14:paraId="699C72E8" w14:textId="77777777">
        <w:tc>
          <w:tcPr>
            <w:tcW w:w="8745" w:type="dxa"/>
            <w:tcBorders>
              <w:left w:val="single" w:sz="6" w:space="0" w:color="C7C7C7"/>
              <w:right w:val="single" w:sz="6" w:space="0" w:color="C7C7C7"/>
            </w:tcBorders>
            <w:shd w:val="clear" w:color="auto" w:fill="FFFFFF"/>
            <w:hideMark/>
          </w:tcPr>
          <w:p w14:paraId="788AB85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7CCE30D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6</w:t>
            </w:r>
          </w:p>
        </w:tc>
        <w:tc>
          <w:tcPr>
            <w:tcW w:w="8745" w:type="dxa"/>
            <w:tcBorders>
              <w:left w:val="single" w:sz="6" w:space="0" w:color="C7C7C7"/>
              <w:right w:val="single" w:sz="6" w:space="0" w:color="C7C7C7"/>
            </w:tcBorders>
            <w:shd w:val="clear" w:color="auto" w:fill="FFFFFF"/>
            <w:hideMark/>
          </w:tcPr>
          <w:p w14:paraId="0D34056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1FC0899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Taxi trip between home and office</w:t>
            </w:r>
          </w:p>
        </w:tc>
        <w:tc>
          <w:tcPr>
            <w:tcW w:w="8745" w:type="dxa"/>
            <w:tcBorders>
              <w:left w:val="single" w:sz="6" w:space="0" w:color="C7C7C7"/>
              <w:right w:val="single" w:sz="6" w:space="0" w:color="C7C7C7"/>
            </w:tcBorders>
            <w:shd w:val="clear" w:color="auto" w:fill="FFFFFF"/>
            <w:hideMark/>
          </w:tcPr>
          <w:p w14:paraId="386BA77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15048E3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Not taxable if the employee is working overtime. All other cases are taxable.</w:t>
            </w:r>
          </w:p>
          <w:p w14:paraId="6AD0DC33"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For taxable cases, a value can be calculated for each employee, considering a taxi's maximum passenger capacity of four individuals. Employers have the flexibility to determine this value by applying their own method. </w:t>
            </w:r>
          </w:p>
        </w:tc>
      </w:tr>
      <w:tr w:rsidR="007667CD" w:rsidRPr="007E1849" w14:paraId="5444FB6B" w14:textId="77777777">
        <w:tc>
          <w:tcPr>
            <w:tcW w:w="8745" w:type="dxa"/>
            <w:tcBorders>
              <w:left w:val="single" w:sz="6" w:space="0" w:color="C7C7C7"/>
              <w:right w:val="single" w:sz="6" w:space="0" w:color="C7C7C7"/>
            </w:tcBorders>
            <w:shd w:val="clear" w:color="auto" w:fill="F6F8FA"/>
            <w:hideMark/>
          </w:tcPr>
          <w:p w14:paraId="31F11B2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09AB7E1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7</w:t>
            </w:r>
          </w:p>
        </w:tc>
        <w:tc>
          <w:tcPr>
            <w:tcW w:w="8745" w:type="dxa"/>
            <w:tcBorders>
              <w:left w:val="single" w:sz="6" w:space="0" w:color="C7C7C7"/>
              <w:right w:val="single" w:sz="6" w:space="0" w:color="C7C7C7"/>
            </w:tcBorders>
            <w:shd w:val="clear" w:color="auto" w:fill="F6F8FA"/>
            <w:hideMark/>
          </w:tcPr>
          <w:p w14:paraId="1310E07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097F2FB6"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Travel between home and airport (where airport is not the workplace)</w:t>
            </w:r>
          </w:p>
        </w:tc>
        <w:tc>
          <w:tcPr>
            <w:tcW w:w="8745" w:type="dxa"/>
            <w:tcBorders>
              <w:left w:val="single" w:sz="6" w:space="0" w:color="C7C7C7"/>
              <w:right w:val="single" w:sz="6" w:space="0" w:color="C7C7C7"/>
            </w:tcBorders>
            <w:shd w:val="clear" w:color="auto" w:fill="F6F8FA"/>
            <w:hideMark/>
          </w:tcPr>
          <w:p w14:paraId="6F5618B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54FF9FF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are not taxable.</w:t>
            </w:r>
          </w:p>
          <w:p w14:paraId="6DA7AA8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an actual trip made is not taxable.</w:t>
            </w:r>
          </w:p>
        </w:tc>
      </w:tr>
      <w:tr w:rsidR="007667CD" w:rsidRPr="007E1849" w14:paraId="55E24260" w14:textId="77777777">
        <w:tc>
          <w:tcPr>
            <w:tcW w:w="8745" w:type="dxa"/>
            <w:tcBorders>
              <w:left w:val="single" w:sz="6" w:space="0" w:color="C7C7C7"/>
              <w:right w:val="single" w:sz="6" w:space="0" w:color="C7C7C7"/>
            </w:tcBorders>
            <w:shd w:val="clear" w:color="auto" w:fill="FFFFFF"/>
            <w:hideMark/>
          </w:tcPr>
          <w:p w14:paraId="756E08B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lastRenderedPageBreak/>
              <w:t>Nature</w:t>
            </w:r>
          </w:p>
          <w:p w14:paraId="1951545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8</w:t>
            </w:r>
          </w:p>
        </w:tc>
        <w:tc>
          <w:tcPr>
            <w:tcW w:w="8745" w:type="dxa"/>
            <w:tcBorders>
              <w:left w:val="single" w:sz="6" w:space="0" w:color="C7C7C7"/>
              <w:right w:val="single" w:sz="6" w:space="0" w:color="C7C7C7"/>
            </w:tcBorders>
            <w:shd w:val="clear" w:color="auto" w:fill="FFFFFF"/>
            <w:hideMark/>
          </w:tcPr>
          <w:p w14:paraId="601C300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346BEB9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Travel between home and business venue if the travel is for business purposes</w:t>
            </w:r>
          </w:p>
        </w:tc>
        <w:tc>
          <w:tcPr>
            <w:tcW w:w="8745" w:type="dxa"/>
            <w:tcBorders>
              <w:left w:val="single" w:sz="6" w:space="0" w:color="C7C7C7"/>
              <w:right w:val="single" w:sz="6" w:space="0" w:color="C7C7C7"/>
            </w:tcBorders>
            <w:shd w:val="clear" w:color="auto" w:fill="FFFFFF"/>
            <w:hideMark/>
          </w:tcPr>
          <w:p w14:paraId="2B38DDCA"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3FA14621"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are not taxable.</w:t>
            </w:r>
          </w:p>
          <w:p w14:paraId="290C3F39"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an actual trip made is not taxable.</w:t>
            </w:r>
          </w:p>
        </w:tc>
      </w:tr>
      <w:tr w:rsidR="007667CD" w:rsidRPr="007E1849" w14:paraId="4320D5D7" w14:textId="77777777">
        <w:tc>
          <w:tcPr>
            <w:tcW w:w="8745" w:type="dxa"/>
            <w:tcBorders>
              <w:left w:val="single" w:sz="6" w:space="0" w:color="C7C7C7"/>
              <w:right w:val="single" w:sz="6" w:space="0" w:color="C7C7C7"/>
            </w:tcBorders>
            <w:shd w:val="clear" w:color="auto" w:fill="F6F8FA"/>
            <w:hideMark/>
          </w:tcPr>
          <w:p w14:paraId="6419407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37CA8B5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9</w:t>
            </w:r>
          </w:p>
        </w:tc>
        <w:tc>
          <w:tcPr>
            <w:tcW w:w="8745" w:type="dxa"/>
            <w:tcBorders>
              <w:left w:val="single" w:sz="6" w:space="0" w:color="C7C7C7"/>
              <w:right w:val="single" w:sz="6" w:space="0" w:color="C7C7C7"/>
            </w:tcBorders>
            <w:shd w:val="clear" w:color="auto" w:fill="F6F8FA"/>
            <w:hideMark/>
          </w:tcPr>
          <w:p w14:paraId="7050635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Nature</w:t>
            </w:r>
          </w:p>
          <w:p w14:paraId="56FFFF8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Trips made by home-based employee between home and external business venues</w:t>
            </w:r>
          </w:p>
          <w:p w14:paraId="35FAF93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(The home-based employee works from home most of the time)</w:t>
            </w:r>
          </w:p>
        </w:tc>
        <w:tc>
          <w:tcPr>
            <w:tcW w:w="8745" w:type="dxa"/>
            <w:tcBorders>
              <w:left w:val="single" w:sz="6" w:space="0" w:color="C7C7C7"/>
              <w:right w:val="single" w:sz="6" w:space="0" w:color="C7C7C7"/>
            </w:tcBorders>
            <w:shd w:val="clear" w:color="auto" w:fill="F6F8FA"/>
            <w:hideMark/>
          </w:tcPr>
          <w:p w14:paraId="7837BA00"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b/>
                <w:bCs/>
              </w:rPr>
              <w:t>Taxable/ Not taxable</w:t>
            </w:r>
          </w:p>
          <w:p w14:paraId="0CE777F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If the employer acknowledges an employee as working from home, the home can be considered as the office.</w:t>
            </w:r>
          </w:p>
          <w:p w14:paraId="26F293E7"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Trips between home and external venues for business purposes are therefore considered as official trips. Reimbursements made for these trips are not taxable.</w:t>
            </w:r>
          </w:p>
        </w:tc>
      </w:tr>
    </w:tbl>
    <w:p w14:paraId="5D226B7F" w14:textId="77777777" w:rsidR="007E1849" w:rsidRPr="007E1849" w:rsidRDefault="007E1849" w:rsidP="007E1849">
      <w:pPr>
        <w:spacing w:line="360" w:lineRule="auto"/>
        <w:ind w:left="284"/>
        <w:rPr>
          <w:rFonts w:asciiTheme="minorBidi" w:hAnsiTheme="minorBidi"/>
          <w:b/>
          <w:bCs/>
        </w:rPr>
      </w:pPr>
    </w:p>
    <w:p w14:paraId="5DB87989" w14:textId="597E4B7A"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 Expenses for Discharging Official Duties</w:t>
      </w:r>
    </w:p>
    <w:p w14:paraId="091B7435"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 for transport expenses incurred for discharging official duties, such as, travelling from the office to meet a client, are not taxable.</w:t>
      </w:r>
    </w:p>
    <w:p w14:paraId="7D45DD4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Similarly, reimbursements made for travelling between home and external venues for business (e.g. external meeting place with clients, external venue for trainings, seminars, workshops, courses and retreats) are not taxable.</w:t>
      </w:r>
    </w:p>
    <w:p w14:paraId="7C461C2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Per-trip allowance for actual trip made is not taxable.</w:t>
      </w:r>
    </w:p>
    <w:p w14:paraId="28B38CBE"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Reimbursement on Mileage for Private Cars</w:t>
      </w:r>
    </w:p>
    <w:p w14:paraId="0B2B16E4"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on private mileage is taxable.</w:t>
      </w:r>
    </w:p>
    <w:p w14:paraId="0F19CF58"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Reimbursements on mileage incurred on the following trips are not taxable:</w:t>
      </w:r>
    </w:p>
    <w:p w14:paraId="6C342461"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office and external business meeting venues (e.g. client's office);</w:t>
      </w:r>
    </w:p>
    <w:p w14:paraId="27648D08"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airport for the purpose of overseas business trips;</w:t>
      </w:r>
    </w:p>
    <w:p w14:paraId="5783460B"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external business meeting venues; and</w:t>
      </w:r>
    </w:p>
    <w:p w14:paraId="6223018A" w14:textId="77777777" w:rsidR="007667CD" w:rsidRPr="007E1849" w:rsidRDefault="007667CD" w:rsidP="007E1849">
      <w:pPr>
        <w:numPr>
          <w:ilvl w:val="0"/>
          <w:numId w:val="39"/>
        </w:numPr>
        <w:spacing w:line="360" w:lineRule="auto"/>
        <w:ind w:left="284" w:firstLine="0"/>
        <w:rPr>
          <w:rFonts w:asciiTheme="minorBidi" w:hAnsiTheme="minorBidi"/>
        </w:rPr>
      </w:pPr>
      <w:r w:rsidRPr="007E1849">
        <w:rPr>
          <w:rFonts w:asciiTheme="minorBidi" w:hAnsiTheme="minorBidi"/>
        </w:rPr>
        <w:t> Between home and office when working overtime.</w:t>
      </w:r>
    </w:p>
    <w:p w14:paraId="73FEFA66"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lastRenderedPageBreak/>
        <w:t>The rate of reimbursement for mileage depends on the company's policy. While there is no prescribed standard mileage rate, the reimbursements made by the company should be reasonable.</w:t>
      </w:r>
    </w:p>
    <w:p w14:paraId="17D91125" w14:textId="77777777" w:rsidR="007667CD" w:rsidRPr="007E1849" w:rsidRDefault="007667CD" w:rsidP="007E1849">
      <w:pPr>
        <w:spacing w:line="360" w:lineRule="auto"/>
        <w:ind w:left="284"/>
        <w:rPr>
          <w:rFonts w:asciiTheme="minorBidi" w:hAnsiTheme="minorBidi"/>
          <w:b/>
          <w:bCs/>
        </w:rPr>
      </w:pPr>
      <w:r w:rsidRPr="007E1849">
        <w:rPr>
          <w:rFonts w:asciiTheme="minorBidi" w:hAnsiTheme="minorBidi"/>
          <w:b/>
          <w:bCs/>
        </w:rPr>
        <w:t>Transport for Working Overtime</w:t>
      </w:r>
    </w:p>
    <w:p w14:paraId="7D73761B"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Overtime transport allowance and reimbursement paid to employees are </w:t>
      </w:r>
      <w:r w:rsidRPr="007E1849">
        <w:rPr>
          <w:rFonts w:asciiTheme="minorBidi" w:hAnsiTheme="minorBidi"/>
          <w:b/>
          <w:bCs/>
        </w:rPr>
        <w:t>not taxable</w:t>
      </w:r>
      <w:r w:rsidRPr="007E1849">
        <w:rPr>
          <w:rFonts w:asciiTheme="minorBidi" w:hAnsiTheme="minorBidi"/>
        </w:rPr>
        <w:t> provided that:</w:t>
      </w:r>
    </w:p>
    <w:p w14:paraId="5186D674" w14:textId="77777777" w:rsidR="007667CD" w:rsidRPr="007E1849" w:rsidRDefault="007667CD" w:rsidP="007E1849">
      <w:pPr>
        <w:numPr>
          <w:ilvl w:val="0"/>
          <w:numId w:val="40"/>
        </w:numPr>
        <w:spacing w:line="360" w:lineRule="auto"/>
        <w:ind w:left="284" w:firstLine="0"/>
        <w:rPr>
          <w:rFonts w:asciiTheme="minorBidi" w:hAnsiTheme="minorBidi"/>
        </w:rPr>
      </w:pPr>
      <w:r w:rsidRPr="007E1849">
        <w:rPr>
          <w:rFonts w:asciiTheme="minorBidi" w:hAnsiTheme="minorBidi"/>
        </w:rPr>
        <w:t xml:space="preserve"> The allowance/ reimbursement is meant for working beyond official working hours (i.e. working before or after the official working hours on normal </w:t>
      </w:r>
      <w:proofErr w:type="gramStart"/>
      <w:r w:rsidRPr="007E1849">
        <w:rPr>
          <w:rFonts w:asciiTheme="minorBidi" w:hAnsiTheme="minorBidi"/>
        </w:rPr>
        <w:t>work days</w:t>
      </w:r>
      <w:proofErr w:type="gramEnd"/>
      <w:r w:rsidRPr="007E1849">
        <w:rPr>
          <w:rFonts w:asciiTheme="minorBidi" w:hAnsiTheme="minorBidi"/>
        </w:rPr>
        <w:t>, or working on off days, weekends and public holidays) on an ad-hoc basis; and</w:t>
      </w:r>
    </w:p>
    <w:p w14:paraId="3CDE08AB" w14:textId="77777777" w:rsidR="007667CD" w:rsidRPr="007E1849" w:rsidRDefault="007667CD" w:rsidP="007E1849">
      <w:pPr>
        <w:numPr>
          <w:ilvl w:val="0"/>
          <w:numId w:val="40"/>
        </w:numPr>
        <w:spacing w:line="360" w:lineRule="auto"/>
        <w:ind w:left="284" w:firstLine="0"/>
        <w:rPr>
          <w:rFonts w:asciiTheme="minorBidi" w:hAnsiTheme="minorBidi"/>
        </w:rPr>
      </w:pPr>
      <w:r w:rsidRPr="007E1849">
        <w:rPr>
          <w:rFonts w:asciiTheme="minorBidi" w:hAnsiTheme="minorBidi"/>
        </w:rPr>
        <w:t> The payment policy is generally available to all employees.</w:t>
      </w:r>
    </w:p>
    <w:p w14:paraId="2CFF4A82" w14:textId="77777777" w:rsidR="007667CD" w:rsidRPr="007E1849" w:rsidRDefault="007667CD" w:rsidP="007E1849">
      <w:pPr>
        <w:spacing w:line="360" w:lineRule="auto"/>
        <w:ind w:left="284"/>
        <w:rPr>
          <w:rFonts w:asciiTheme="minorBidi" w:hAnsiTheme="minorBidi"/>
        </w:rPr>
      </w:pPr>
      <w:r w:rsidRPr="007E1849">
        <w:rPr>
          <w:rFonts w:asciiTheme="minorBidi" w:hAnsiTheme="minorBidi"/>
        </w:rPr>
        <w:t>The payments are also not taxable if the policy applies only to employees at the lower level.</w:t>
      </w:r>
    </w:p>
    <w:p w14:paraId="6923100B" w14:textId="77777777" w:rsidR="00CC01F7" w:rsidRPr="007E1849" w:rsidRDefault="00CC01F7" w:rsidP="007E1849">
      <w:pPr>
        <w:spacing w:line="360" w:lineRule="auto"/>
        <w:ind w:left="284"/>
        <w:rPr>
          <w:rFonts w:asciiTheme="minorBidi" w:hAnsiTheme="minorBidi"/>
        </w:rPr>
      </w:pPr>
    </w:p>
    <w:p w14:paraId="5D195BF5" w14:textId="6104A654" w:rsidR="00A60A2D" w:rsidRPr="007E1849" w:rsidRDefault="00A60A2D" w:rsidP="007E1849">
      <w:pPr>
        <w:spacing w:line="360" w:lineRule="auto"/>
        <w:ind w:left="284"/>
        <w:rPr>
          <w:rFonts w:asciiTheme="minorBidi" w:hAnsiTheme="minorBidi"/>
        </w:rPr>
      </w:pPr>
    </w:p>
    <w:p w14:paraId="7F44550B" w14:textId="77777777" w:rsidR="00000000" w:rsidRPr="007E1849" w:rsidRDefault="00000000" w:rsidP="007E1849">
      <w:pPr>
        <w:spacing w:line="360" w:lineRule="auto"/>
        <w:ind w:left="284"/>
        <w:rPr>
          <w:rFonts w:asciiTheme="minorBidi" w:hAnsiTheme="minorBidi"/>
        </w:rPr>
      </w:pPr>
    </w:p>
    <w:sectPr w:rsidR="00BB7492" w:rsidRPr="007E1849"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557"/>
    <w:multiLevelType w:val="multilevel"/>
    <w:tmpl w:val="8012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1399"/>
    <w:multiLevelType w:val="multilevel"/>
    <w:tmpl w:val="096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2A3"/>
    <w:multiLevelType w:val="hybridMultilevel"/>
    <w:tmpl w:val="6F381C8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3" w15:restartNumberingAfterBreak="0">
    <w:nsid w:val="0AB560A6"/>
    <w:multiLevelType w:val="multilevel"/>
    <w:tmpl w:val="27C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E41E3"/>
    <w:multiLevelType w:val="multilevel"/>
    <w:tmpl w:val="DA7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B2F8E"/>
    <w:multiLevelType w:val="multilevel"/>
    <w:tmpl w:val="3C7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F32CD"/>
    <w:multiLevelType w:val="multilevel"/>
    <w:tmpl w:val="38F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E1C8A"/>
    <w:multiLevelType w:val="multilevel"/>
    <w:tmpl w:val="47A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D58D5"/>
    <w:multiLevelType w:val="multilevel"/>
    <w:tmpl w:val="596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372AC"/>
    <w:multiLevelType w:val="multilevel"/>
    <w:tmpl w:val="F2C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96A99"/>
    <w:multiLevelType w:val="multilevel"/>
    <w:tmpl w:val="6F5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27BBF"/>
    <w:multiLevelType w:val="multilevel"/>
    <w:tmpl w:val="5DDC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F5EB6"/>
    <w:multiLevelType w:val="multilevel"/>
    <w:tmpl w:val="528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913B3"/>
    <w:multiLevelType w:val="multilevel"/>
    <w:tmpl w:val="D4C4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4C763D"/>
    <w:multiLevelType w:val="multilevel"/>
    <w:tmpl w:val="9E2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D6ABF"/>
    <w:multiLevelType w:val="multilevel"/>
    <w:tmpl w:val="E71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A45CE"/>
    <w:multiLevelType w:val="multilevel"/>
    <w:tmpl w:val="4C3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0135C"/>
    <w:multiLevelType w:val="multilevel"/>
    <w:tmpl w:val="C18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70071"/>
    <w:multiLevelType w:val="multilevel"/>
    <w:tmpl w:val="458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04220"/>
    <w:multiLevelType w:val="multilevel"/>
    <w:tmpl w:val="2868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00E89"/>
    <w:multiLevelType w:val="multilevel"/>
    <w:tmpl w:val="C70A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0E2B08"/>
    <w:multiLevelType w:val="multilevel"/>
    <w:tmpl w:val="07D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139BE"/>
    <w:multiLevelType w:val="multilevel"/>
    <w:tmpl w:val="E6D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533C4"/>
    <w:multiLevelType w:val="multilevel"/>
    <w:tmpl w:val="6A9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80278"/>
    <w:multiLevelType w:val="hybridMultilevel"/>
    <w:tmpl w:val="D92872E4"/>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5" w15:restartNumberingAfterBreak="0">
    <w:nsid w:val="61553BD1"/>
    <w:multiLevelType w:val="multilevel"/>
    <w:tmpl w:val="E27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B6642"/>
    <w:multiLevelType w:val="multilevel"/>
    <w:tmpl w:val="9EF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10D72"/>
    <w:multiLevelType w:val="multilevel"/>
    <w:tmpl w:val="114CD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F168E"/>
    <w:multiLevelType w:val="multilevel"/>
    <w:tmpl w:val="0C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F72BD"/>
    <w:multiLevelType w:val="multilevel"/>
    <w:tmpl w:val="2F86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674D9"/>
    <w:multiLevelType w:val="multilevel"/>
    <w:tmpl w:val="033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F4A0F"/>
    <w:multiLevelType w:val="multilevel"/>
    <w:tmpl w:val="A9A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941DC"/>
    <w:multiLevelType w:val="multilevel"/>
    <w:tmpl w:val="B28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658C4"/>
    <w:multiLevelType w:val="multilevel"/>
    <w:tmpl w:val="5C4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483295"/>
    <w:multiLevelType w:val="multilevel"/>
    <w:tmpl w:val="8632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360BC"/>
    <w:multiLevelType w:val="multilevel"/>
    <w:tmpl w:val="A978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D52098"/>
    <w:multiLevelType w:val="multilevel"/>
    <w:tmpl w:val="4E4E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F607AC"/>
    <w:multiLevelType w:val="multilevel"/>
    <w:tmpl w:val="EDD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F71D99"/>
    <w:multiLevelType w:val="multilevel"/>
    <w:tmpl w:val="4E7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2707C"/>
    <w:multiLevelType w:val="multilevel"/>
    <w:tmpl w:val="176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D64E7"/>
    <w:multiLevelType w:val="multilevel"/>
    <w:tmpl w:val="653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56A46"/>
    <w:multiLevelType w:val="multilevel"/>
    <w:tmpl w:val="977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04333">
    <w:abstractNumId w:val="16"/>
  </w:num>
  <w:num w:numId="2" w16cid:durableId="1583905761">
    <w:abstractNumId w:val="41"/>
  </w:num>
  <w:num w:numId="3" w16cid:durableId="621962573">
    <w:abstractNumId w:val="12"/>
  </w:num>
  <w:num w:numId="4" w16cid:durableId="868836042">
    <w:abstractNumId w:val="33"/>
  </w:num>
  <w:num w:numId="5" w16cid:durableId="1963532252">
    <w:abstractNumId w:val="1"/>
  </w:num>
  <w:num w:numId="6" w16cid:durableId="1171680923">
    <w:abstractNumId w:val="19"/>
  </w:num>
  <w:num w:numId="7" w16cid:durableId="39088858">
    <w:abstractNumId w:val="3"/>
  </w:num>
  <w:num w:numId="8" w16cid:durableId="1056273333">
    <w:abstractNumId w:val="31"/>
  </w:num>
  <w:num w:numId="9" w16cid:durableId="756099921">
    <w:abstractNumId w:val="22"/>
  </w:num>
  <w:num w:numId="10" w16cid:durableId="305010869">
    <w:abstractNumId w:val="32"/>
  </w:num>
  <w:num w:numId="11" w16cid:durableId="1416316359">
    <w:abstractNumId w:val="6"/>
  </w:num>
  <w:num w:numId="12" w16cid:durableId="1041512047">
    <w:abstractNumId w:val="9"/>
  </w:num>
  <w:num w:numId="13" w16cid:durableId="175384853">
    <w:abstractNumId w:val="30"/>
  </w:num>
  <w:num w:numId="14" w16cid:durableId="1651858608">
    <w:abstractNumId w:val="17"/>
  </w:num>
  <w:num w:numId="15" w16cid:durableId="974139237">
    <w:abstractNumId w:val="5"/>
  </w:num>
  <w:num w:numId="16" w16cid:durableId="888304255">
    <w:abstractNumId w:val="38"/>
  </w:num>
  <w:num w:numId="17" w16cid:durableId="2074966618">
    <w:abstractNumId w:val="18"/>
  </w:num>
  <w:num w:numId="18" w16cid:durableId="510024998">
    <w:abstractNumId w:val="10"/>
  </w:num>
  <w:num w:numId="19" w16cid:durableId="1270702296">
    <w:abstractNumId w:val="7"/>
  </w:num>
  <w:num w:numId="20" w16cid:durableId="198709779">
    <w:abstractNumId w:val="0"/>
  </w:num>
  <w:num w:numId="21" w16cid:durableId="1915966654">
    <w:abstractNumId w:val="4"/>
  </w:num>
  <w:num w:numId="22" w16cid:durableId="596443346">
    <w:abstractNumId w:val="26"/>
  </w:num>
  <w:num w:numId="23" w16cid:durableId="426082129">
    <w:abstractNumId w:val="14"/>
  </w:num>
  <w:num w:numId="24" w16cid:durableId="2040548015">
    <w:abstractNumId w:val="11"/>
  </w:num>
  <w:num w:numId="25" w16cid:durableId="533616612">
    <w:abstractNumId w:val="23"/>
  </w:num>
  <w:num w:numId="26" w16cid:durableId="451442302">
    <w:abstractNumId w:val="27"/>
  </w:num>
  <w:num w:numId="27" w16cid:durableId="896164040">
    <w:abstractNumId w:val="20"/>
  </w:num>
  <w:num w:numId="28" w16cid:durableId="1083065983">
    <w:abstractNumId w:val="28"/>
  </w:num>
  <w:num w:numId="29" w16cid:durableId="1602688974">
    <w:abstractNumId w:val="21"/>
  </w:num>
  <w:num w:numId="30" w16cid:durableId="121535519">
    <w:abstractNumId w:val="34"/>
  </w:num>
  <w:num w:numId="31" w16cid:durableId="1404331545">
    <w:abstractNumId w:val="37"/>
  </w:num>
  <w:num w:numId="32" w16cid:durableId="1177035524">
    <w:abstractNumId w:val="36"/>
  </w:num>
  <w:num w:numId="33" w16cid:durableId="972561606">
    <w:abstractNumId w:val="8"/>
  </w:num>
  <w:num w:numId="34" w16cid:durableId="287398764">
    <w:abstractNumId w:val="29"/>
  </w:num>
  <w:num w:numId="35" w16cid:durableId="1732658653">
    <w:abstractNumId w:val="39"/>
  </w:num>
  <w:num w:numId="36" w16cid:durableId="1205404197">
    <w:abstractNumId w:val="25"/>
  </w:num>
  <w:num w:numId="37" w16cid:durableId="2085103501">
    <w:abstractNumId w:val="15"/>
  </w:num>
  <w:num w:numId="38" w16cid:durableId="1569534283">
    <w:abstractNumId w:val="40"/>
  </w:num>
  <w:num w:numId="39" w16cid:durableId="1289237611">
    <w:abstractNumId w:val="35"/>
  </w:num>
  <w:num w:numId="40" w16cid:durableId="1466001987">
    <w:abstractNumId w:val="13"/>
  </w:num>
  <w:num w:numId="41" w16cid:durableId="2040275149">
    <w:abstractNumId w:val="2"/>
  </w:num>
  <w:num w:numId="42" w16cid:durableId="20577050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97"/>
    <w:rsid w:val="00041889"/>
    <w:rsid w:val="00290B71"/>
    <w:rsid w:val="002E2CFD"/>
    <w:rsid w:val="00312B97"/>
    <w:rsid w:val="004419DD"/>
    <w:rsid w:val="004952A9"/>
    <w:rsid w:val="004E1F05"/>
    <w:rsid w:val="005916A1"/>
    <w:rsid w:val="005C77D6"/>
    <w:rsid w:val="006076A3"/>
    <w:rsid w:val="00610E86"/>
    <w:rsid w:val="00622326"/>
    <w:rsid w:val="006D3B3E"/>
    <w:rsid w:val="007667CD"/>
    <w:rsid w:val="007E1849"/>
    <w:rsid w:val="00855967"/>
    <w:rsid w:val="009029A3"/>
    <w:rsid w:val="00950AA8"/>
    <w:rsid w:val="00A25401"/>
    <w:rsid w:val="00A60A2D"/>
    <w:rsid w:val="00AF2989"/>
    <w:rsid w:val="00B27A2E"/>
    <w:rsid w:val="00BB49C1"/>
    <w:rsid w:val="00CC01F7"/>
    <w:rsid w:val="00DD4270"/>
    <w:rsid w:val="00E467C4"/>
    <w:rsid w:val="00E86821"/>
    <w:rsid w:val="00FB06D4"/>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96A4"/>
  <w15:chartTrackingRefBased/>
  <w15:docId w15:val="{E7ADDB7C-286A-4ADA-9008-7864DB5E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97"/>
    <w:rPr>
      <w:rFonts w:eastAsiaTheme="majorEastAsia" w:cstheme="majorBidi"/>
      <w:color w:val="272727" w:themeColor="text1" w:themeTint="D8"/>
    </w:rPr>
  </w:style>
  <w:style w:type="paragraph" w:styleId="Title">
    <w:name w:val="Title"/>
    <w:basedOn w:val="Normal"/>
    <w:next w:val="Normal"/>
    <w:link w:val="TitleChar"/>
    <w:uiPriority w:val="10"/>
    <w:qFormat/>
    <w:rsid w:val="00312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97"/>
    <w:pPr>
      <w:spacing w:before="160"/>
      <w:jc w:val="center"/>
    </w:pPr>
    <w:rPr>
      <w:i/>
      <w:iCs/>
      <w:color w:val="404040" w:themeColor="text1" w:themeTint="BF"/>
    </w:rPr>
  </w:style>
  <w:style w:type="character" w:customStyle="1" w:styleId="QuoteChar">
    <w:name w:val="Quote Char"/>
    <w:basedOn w:val="DefaultParagraphFont"/>
    <w:link w:val="Quote"/>
    <w:uiPriority w:val="29"/>
    <w:rsid w:val="00312B97"/>
    <w:rPr>
      <w:i/>
      <w:iCs/>
      <w:color w:val="404040" w:themeColor="text1" w:themeTint="BF"/>
    </w:rPr>
  </w:style>
  <w:style w:type="paragraph" w:styleId="ListParagraph">
    <w:name w:val="List Paragraph"/>
    <w:basedOn w:val="Normal"/>
    <w:uiPriority w:val="34"/>
    <w:qFormat/>
    <w:rsid w:val="00312B97"/>
    <w:pPr>
      <w:ind w:left="720"/>
      <w:contextualSpacing/>
    </w:pPr>
  </w:style>
  <w:style w:type="character" w:styleId="IntenseEmphasis">
    <w:name w:val="Intense Emphasis"/>
    <w:basedOn w:val="DefaultParagraphFont"/>
    <w:uiPriority w:val="21"/>
    <w:qFormat/>
    <w:rsid w:val="00312B97"/>
    <w:rPr>
      <w:i/>
      <w:iCs/>
      <w:color w:val="2F5496" w:themeColor="accent1" w:themeShade="BF"/>
    </w:rPr>
  </w:style>
  <w:style w:type="paragraph" w:styleId="IntenseQuote">
    <w:name w:val="Intense Quote"/>
    <w:basedOn w:val="Normal"/>
    <w:next w:val="Normal"/>
    <w:link w:val="IntenseQuoteChar"/>
    <w:uiPriority w:val="30"/>
    <w:qFormat/>
    <w:rsid w:val="00312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B97"/>
    <w:rPr>
      <w:i/>
      <w:iCs/>
      <w:color w:val="2F5496" w:themeColor="accent1" w:themeShade="BF"/>
    </w:rPr>
  </w:style>
  <w:style w:type="character" w:styleId="IntenseReference">
    <w:name w:val="Intense Reference"/>
    <w:basedOn w:val="DefaultParagraphFont"/>
    <w:uiPriority w:val="32"/>
    <w:qFormat/>
    <w:rsid w:val="00312B97"/>
    <w:rPr>
      <w:b/>
      <w:bCs/>
      <w:smallCaps/>
      <w:color w:val="2F5496" w:themeColor="accent1" w:themeShade="BF"/>
      <w:spacing w:val="5"/>
    </w:rPr>
  </w:style>
  <w:style w:type="character" w:styleId="Hyperlink">
    <w:name w:val="Hyperlink"/>
    <w:basedOn w:val="DefaultParagraphFont"/>
    <w:uiPriority w:val="99"/>
    <w:unhideWhenUsed/>
    <w:rsid w:val="006D3B3E"/>
    <w:rPr>
      <w:color w:val="0563C1" w:themeColor="hyperlink"/>
      <w:u w:val="single"/>
    </w:rPr>
  </w:style>
  <w:style w:type="character" w:styleId="UnresolvedMention">
    <w:name w:val="Unresolved Mention"/>
    <w:basedOn w:val="DefaultParagraphFont"/>
    <w:uiPriority w:val="99"/>
    <w:semiHidden/>
    <w:unhideWhenUsed/>
    <w:rsid w:val="006D3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ras.gov.sg/taxes/corporate-income-tax/income-deductions-for-companies/claiming-allowances/capital-allowances" TargetMode="External"/><Relationship Id="rId18" Type="http://schemas.openxmlformats.org/officeDocument/2006/relationships/hyperlink" Target="https://www.iras.gov.sg/taxes/corporate-income-tax/income-deductions-for-companies/claiming-allowances/capital-allowances" TargetMode="External"/><Relationship Id="rId26" Type="http://schemas.openxmlformats.org/officeDocument/2006/relationships/hyperlink" Target="https://www.iras.gov.sg/taxes/individual-income-tax/self-employed-and-partnerships/business-expenses-and-deductions/fixed-expense-deduction-ratio-for-self-employed-persons-and-platform-workers" TargetMode="External"/><Relationship Id="rId39" Type="http://schemas.openxmlformats.org/officeDocument/2006/relationships/hyperlink" Target="http://www.charities.gov.sg/" TargetMode="External"/><Relationship Id="rId21" Type="http://schemas.openxmlformats.org/officeDocument/2006/relationships/hyperlink" Target="https://www.iras.gov.sg/taxes/individual-income-tax/self-employed-and-partnerships/business-expenses-and-deductions" TargetMode="External"/><Relationship Id="rId34" Type="http://schemas.openxmlformats.org/officeDocument/2006/relationships/hyperlink" Target="https://www.iras.gov.sg/taxes/individual-income-tax/self-employed-and-partnerships/calculating-my-business-income/calculating-business-income" TargetMode="External"/><Relationship Id="rId42" Type="http://schemas.openxmlformats.org/officeDocument/2006/relationships/hyperlink" Target="https://www.iras.gov.sg/docs/default-source/e-tax/etaxguides_iit_tax-treatment-on-donations-with-benefits_2021-03-19.pdf?sfvrsn=754c96c4_27" TargetMode="External"/><Relationship Id="rId47" Type="http://schemas.openxmlformats.org/officeDocument/2006/relationships/hyperlink" Target="https://www.iras.gov.sg/docs/default-source/uploadedfiles/pdf/property-form.pdf?sfvrsn=b19dec72_2" TargetMode="External"/><Relationship Id="rId50" Type="http://schemas.openxmlformats.org/officeDocument/2006/relationships/hyperlink" Target="https://www.iras.gov.sg/taxes/corporate-income-tax/income-deductions-for-companies/unutilised-items-(capital-allowances-trade-losses-donations)" TargetMode="External"/><Relationship Id="rId55" Type="http://schemas.openxmlformats.org/officeDocument/2006/relationships/hyperlink" Target="https://www.iras.gov.sg/taxes/individual-income-tax/employers/understanding-the-tax-treatment/transpor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ras.gov.sg/taxes/corporate-income-tax/income-deductions-for-companies/business-expenses/tax-treatment-of-business-expenses-(m-r)" TargetMode="External"/><Relationship Id="rId29" Type="http://schemas.openxmlformats.org/officeDocument/2006/relationships/hyperlink" Target="https://www.iras.gov.sg/taxes/corporate-income-tax/income-deductions-for-companies/business-expenses/corporate-volunteer-scheme" TargetMode="External"/><Relationship Id="rId11" Type="http://schemas.openxmlformats.org/officeDocument/2006/relationships/hyperlink" Target="https://www.iras.gov.sg/taxes/individual-income-tax/self-employed-and-partnerships/business-expenses-and-deductions" TargetMode="External"/><Relationship Id="rId24" Type="http://schemas.openxmlformats.org/officeDocument/2006/relationships/hyperlink" Target="https://www.iras.gov.sg/taxes/individual-income-tax/basics-of-individual-income-tax/tax-reliefs-rebates-and-deductions/tax-reliefs/course-fees-relief" TargetMode="External"/><Relationship Id="rId32" Type="http://schemas.openxmlformats.org/officeDocument/2006/relationships/hyperlink" Target="https://www.iras.gov.sg/taxes/corporate-income-tax/income-deductions-for-companies/business-expenses/tax-treatment-of-business-expenses-(m-r)" TargetMode="External"/><Relationship Id="rId37" Type="http://schemas.openxmlformats.org/officeDocument/2006/relationships/hyperlink" Target="https://www.iras.gov.sg/taxes/individual-income-tax/self-employed-and-partnerships/calculating-my-business-income/preparing-statement-of-accounts" TargetMode="External"/><Relationship Id="rId40" Type="http://schemas.openxmlformats.org/officeDocument/2006/relationships/hyperlink" Target="https://www.charities.gov.sg/" TargetMode="External"/><Relationship Id="rId45" Type="http://schemas.openxmlformats.org/officeDocument/2006/relationships/hyperlink" Target="https://www.charities.gov.sg/Pages/AdvanceSearch.aspx" TargetMode="External"/><Relationship Id="rId53" Type="http://schemas.openxmlformats.org/officeDocument/2006/relationships/hyperlink" Target="https://www.iras.gov.sg/taxes/individual-income-tax/employers/understanding-the-tax-treatment/transport" TargetMode="External"/><Relationship Id="rId5" Type="http://schemas.openxmlformats.org/officeDocument/2006/relationships/styles" Target="styles.xml"/><Relationship Id="rId19" Type="http://schemas.openxmlformats.org/officeDocument/2006/relationships/hyperlink" Target="https://www.iras.gov.sg/taxes/corporate-income-tax/income-deductions-for-companies/business-expenses/tax-treatment-of-business-expenses-(m-r)" TargetMode="External"/><Relationship Id="rId4" Type="http://schemas.openxmlformats.org/officeDocument/2006/relationships/numbering" Target="numbering.xml"/><Relationship Id="rId9" Type="http://schemas.openxmlformats.org/officeDocument/2006/relationships/hyperlink" Target="https://www.iras.gov.sg/docs/default-source/individual-income-tax/employees/employment-expenses-schedule.xlsx?sfvrsn=2b6198fe_79" TargetMode="External"/><Relationship Id="rId14" Type="http://schemas.openxmlformats.org/officeDocument/2006/relationships/hyperlink" Target="https://www.iras.gov.sg/taxes/individual-income-tax/self-employed-and-partnerships/business-expenses-and-deductions/fixed-expense-deduction-ratio-for-self-employed-persons-and-platform-workers" TargetMode="External"/><Relationship Id="rId22" Type="http://schemas.openxmlformats.org/officeDocument/2006/relationships/hyperlink" Target="https://www.iras.gov.sg/taxes/individual-income-tax/self-employed-and-partnerships/business-expenses-and-deductions" TargetMode="External"/><Relationship Id="rId27" Type="http://schemas.openxmlformats.org/officeDocument/2006/relationships/hyperlink" Target="https://www.iras.gov.sg/schemes/disbursement-schemes/enterprise-innovation-scheme-(eis)" TargetMode="External"/><Relationship Id="rId30" Type="http://schemas.openxmlformats.org/officeDocument/2006/relationships/hyperlink" Target="https://www.iras.gov.sg/taxes/corporate-income-tax/income-deductions-for-companies/business-expenses/double-tax-deduction-for-internationalisation-scheme" TargetMode="External"/><Relationship Id="rId35" Type="http://schemas.openxmlformats.org/officeDocument/2006/relationships/hyperlink" Target="https://www.iras.gov.sg/taxes/corporate-income-tax/income-deductions-for-companies/business-expenses/research-development-(r-d)-tax-measures" TargetMode="External"/><Relationship Id="rId43" Type="http://schemas.openxmlformats.org/officeDocument/2006/relationships/hyperlink" Target="https://www.mas.gov.sg/schemes-and-initiatives/philanthropy-tax-incentive-scheme-for-family-offices" TargetMode="External"/><Relationship Id="rId48" Type="http://schemas.openxmlformats.org/officeDocument/2006/relationships/hyperlink" Target="https://www.iras.gov.sg/docs/default-source/e-tax/guidance-on-tax-deductible-donations.pdf?sfvrsn=d038d29d_26" TargetMode="External"/><Relationship Id="rId56" Type="http://schemas.openxmlformats.org/officeDocument/2006/relationships/fontTable" Target="fontTable.xml"/><Relationship Id="rId8" Type="http://schemas.openxmlformats.org/officeDocument/2006/relationships/hyperlink" Target="https://www.iras.gov.sg/taxes/individual-income-tax/basics-of-individual-income-tax/what-is-taxable-what-is-not/employment-income/salary-bonus-director's-fee-commission-and-others" TargetMode="External"/><Relationship Id="rId51" Type="http://schemas.openxmlformats.org/officeDocument/2006/relationships/hyperlink" Target="https://www.iras.gov.sg/taxes/stamp-duty/for-property" TargetMode="External"/><Relationship Id="rId3" Type="http://schemas.openxmlformats.org/officeDocument/2006/relationships/customXml" Target="../customXml/item3.xml"/><Relationship Id="rId12" Type="http://schemas.openxmlformats.org/officeDocument/2006/relationships/hyperlink" Target="https://www.iras.gov.sg/taxes/individual-income-tax/self-employed-and-partnerships/business-expenses-and-deductions" TargetMode="External"/><Relationship Id="rId17" Type="http://schemas.openxmlformats.org/officeDocument/2006/relationships/hyperlink" Target="https://www.iras.gov.sg/taxes/corporate-income-tax/income-deductions-for-companies/business-expenses/tax-treatment-of-business-expenses-(m-r)" TargetMode="External"/><Relationship Id="rId25" Type="http://schemas.openxmlformats.org/officeDocument/2006/relationships/hyperlink" Target="https://www.iras.gov.sg/taxes/corporate-income-tax/income-deductions-for-companies/business-expenses/tax-treatment-of-business-expenses-(m-r)" TargetMode="External"/><Relationship Id="rId33" Type="http://schemas.openxmlformats.org/officeDocument/2006/relationships/hyperlink" Target="https://www.iras.gov.sg/docs/default-source/e-tax/etaxguide_it_deduction_r_r_costs.pdf?sfvrsn=7d6cbeea_39" TargetMode="External"/><Relationship Id="rId38" Type="http://schemas.openxmlformats.org/officeDocument/2006/relationships/hyperlink" Target="https://www.comchest.gov.sg/Campaigns/PartnerDetail/uplift-communities-through-giving" TargetMode="External"/><Relationship Id="rId46" Type="http://schemas.openxmlformats.org/officeDocument/2006/relationships/hyperlink" Target="https://www.nhb.gov.sg/what-we-do/our-work/community-engagement/grants/approved-museum-scheme" TargetMode="External"/><Relationship Id="rId20" Type="http://schemas.openxmlformats.org/officeDocument/2006/relationships/hyperlink" Target="https://www.iras.gov.sg/taxes/corporate-income-tax/income-deductions-for-companies/claiming-allowances/capital-allowances" TargetMode="External"/><Relationship Id="rId41" Type="http://schemas.openxmlformats.org/officeDocument/2006/relationships/hyperlink" Target="https://www.iras.gov.sg/docs/default-source/e-tax/etaxguides_iit_tax-treatment-on-donations-with-benefits.pdf?sfvrsn=6a87947e_21" TargetMode="External"/><Relationship Id="rId54" Type="http://schemas.openxmlformats.org/officeDocument/2006/relationships/hyperlink" Target="https://www.iras.gov.sg/taxes/individual-income-tax/employers/understanding-the-tax-treatment/transpor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iras.gov.sg/taxes/corporate-income-tax/income-deductions-for-companies/business-expenses/tax-treatment-of-business-expenses-(g-l)" TargetMode="External"/><Relationship Id="rId23" Type="http://schemas.openxmlformats.org/officeDocument/2006/relationships/hyperlink" Target="https://www.iras.gov.sg/taxes/individual-income-tax/self-employed-and-partnerships/business-expenses-and-deductions" TargetMode="External"/><Relationship Id="rId28" Type="http://schemas.openxmlformats.org/officeDocument/2006/relationships/hyperlink" Target="https://www.iras.gov.sg/taxes/corporate-income-tax/income-deductions-for-companies/claiming-allowances/land-intensification-allowance-(lia)" TargetMode="External"/><Relationship Id="rId36" Type="http://schemas.openxmlformats.org/officeDocument/2006/relationships/hyperlink" Target="https://www.iras.gov.sg/taxes/individual-income-tax/self-employed-and-partnerships/calculating-my-business-income/calculating-business-income" TargetMode="External"/><Relationship Id="rId49" Type="http://schemas.openxmlformats.org/officeDocument/2006/relationships/hyperlink" Target="https://www.iras.gov.sg/taxes/other-taxes/bodiesofpersons/overview_bodiesofpersons" TargetMode="External"/><Relationship Id="rId57" Type="http://schemas.openxmlformats.org/officeDocument/2006/relationships/theme" Target="theme/theme1.xml"/><Relationship Id="rId10" Type="http://schemas.openxmlformats.org/officeDocument/2006/relationships/hyperlink" Target="https://www.iras.gov.sg/taxes/individual-income-tax/self-employed-and-partnerships/business-expenses-and-deductions" TargetMode="External"/><Relationship Id="rId31" Type="http://schemas.openxmlformats.org/officeDocument/2006/relationships/hyperlink" Target="https://www.iras.gov.sg/taxes/corporate-income-tax/income-deductions-for-companies/claiming-allowances/capital-allowances" TargetMode="External"/><Relationship Id="rId44" Type="http://schemas.openxmlformats.org/officeDocument/2006/relationships/hyperlink" Target="https://www.iras.gov.sg/taxes/corporate-income-tax/income-deductions-for-companies/claiming-reliefs/group-relief" TargetMode="External"/><Relationship Id="rId52" Type="http://schemas.openxmlformats.org/officeDocument/2006/relationships/hyperlink" Target="https://www.iras.gov.sg/taxes/stamp-duty/for-sha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D1C97E870F6D7542BABA8D0CA62BEE9C" ma:contentTypeVersion="4" ma:contentTypeDescription="新建文档。" ma:contentTypeScope="" ma:versionID="2a884758a1a96afdab5f030d69ab96dc">
  <xsd:schema xmlns:xsd="http://www.w3.org/2001/XMLSchema" xmlns:xs="http://www.w3.org/2001/XMLSchema" xmlns:p="http://schemas.microsoft.com/office/2006/metadata/properties" xmlns:ns3="e0221f9d-b794-42ac-8043-be0753f8addc" targetNamespace="http://schemas.microsoft.com/office/2006/metadata/properties" ma:root="true" ma:fieldsID="c6778a65063483b2d790b89d984a301d" ns3:_="">
    <xsd:import namespace="e0221f9d-b794-42ac-8043-be0753f8add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21f9d-b794-42ac-8043-be0753f8ad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F1CF82-C54B-4AB3-BFA3-71D1428F4DBE}">
  <ds:schemaRefs>
    <ds:schemaRef ds:uri="http://schemas.microsoft.com/sharepoint/v3/contenttype/forms"/>
  </ds:schemaRefs>
</ds:datastoreItem>
</file>

<file path=customXml/itemProps2.xml><?xml version="1.0" encoding="utf-8"?>
<ds:datastoreItem xmlns:ds="http://schemas.openxmlformats.org/officeDocument/2006/customXml" ds:itemID="{401282DB-BEDA-46AD-89C1-7262969FEE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A17ED1-2376-44D3-919C-22171B9D0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21f9d-b794-42ac-8043-be0753f8a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7342</Words>
  <Characters>41856</Characters>
  <Application>Microsoft Office Word</Application>
  <DocSecurity>0</DocSecurity>
  <Lines>348</Lines>
  <Paragraphs>98</Paragraphs>
  <ScaleCrop>false</ScaleCrop>
  <Company>HP Inc.</Company>
  <LinksUpToDate>false</LinksUpToDate>
  <CharactersWithSpaces>49100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2026-06-27T03:29:00Z</dcterms:created>
  <dcterms:modified xsi:type="dcterms:W3CDTF">2026-06-27T07:56:00Z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0x010100D1C97E870F6D7542BABA8D0CA62BEE9C</vt:lpwstr>
  </property>
</Properties>
</file>