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w:t>
      </w:r>
      <w:proofErr w:type="spellStart"/>
      <w:r>
        <w:rPr>
          <w:sz w:val="24"/>
        </w:rPr>
        <w:t>cloneable</w:t>
      </w:r>
      <w:proofErr w:type="spellEnd"/>
      <w:r>
        <w:rPr>
          <w:sz w:val="24"/>
        </w:rPr>
        <w:t>”</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w:t>
      </w:r>
      <w:proofErr w:type="spellStart"/>
      <w:r w:rsidR="00FC263E">
        <w:rPr>
          <w:sz w:val="24"/>
        </w:rPr>
        <w:t>enum</w:t>
      </w:r>
      <w:proofErr w:type="spellEnd"/>
      <w:r w:rsidR="00FC263E">
        <w:rPr>
          <w:sz w:val="24"/>
        </w:rPr>
        <w:t xml:space="preserve"> or string to the </w:t>
      </w:r>
      <w:r w:rsidR="00FC263E">
        <w:rPr>
          <w:i/>
          <w:sz w:val="24"/>
        </w:rPr>
        <w:t>clone</w:t>
      </w:r>
      <w:r w:rsidR="00FC263E">
        <w:rPr>
          <w:sz w:val="24"/>
        </w:rPr>
        <w:t xml:space="preserve"> operation, which is used to return a copy of the </w:t>
      </w:r>
      <w:r w:rsidR="00FC263E">
        <w:rPr>
          <w:sz w:val="24"/>
        </w:rPr>
        <w:lastRenderedPageBreak/>
        <w:t xml:space="preserve">concrete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6776FA" w:rsidP="00BA5C23">
      <w:pPr>
        <w:rPr>
          <w:sz w:val="24"/>
        </w:rPr>
      </w:pPr>
      <w:r>
        <w:rPr>
          <w:sz w:val="24"/>
        </w:rPr>
        <w:tab/>
      </w:r>
      <w:r w:rsidR="001433C5">
        <w:rPr>
          <w:sz w:val="24"/>
        </w:rPr>
        <w:t>The purpose of the Singleton design pattern is to ensure that</w:t>
      </w:r>
      <w:r w:rsidR="00AB6F08">
        <w:rPr>
          <w:sz w:val="24"/>
        </w:rPr>
        <w:t xml:space="preserve"> a</w:t>
      </w:r>
      <w:r w:rsidR="001433C5">
        <w:rPr>
          <w:sz w:val="24"/>
        </w:rPr>
        <w:t xml:space="preserve"> class only has one instance. </w:t>
      </w:r>
      <w:r w:rsidR="00AB6F08">
        <w:rPr>
          <w:sz w:val="24"/>
        </w:rPr>
        <w:t xml:space="preserve">If we want to ensure only a single instance of the class, the class needs to be responsible for creation, initialization, access, and enforcement. This is done by declaring the instance of the object as a static private member of the class. The class also needs to contain a public static member function that encapsulates all the initialization of the object as well as provides access to the static member instance. </w:t>
      </w:r>
      <w:r w:rsidR="006F680A">
        <w:rPr>
          <w:sz w:val="24"/>
        </w:rPr>
        <w:t xml:space="preserve">The “static member function </w:t>
      </w:r>
      <w:proofErr w:type="spellStart"/>
      <w:r w:rsidR="006F680A">
        <w:rPr>
          <w:sz w:val="24"/>
        </w:rPr>
        <w:t>accessor</w:t>
      </w:r>
      <w:proofErr w:type="spellEnd"/>
      <w:r w:rsidR="006F680A">
        <w:rPr>
          <w:sz w:val="24"/>
        </w:rPr>
        <w:t xml:space="preserve">” approach will not support </w:t>
      </w:r>
      <w:proofErr w:type="spellStart"/>
      <w:r w:rsidR="006F680A">
        <w:rPr>
          <w:sz w:val="24"/>
        </w:rPr>
        <w:t>subclassing</w:t>
      </w:r>
      <w:proofErr w:type="spellEnd"/>
      <w:r w:rsidR="006F680A">
        <w:rPr>
          <w:sz w:val="24"/>
        </w:rPr>
        <w:t xml:space="preserve"> of the singleton class. It is important to note that deleting a Singleton class is a non-trivial design problem. </w:t>
      </w:r>
    </w:p>
    <w:p w:rsidR="006F680A" w:rsidRDefault="006F680A" w:rsidP="00BA5C23">
      <w:pPr>
        <w:rPr>
          <w:sz w:val="24"/>
        </w:rPr>
      </w:pPr>
      <w:r>
        <w:rPr>
          <w:sz w:val="24"/>
        </w:rPr>
        <w:tab/>
        <w:t>The structure of a Singleton object is seen in figure 11.</w:t>
      </w:r>
      <w:r w:rsidR="00562A02">
        <w:rPr>
          <w:sz w:val="24"/>
        </w:rPr>
        <w:t xml:space="preserve"> The instance needs to have the property of “initialization on first use”. </w:t>
      </w:r>
    </w:p>
    <w:p w:rsidR="00C36586" w:rsidRDefault="00562A02" w:rsidP="00C36586">
      <w:pPr>
        <w:jc w:val="center"/>
        <w:rPr>
          <w:sz w:val="24"/>
        </w:rPr>
      </w:pPr>
      <w:r>
        <w:rPr>
          <w:noProof/>
        </w:rPr>
        <w:drawing>
          <wp:inline distT="0" distB="0" distL="0" distR="0" wp14:anchorId="2B0C417C" wp14:editId="0618B801">
            <wp:extent cx="38766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52575"/>
                    </a:xfrm>
                    <a:prstGeom prst="rect">
                      <a:avLst/>
                    </a:prstGeom>
                  </pic:spPr>
                </pic:pic>
              </a:graphicData>
            </a:graphic>
          </wp:inline>
        </w:drawing>
      </w:r>
    </w:p>
    <w:p w:rsidR="00562A02" w:rsidRDefault="00562A02" w:rsidP="00C36586">
      <w:pPr>
        <w:jc w:val="center"/>
        <w:rPr>
          <w:sz w:val="18"/>
        </w:rPr>
      </w:pPr>
      <w:r>
        <w:rPr>
          <w:b/>
          <w:sz w:val="18"/>
        </w:rPr>
        <w:t>Figure 11:</w:t>
      </w:r>
      <w:r>
        <w:rPr>
          <w:sz w:val="18"/>
        </w:rPr>
        <w:t xml:space="preserve"> </w:t>
      </w:r>
      <w:r>
        <w:rPr>
          <w:b/>
          <w:sz w:val="18"/>
        </w:rPr>
        <w:t>Structure of Singleton Design Pattern</w:t>
      </w:r>
    </w:p>
    <w:p w:rsidR="00562A02" w:rsidRDefault="00562A02" w:rsidP="00562A02">
      <w:pPr>
        <w:rPr>
          <w:sz w:val="24"/>
        </w:rPr>
      </w:pPr>
    </w:p>
    <w:p w:rsidR="00E64897" w:rsidRPr="00562A02" w:rsidRDefault="00E64897" w:rsidP="00562A02">
      <w:pPr>
        <w:rPr>
          <w:sz w:val="24"/>
        </w:rPr>
      </w:pPr>
      <w:r>
        <w:rPr>
          <w:sz w:val="24"/>
        </w:rPr>
        <w:tab/>
        <w:t xml:space="preserve">A real world example of the Singleton design pattern could be the idea of the Presidency of the United States. There is only a Single President of the United States, figure 12. </w:t>
      </w:r>
    </w:p>
    <w:p w:rsidR="00F338B4" w:rsidRDefault="00282E9D" w:rsidP="00282E9D">
      <w:pPr>
        <w:jc w:val="center"/>
        <w:rPr>
          <w:sz w:val="24"/>
        </w:rPr>
      </w:pPr>
      <w:r>
        <w:rPr>
          <w:noProof/>
        </w:rPr>
        <w:drawing>
          <wp:inline distT="0" distB="0" distL="0" distR="0" wp14:anchorId="6100ED99" wp14:editId="04C630C8">
            <wp:extent cx="3695700" cy="1895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137" cy="1909814"/>
                    </a:xfrm>
                    <a:prstGeom prst="rect">
                      <a:avLst/>
                    </a:prstGeom>
                  </pic:spPr>
                </pic:pic>
              </a:graphicData>
            </a:graphic>
          </wp:inline>
        </w:drawing>
      </w:r>
    </w:p>
    <w:p w:rsidR="00282E9D" w:rsidRDefault="00282E9D" w:rsidP="00282E9D">
      <w:pPr>
        <w:jc w:val="center"/>
        <w:rPr>
          <w:b/>
          <w:sz w:val="18"/>
        </w:rPr>
      </w:pPr>
      <w:r>
        <w:rPr>
          <w:b/>
          <w:sz w:val="18"/>
        </w:rPr>
        <w:t>Figure 12: Example of Singleton Object</w:t>
      </w:r>
    </w:p>
    <w:p w:rsidR="0049322B" w:rsidRDefault="0049322B" w:rsidP="00282E9D">
      <w:pPr>
        <w:jc w:val="center"/>
        <w:rPr>
          <w:sz w:val="24"/>
        </w:rPr>
      </w:pPr>
    </w:p>
    <w:p w:rsidR="007D51A3" w:rsidRPr="0049322B" w:rsidRDefault="007D51A3" w:rsidP="00282E9D">
      <w:pPr>
        <w:jc w:val="cente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4F2DBD" w:rsidRDefault="00C04CC9" w:rsidP="005D775E">
      <w:pPr>
        <w:pStyle w:val="ListParagraph"/>
        <w:numPr>
          <w:ilvl w:val="0"/>
          <w:numId w:val="3"/>
        </w:numPr>
        <w:rPr>
          <w:sz w:val="24"/>
        </w:rPr>
      </w:pPr>
      <w:r>
        <w:rPr>
          <w:sz w:val="24"/>
        </w:rPr>
        <w:t>Proxy</w:t>
      </w:r>
    </w:p>
    <w:p w:rsidR="00D723D6" w:rsidRPr="002C72BD" w:rsidRDefault="00D723D6" w:rsidP="00D723D6">
      <w:pPr>
        <w:pStyle w:val="ListParagraph"/>
        <w:rPr>
          <w:sz w:val="24"/>
        </w:rPr>
      </w:pPr>
    </w:p>
    <w:p w:rsidR="007D51A3" w:rsidRDefault="007D51A3" w:rsidP="005D775E">
      <w:pPr>
        <w:rPr>
          <w:sz w:val="24"/>
        </w:rPr>
      </w:pPr>
      <w:r>
        <w:rPr>
          <w:b/>
          <w:sz w:val="24"/>
        </w:rPr>
        <w:t>Adapter:</w:t>
      </w:r>
    </w:p>
    <w:p w:rsidR="007D51A3" w:rsidRDefault="003F0EDD" w:rsidP="005D775E">
      <w:pPr>
        <w:rPr>
          <w:sz w:val="24"/>
        </w:rPr>
      </w:pPr>
      <w:r>
        <w:rPr>
          <w:sz w:val="24"/>
        </w:rPr>
        <w:tab/>
        <w:t xml:space="preserve">The Adapter design pattern allows you to convert an existing interface into a different interface. This is done by wrapping an existing class with a new interface. </w:t>
      </w:r>
      <w:r w:rsidR="00495AE2">
        <w:rPr>
          <w:sz w:val="24"/>
        </w:rPr>
        <w:t xml:space="preserve">This design pattern is helpful when we have an existing class, possibly from a previous project, that has some of the functionality we are looking for but some parts of the class need to be changed. </w:t>
      </w:r>
      <w:r w:rsidR="005E7A3E">
        <w:rPr>
          <w:sz w:val="24"/>
        </w:rPr>
        <w:t>The adapter pattern is</w:t>
      </w:r>
      <w:r w:rsidR="00AE06A6">
        <w:rPr>
          <w:sz w:val="24"/>
        </w:rPr>
        <w:t xml:space="preserve"> about creating an intermediary abstraction that maps the old class with the new system. </w:t>
      </w:r>
    </w:p>
    <w:p w:rsidR="003F0EDD" w:rsidRDefault="00EA6716" w:rsidP="005D775E">
      <w:pPr>
        <w:rPr>
          <w:sz w:val="24"/>
        </w:rPr>
      </w:pPr>
      <w:r>
        <w:rPr>
          <w:sz w:val="24"/>
        </w:rPr>
        <w:tab/>
        <w:t xml:space="preserve">The </w:t>
      </w:r>
      <w:r w:rsidR="009039A7">
        <w:rPr>
          <w:sz w:val="24"/>
        </w:rPr>
        <w:t>structure of the adapter function can be seen in figure 13. In figure 13 we have a legacyRectangle class that displayed information using the following parameters: x, y, w (width), and h (height). However, the new client wants to pass the “Upper left x and y” and the “Lower right x and y”, which is highlighted with the new Rec</w:t>
      </w:r>
      <w:r w:rsidR="00F224CC">
        <w:rPr>
          <w:sz w:val="24"/>
        </w:rPr>
        <w:t>tangle class, which contains a l</w:t>
      </w:r>
      <w:r w:rsidR="009039A7">
        <w:rPr>
          <w:sz w:val="24"/>
        </w:rPr>
        <w:t xml:space="preserve">egacyRectangle object. </w:t>
      </w:r>
    </w:p>
    <w:p w:rsidR="00AE2EE4" w:rsidRDefault="000D6289" w:rsidP="00AE2EE4">
      <w:pPr>
        <w:jc w:val="center"/>
        <w:rPr>
          <w:sz w:val="24"/>
        </w:rPr>
      </w:pPr>
      <w:r>
        <w:rPr>
          <w:noProof/>
        </w:rPr>
        <w:drawing>
          <wp:inline distT="0" distB="0" distL="0" distR="0" wp14:anchorId="60BC63B8" wp14:editId="4D1880AF">
            <wp:extent cx="5142865" cy="2400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10" cy="2403261"/>
                    </a:xfrm>
                    <a:prstGeom prst="rect">
                      <a:avLst/>
                    </a:prstGeom>
                  </pic:spPr>
                </pic:pic>
              </a:graphicData>
            </a:graphic>
          </wp:inline>
        </w:drawing>
      </w:r>
    </w:p>
    <w:p w:rsidR="00F224CC" w:rsidRPr="00E374D5" w:rsidRDefault="000D6289" w:rsidP="00E374D5">
      <w:pPr>
        <w:jc w:val="center"/>
        <w:rPr>
          <w:b/>
          <w:sz w:val="18"/>
        </w:rPr>
      </w:pPr>
      <w:r>
        <w:rPr>
          <w:b/>
          <w:sz w:val="18"/>
        </w:rPr>
        <w:t>Figure 13: Structure of Adapter Design Pattern</w:t>
      </w:r>
    </w:p>
    <w:p w:rsidR="007D51A3" w:rsidRDefault="007D51A3" w:rsidP="005D775E">
      <w:pPr>
        <w:rPr>
          <w:sz w:val="24"/>
        </w:rPr>
      </w:pPr>
      <w:r>
        <w:rPr>
          <w:b/>
          <w:sz w:val="24"/>
        </w:rPr>
        <w:lastRenderedPageBreak/>
        <w:t>Bridge:</w:t>
      </w:r>
    </w:p>
    <w:p w:rsidR="007D51A3" w:rsidRDefault="00096149" w:rsidP="005D775E">
      <w:pPr>
        <w:rPr>
          <w:sz w:val="24"/>
        </w:rPr>
      </w:pPr>
      <w:r>
        <w:rPr>
          <w:sz w:val="24"/>
        </w:rPr>
        <w:tab/>
        <w:t xml:space="preserve">The intent of the bridge design pattern is to decouple an abstraction for the implementation, so that we can vary the two components independently. </w:t>
      </w:r>
      <w:r w:rsidR="004F7DA9">
        <w:rPr>
          <w:sz w:val="24"/>
        </w:rPr>
        <w:t>The</w:t>
      </w:r>
      <w:r w:rsidR="009A6D4B">
        <w:rPr>
          <w:sz w:val="24"/>
        </w:rPr>
        <w:t xml:space="preserve"> interface class should have a pointer to an abstract implementation class. The bridge pattern</w:t>
      </w:r>
      <w:r w:rsidR="0040750F">
        <w:rPr>
          <w:sz w:val="24"/>
        </w:rPr>
        <w:t xml:space="preserve"> is a synonym for the “Handle-Body” idiom. </w:t>
      </w:r>
      <w:r w:rsidR="009A6D4B">
        <w:rPr>
          <w:sz w:val="24"/>
        </w:rPr>
        <w:t xml:space="preserve"> </w:t>
      </w:r>
    </w:p>
    <w:p w:rsidR="0091748E" w:rsidRDefault="0091748E" w:rsidP="005D775E">
      <w:pPr>
        <w:rPr>
          <w:sz w:val="24"/>
        </w:rPr>
      </w:pPr>
      <w:r>
        <w:rPr>
          <w:sz w:val="24"/>
        </w:rPr>
        <w:tab/>
        <w:t xml:space="preserve">The client does not care about the platform-dependent details of the class, so the bridge pattern encapsulates the platform-dependent details behind an abstraction “Wrapper”. The structure of this design pattern can be seen in figure 14. </w:t>
      </w:r>
    </w:p>
    <w:p w:rsidR="0091748E" w:rsidRDefault="00F14BB4" w:rsidP="0091748E">
      <w:pPr>
        <w:jc w:val="center"/>
        <w:rPr>
          <w:sz w:val="24"/>
        </w:rPr>
      </w:pPr>
      <w:r>
        <w:rPr>
          <w:noProof/>
        </w:rPr>
        <w:drawing>
          <wp:inline distT="0" distB="0" distL="0" distR="0" wp14:anchorId="03E9FC8D" wp14:editId="7DC6C7F3">
            <wp:extent cx="5943600" cy="3814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4445"/>
                    </a:xfrm>
                    <a:prstGeom prst="rect">
                      <a:avLst/>
                    </a:prstGeom>
                  </pic:spPr>
                </pic:pic>
              </a:graphicData>
            </a:graphic>
          </wp:inline>
        </w:drawing>
      </w:r>
    </w:p>
    <w:p w:rsidR="00F14BB4" w:rsidRDefault="00F14BB4" w:rsidP="0091748E">
      <w:pPr>
        <w:jc w:val="center"/>
        <w:rPr>
          <w:b/>
          <w:sz w:val="18"/>
        </w:rPr>
      </w:pPr>
      <w:r>
        <w:rPr>
          <w:b/>
          <w:sz w:val="18"/>
        </w:rPr>
        <w:t>Figure 14: Structure of Bridge Design Pattern</w:t>
      </w:r>
    </w:p>
    <w:p w:rsidR="00B426B1" w:rsidRDefault="00B426B1" w:rsidP="00B426B1">
      <w:pPr>
        <w:rPr>
          <w:sz w:val="24"/>
        </w:rPr>
      </w:pPr>
    </w:p>
    <w:p w:rsidR="00B426B1" w:rsidRDefault="00B426B1" w:rsidP="00B426B1">
      <w:pPr>
        <w:rPr>
          <w:sz w:val="24"/>
        </w:rPr>
      </w:pPr>
      <w:r>
        <w:rPr>
          <w:sz w:val="24"/>
        </w:rPr>
        <w:tab/>
        <w:t>A real world example of the bridge design pattern is a household switch which controls lights, ceiling fans, etc. The purpose of the switch is to turn a device on or off, however the actual switch can be implemented as a pull chain (e.g. ceiling fan), a simple two position switch, or a dimmer switch. All are examples of different implementations of the abstract idea off a switch, which is just used to turn on and off a device, figure 15.</w:t>
      </w:r>
    </w:p>
    <w:p w:rsidR="00343A83" w:rsidRDefault="00343A83" w:rsidP="00343A83">
      <w:pPr>
        <w:jc w:val="center"/>
        <w:rPr>
          <w:sz w:val="24"/>
        </w:rPr>
      </w:pPr>
      <w:r>
        <w:rPr>
          <w:noProof/>
        </w:rPr>
        <w:lastRenderedPageBreak/>
        <w:drawing>
          <wp:inline distT="0" distB="0" distL="0" distR="0" wp14:anchorId="6542E6A9" wp14:editId="04292A1D">
            <wp:extent cx="4286250" cy="29165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425" cy="2919355"/>
                    </a:xfrm>
                    <a:prstGeom prst="rect">
                      <a:avLst/>
                    </a:prstGeom>
                  </pic:spPr>
                </pic:pic>
              </a:graphicData>
            </a:graphic>
          </wp:inline>
        </w:drawing>
      </w:r>
    </w:p>
    <w:p w:rsidR="00343A83" w:rsidRDefault="00343A83" w:rsidP="00343A83">
      <w:pPr>
        <w:jc w:val="center"/>
        <w:rPr>
          <w:b/>
          <w:sz w:val="18"/>
        </w:rPr>
      </w:pPr>
      <w:r>
        <w:rPr>
          <w:b/>
          <w:sz w:val="18"/>
        </w:rPr>
        <w:t>Figure 15: Real-World Example of Bridge Design Pattern</w:t>
      </w:r>
    </w:p>
    <w:p w:rsidR="0040750F" w:rsidRDefault="0040750F" w:rsidP="0040750F">
      <w:pPr>
        <w:rPr>
          <w:sz w:val="24"/>
        </w:rPr>
      </w:pPr>
    </w:p>
    <w:p w:rsidR="0040750F" w:rsidRPr="0040750F" w:rsidRDefault="0040750F" w:rsidP="0040750F">
      <w:pPr>
        <w:rPr>
          <w:sz w:val="24"/>
        </w:rPr>
      </w:pPr>
    </w:p>
    <w:p w:rsidR="007D51A3" w:rsidRDefault="007D51A3" w:rsidP="005D775E">
      <w:pPr>
        <w:rPr>
          <w:sz w:val="24"/>
        </w:rPr>
      </w:pPr>
      <w:r>
        <w:rPr>
          <w:b/>
          <w:sz w:val="24"/>
        </w:rPr>
        <w:t>Composite:</w:t>
      </w:r>
    </w:p>
    <w:p w:rsidR="007D51A3" w:rsidRDefault="00E046CC" w:rsidP="005D775E">
      <w:pPr>
        <w:rPr>
          <w:sz w:val="24"/>
        </w:rPr>
      </w:pPr>
      <w:r>
        <w:rPr>
          <w:sz w:val="24"/>
        </w:rPr>
        <w:tab/>
        <w:t xml:space="preserve">The Composite design pattern is a tree structure of objects that are composed of smaller objects, this is called a whole-part hierarchy. The composite design pattern allows clients to treat the individual object and the composition of objects, uniformly. </w:t>
      </w:r>
    </w:p>
    <w:p w:rsidR="00DB41A3" w:rsidRDefault="00DB41A3" w:rsidP="005D775E">
      <w:pPr>
        <w:rPr>
          <w:sz w:val="24"/>
        </w:rPr>
      </w:pPr>
      <w:r>
        <w:rPr>
          <w:sz w:val="24"/>
        </w:rPr>
        <w:tab/>
        <w:t>The Composite design requires an abstract base class (or the component class) that specifies the behavior that is used uniformly across all the primitive</w:t>
      </w:r>
      <w:r w:rsidR="00046993">
        <w:rPr>
          <w:sz w:val="24"/>
        </w:rPr>
        <w:t xml:space="preserve"> (leaf)</w:t>
      </w:r>
      <w:r>
        <w:rPr>
          <w:sz w:val="24"/>
        </w:rPr>
        <w:t xml:space="preserve"> and composite objects. The primitive</w:t>
      </w:r>
      <w:r w:rsidR="00046993">
        <w:rPr>
          <w:sz w:val="24"/>
        </w:rPr>
        <w:t xml:space="preserve"> (leaf)</w:t>
      </w:r>
      <w:r>
        <w:rPr>
          <w:sz w:val="24"/>
        </w:rPr>
        <w:t xml:space="preserve"> and composite classes are subclasses of the component class, as seen in figure 16.</w:t>
      </w:r>
      <w:r w:rsidR="00BB5706">
        <w:rPr>
          <w:sz w:val="24"/>
        </w:rPr>
        <w:t xml:space="preserve"> The composite classes are managers of child composites or primitives. </w:t>
      </w:r>
      <w:r w:rsidR="00046993">
        <w:rPr>
          <w:sz w:val="24"/>
        </w:rPr>
        <w:t xml:space="preserve">These composite classes, will normally contain </w:t>
      </w:r>
      <w:proofErr w:type="spellStart"/>
      <w:proofErr w:type="gramStart"/>
      <w:r w:rsidR="00046993">
        <w:rPr>
          <w:sz w:val="24"/>
        </w:rPr>
        <w:t>AddChild</w:t>
      </w:r>
      <w:proofErr w:type="spellEnd"/>
      <w:r w:rsidR="00046993">
        <w:rPr>
          <w:sz w:val="24"/>
        </w:rPr>
        <w:t>(</w:t>
      </w:r>
      <w:proofErr w:type="gramEnd"/>
      <w:r w:rsidR="00046993">
        <w:rPr>
          <w:sz w:val="24"/>
        </w:rPr>
        <w:t xml:space="preserve">) and </w:t>
      </w:r>
      <w:proofErr w:type="spellStart"/>
      <w:r w:rsidR="00046993">
        <w:rPr>
          <w:sz w:val="24"/>
        </w:rPr>
        <w:t>RemoveChild</w:t>
      </w:r>
      <w:proofErr w:type="spellEnd"/>
      <w:r w:rsidR="00046993">
        <w:rPr>
          <w:sz w:val="24"/>
        </w:rPr>
        <w:t xml:space="preserve">() functions </w:t>
      </w:r>
    </w:p>
    <w:p w:rsidR="00DB41A3" w:rsidRDefault="00DB41A3" w:rsidP="00DB41A3">
      <w:pPr>
        <w:jc w:val="center"/>
        <w:rPr>
          <w:sz w:val="24"/>
        </w:rPr>
      </w:pPr>
      <w:r>
        <w:rPr>
          <w:noProof/>
        </w:rPr>
        <w:lastRenderedPageBreak/>
        <w:drawing>
          <wp:inline distT="0" distB="0" distL="0" distR="0" wp14:anchorId="39B41B33" wp14:editId="361A4455">
            <wp:extent cx="3238500" cy="2905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2905125"/>
                    </a:xfrm>
                    <a:prstGeom prst="rect">
                      <a:avLst/>
                    </a:prstGeom>
                  </pic:spPr>
                </pic:pic>
              </a:graphicData>
            </a:graphic>
          </wp:inline>
        </w:drawing>
      </w:r>
    </w:p>
    <w:p w:rsidR="00DB41A3" w:rsidRDefault="00DB41A3" w:rsidP="00DB41A3">
      <w:pPr>
        <w:jc w:val="center"/>
        <w:rPr>
          <w:b/>
          <w:sz w:val="18"/>
        </w:rPr>
      </w:pPr>
      <w:r>
        <w:rPr>
          <w:b/>
          <w:sz w:val="18"/>
        </w:rPr>
        <w:t>Figure 16: Structure of Composite Design Pattern</w:t>
      </w:r>
    </w:p>
    <w:p w:rsidR="00DB41A3" w:rsidRDefault="00046993" w:rsidP="00DB41A3">
      <w:pPr>
        <w:rPr>
          <w:sz w:val="24"/>
        </w:rPr>
      </w:pPr>
      <w:r>
        <w:rPr>
          <w:sz w:val="24"/>
        </w:rPr>
        <w:tab/>
      </w:r>
    </w:p>
    <w:p w:rsidR="00046993" w:rsidRDefault="00046993" w:rsidP="00DB41A3">
      <w:pPr>
        <w:rPr>
          <w:sz w:val="24"/>
        </w:rPr>
      </w:pPr>
      <w:r>
        <w:rPr>
          <w:sz w:val="24"/>
        </w:rPr>
        <w:tab/>
      </w:r>
      <w:r w:rsidR="00755693">
        <w:rPr>
          <w:sz w:val="24"/>
        </w:rPr>
        <w:t>There are multiple examples of the whole-part hierarchies. One example is</w:t>
      </w:r>
      <w:r>
        <w:rPr>
          <w:sz w:val="24"/>
        </w:rPr>
        <w:t xml:space="preserve"> </w:t>
      </w:r>
      <w:r w:rsidR="00755693">
        <w:rPr>
          <w:sz w:val="24"/>
        </w:rPr>
        <w:t>a</w:t>
      </w:r>
      <w:r>
        <w:rPr>
          <w:sz w:val="24"/>
        </w:rPr>
        <w:t xml:space="preserve"> Row-Column GUI layout managers that setup the layout of different widgets, where a widget could be another Row-Column GUI layout manager. </w:t>
      </w:r>
      <w:r w:rsidR="00755693">
        <w:rPr>
          <w:sz w:val="24"/>
        </w:rPr>
        <w:t xml:space="preserve">Another example could be file directories, where we can have a single file inside of a file directory and/or we can have more file directories inside of the top-level file directory. Another example could be different containers that contain different elements, which those elements themselves can be containers. </w:t>
      </w:r>
    </w:p>
    <w:p w:rsidR="00245A48" w:rsidRPr="00DB41A3" w:rsidRDefault="00245A48" w:rsidP="00DB41A3">
      <w:pPr>
        <w:rPr>
          <w:sz w:val="24"/>
        </w:rPr>
      </w:pPr>
    </w:p>
    <w:p w:rsidR="007D51A3" w:rsidRDefault="007D51A3" w:rsidP="005D775E">
      <w:pPr>
        <w:rPr>
          <w:sz w:val="24"/>
        </w:rPr>
      </w:pPr>
      <w:r>
        <w:rPr>
          <w:b/>
          <w:sz w:val="24"/>
        </w:rPr>
        <w:t>Decorator:</w:t>
      </w:r>
      <w:bookmarkStart w:id="0" w:name="_GoBack"/>
      <w:bookmarkEnd w:id="0"/>
    </w:p>
    <w:p w:rsidR="007D51A3" w:rsidRDefault="007D51A3" w:rsidP="005D775E">
      <w:pPr>
        <w:rPr>
          <w:sz w:val="24"/>
        </w:rPr>
      </w:pPr>
    </w:p>
    <w:p w:rsidR="007D51A3" w:rsidRDefault="007D51A3" w:rsidP="005D775E">
      <w:pPr>
        <w:rPr>
          <w:sz w:val="24"/>
        </w:rPr>
      </w:pPr>
      <w:r>
        <w:rPr>
          <w:b/>
          <w:sz w:val="24"/>
        </w:rPr>
        <w:t>Façade:</w:t>
      </w:r>
    </w:p>
    <w:p w:rsidR="007D51A3" w:rsidRDefault="007D51A3" w:rsidP="005D775E">
      <w:pPr>
        <w:rPr>
          <w:sz w:val="24"/>
        </w:rPr>
      </w:pPr>
    </w:p>
    <w:p w:rsidR="007D51A3" w:rsidRDefault="007D51A3" w:rsidP="005D775E">
      <w:pPr>
        <w:rPr>
          <w:sz w:val="24"/>
        </w:rPr>
      </w:pPr>
      <w:r>
        <w:rPr>
          <w:b/>
          <w:sz w:val="24"/>
        </w:rPr>
        <w:t>Flyweight:</w:t>
      </w:r>
    </w:p>
    <w:p w:rsidR="007D51A3" w:rsidRDefault="007D51A3" w:rsidP="005D775E">
      <w:pPr>
        <w:rPr>
          <w:sz w:val="24"/>
        </w:rPr>
      </w:pPr>
    </w:p>
    <w:p w:rsidR="007D51A3" w:rsidRDefault="007D51A3">
      <w:pPr>
        <w:rPr>
          <w:b/>
          <w:sz w:val="24"/>
        </w:rPr>
      </w:pPr>
      <w:r>
        <w:rPr>
          <w:b/>
          <w:sz w:val="24"/>
        </w:rPr>
        <w:t>Private Class Data:</w:t>
      </w:r>
    </w:p>
    <w:p w:rsidR="00AD60C1" w:rsidRDefault="00AD60C1">
      <w:pPr>
        <w:rPr>
          <w:sz w:val="24"/>
        </w:rPr>
      </w:pPr>
    </w:p>
    <w:p w:rsidR="007D51A3" w:rsidRPr="007D51A3" w:rsidRDefault="007D51A3" w:rsidP="005D775E">
      <w:pPr>
        <w:rPr>
          <w:sz w:val="24"/>
        </w:rPr>
      </w:pPr>
      <w:r>
        <w:rPr>
          <w:b/>
          <w:sz w:val="24"/>
        </w:rPr>
        <w:t>Proxy:</w:t>
      </w:r>
      <w:r>
        <w:rPr>
          <w:sz w:val="24"/>
        </w:rPr>
        <w:t xml:space="preserve"> </w:t>
      </w:r>
    </w:p>
    <w:p w:rsidR="007D51A3" w:rsidRPr="004F2DBD" w:rsidRDefault="007D51A3" w:rsidP="005D775E">
      <w:pPr>
        <w:rPr>
          <w:sz w:val="24"/>
        </w:rPr>
      </w:pPr>
    </w:p>
    <w:p w:rsidR="004F2DBD" w:rsidRPr="004F2DBD" w:rsidRDefault="004F2DBD" w:rsidP="005D775E">
      <w:pPr>
        <w:rPr>
          <w:sz w:val="24"/>
        </w:rPr>
      </w:pPr>
      <w:r>
        <w:rPr>
          <w:b/>
          <w:sz w:val="28"/>
        </w:rPr>
        <w:lastRenderedPageBreak/>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21"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22"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46993"/>
    <w:rsid w:val="000629D3"/>
    <w:rsid w:val="00067F85"/>
    <w:rsid w:val="00096149"/>
    <w:rsid w:val="000D5702"/>
    <w:rsid w:val="000D6289"/>
    <w:rsid w:val="000F1D68"/>
    <w:rsid w:val="00142F12"/>
    <w:rsid w:val="001433C5"/>
    <w:rsid w:val="00145958"/>
    <w:rsid w:val="00161375"/>
    <w:rsid w:val="00185C39"/>
    <w:rsid w:val="00193DC6"/>
    <w:rsid w:val="001A297A"/>
    <w:rsid w:val="001A62DF"/>
    <w:rsid w:val="001C0DF7"/>
    <w:rsid w:val="001E21E5"/>
    <w:rsid w:val="0021235F"/>
    <w:rsid w:val="00212570"/>
    <w:rsid w:val="00245A48"/>
    <w:rsid w:val="00282E9D"/>
    <w:rsid w:val="002941E2"/>
    <w:rsid w:val="00297D7E"/>
    <w:rsid w:val="002C575A"/>
    <w:rsid w:val="002C72BD"/>
    <w:rsid w:val="0032695D"/>
    <w:rsid w:val="00336906"/>
    <w:rsid w:val="003437C4"/>
    <w:rsid w:val="00343A83"/>
    <w:rsid w:val="003B3203"/>
    <w:rsid w:val="003C0CC3"/>
    <w:rsid w:val="003E211C"/>
    <w:rsid w:val="003F0EDD"/>
    <w:rsid w:val="00402F1C"/>
    <w:rsid w:val="0040750F"/>
    <w:rsid w:val="004447D3"/>
    <w:rsid w:val="00447703"/>
    <w:rsid w:val="00450C96"/>
    <w:rsid w:val="0049322B"/>
    <w:rsid w:val="00495AE2"/>
    <w:rsid w:val="004A3024"/>
    <w:rsid w:val="004D1F97"/>
    <w:rsid w:val="004D24C5"/>
    <w:rsid w:val="004E111A"/>
    <w:rsid w:val="004E7396"/>
    <w:rsid w:val="004F2DBD"/>
    <w:rsid w:val="004F6D71"/>
    <w:rsid w:val="004F7DA9"/>
    <w:rsid w:val="00511E60"/>
    <w:rsid w:val="0053799F"/>
    <w:rsid w:val="00555376"/>
    <w:rsid w:val="00562A02"/>
    <w:rsid w:val="0058209B"/>
    <w:rsid w:val="00595DE5"/>
    <w:rsid w:val="005A1078"/>
    <w:rsid w:val="005B2826"/>
    <w:rsid w:val="005C165E"/>
    <w:rsid w:val="005D775E"/>
    <w:rsid w:val="005E7A3E"/>
    <w:rsid w:val="006002EB"/>
    <w:rsid w:val="00604269"/>
    <w:rsid w:val="00643D7F"/>
    <w:rsid w:val="00664D62"/>
    <w:rsid w:val="006776FA"/>
    <w:rsid w:val="006B11A8"/>
    <w:rsid w:val="006C5481"/>
    <w:rsid w:val="006D5C66"/>
    <w:rsid w:val="006F680A"/>
    <w:rsid w:val="00700517"/>
    <w:rsid w:val="007235BF"/>
    <w:rsid w:val="00723AEA"/>
    <w:rsid w:val="00750B12"/>
    <w:rsid w:val="00755693"/>
    <w:rsid w:val="0078566E"/>
    <w:rsid w:val="00790F49"/>
    <w:rsid w:val="007B21C6"/>
    <w:rsid w:val="007B634C"/>
    <w:rsid w:val="007D51A3"/>
    <w:rsid w:val="007D759E"/>
    <w:rsid w:val="007E01AD"/>
    <w:rsid w:val="00801FD3"/>
    <w:rsid w:val="008152F3"/>
    <w:rsid w:val="00821174"/>
    <w:rsid w:val="008335BA"/>
    <w:rsid w:val="00836979"/>
    <w:rsid w:val="00861DAD"/>
    <w:rsid w:val="00877D7F"/>
    <w:rsid w:val="00881F82"/>
    <w:rsid w:val="00895DDA"/>
    <w:rsid w:val="00897676"/>
    <w:rsid w:val="008F5F3D"/>
    <w:rsid w:val="009039A7"/>
    <w:rsid w:val="00914C06"/>
    <w:rsid w:val="0091579D"/>
    <w:rsid w:val="0091748E"/>
    <w:rsid w:val="0092716E"/>
    <w:rsid w:val="00935F0F"/>
    <w:rsid w:val="00953807"/>
    <w:rsid w:val="009A6D4B"/>
    <w:rsid w:val="009C609E"/>
    <w:rsid w:val="009F0521"/>
    <w:rsid w:val="00A2187C"/>
    <w:rsid w:val="00A31326"/>
    <w:rsid w:val="00A453EA"/>
    <w:rsid w:val="00A76CFF"/>
    <w:rsid w:val="00A92148"/>
    <w:rsid w:val="00A9795D"/>
    <w:rsid w:val="00AB37AE"/>
    <w:rsid w:val="00AB6F08"/>
    <w:rsid w:val="00AC205F"/>
    <w:rsid w:val="00AD60C1"/>
    <w:rsid w:val="00AE06A6"/>
    <w:rsid w:val="00AE2EE4"/>
    <w:rsid w:val="00AF7934"/>
    <w:rsid w:val="00B32D8B"/>
    <w:rsid w:val="00B426B1"/>
    <w:rsid w:val="00B6292D"/>
    <w:rsid w:val="00B80821"/>
    <w:rsid w:val="00B861F0"/>
    <w:rsid w:val="00B927E8"/>
    <w:rsid w:val="00BA1798"/>
    <w:rsid w:val="00BA5C23"/>
    <w:rsid w:val="00BB5706"/>
    <w:rsid w:val="00C04CC9"/>
    <w:rsid w:val="00C0591B"/>
    <w:rsid w:val="00C335C5"/>
    <w:rsid w:val="00C36586"/>
    <w:rsid w:val="00C57784"/>
    <w:rsid w:val="00CB1A61"/>
    <w:rsid w:val="00CE7D90"/>
    <w:rsid w:val="00D460E0"/>
    <w:rsid w:val="00D71A3A"/>
    <w:rsid w:val="00D723D6"/>
    <w:rsid w:val="00D868D0"/>
    <w:rsid w:val="00D97436"/>
    <w:rsid w:val="00DB3AA1"/>
    <w:rsid w:val="00DB41A3"/>
    <w:rsid w:val="00DD489A"/>
    <w:rsid w:val="00DF3B04"/>
    <w:rsid w:val="00E046CC"/>
    <w:rsid w:val="00E37122"/>
    <w:rsid w:val="00E374D5"/>
    <w:rsid w:val="00E45057"/>
    <w:rsid w:val="00E64897"/>
    <w:rsid w:val="00E7127A"/>
    <w:rsid w:val="00E86983"/>
    <w:rsid w:val="00EA6716"/>
    <w:rsid w:val="00EB4E1B"/>
    <w:rsid w:val="00EF4CAF"/>
    <w:rsid w:val="00F14BB4"/>
    <w:rsid w:val="00F224CC"/>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ourcemaking.com/design_pattern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utorialspoint.com/design_patter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22049</TotalTime>
  <Pages>14</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157</cp:revision>
  <dcterms:created xsi:type="dcterms:W3CDTF">2018-11-12T14:04:00Z</dcterms:created>
  <dcterms:modified xsi:type="dcterms:W3CDTF">2019-01-26T00:51:00Z</dcterms:modified>
</cp:coreProperties>
</file>