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color w:val="4a86e8"/>
          <w:sz w:val="30"/>
          <w:szCs w:val="30"/>
          <w:u w:val="single"/>
        </w:rPr>
      </w:pPr>
      <w:bookmarkStart w:colFirst="0" w:colLast="0" w:name="_qq9tk3lgqp13" w:id="0"/>
      <w:bookmarkEnd w:id="0"/>
      <w:r w:rsidDel="00000000" w:rsidR="00000000" w:rsidRPr="00000000">
        <w:rPr>
          <w:rFonts w:ascii="Times New Roman" w:cs="Times New Roman" w:eastAsia="Times New Roman" w:hAnsi="Times New Roman"/>
          <w:b w:val="1"/>
          <w:color w:val="4a86e8"/>
          <w:sz w:val="30"/>
          <w:szCs w:val="30"/>
          <w:u w:val="single"/>
          <w:rtl w:val="0"/>
        </w:rPr>
        <w:t xml:space="preserve">ESTIMACIONS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fer l’estimació amb el planning poker hem acordat que un punt poker equivalia a la tasca d’accedir a la BD i mostrar un contingut per pantalla.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ens ha calgut subdividir cap tasca en dues, per tant creiem que les tasques estaven ben dimensionades des d’un principi. Les tasques amb major nombre de punts són: Generar estratègia i Rebre assessorament setmanal, amb 13 punts.  Aquestes dues tasques requereixen recollida d’informació i tractament d’aquestes dades per una intel·ligència artificial que sigui capaç de crear una estratègia adecuada. Com l’equip està format principalment per enginyers de Software aquestes tasques que requereixen de l'ús de l’IA hem considerat que eren les més complexes, tenint en compte l’expertesa de l’equip.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