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0B93C1B3" w14:textId="775A8CE2" w:rsidR="004B2A15"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5524365" w:history="1">
            <w:r w:rsidR="004B2A15" w:rsidRPr="003905B4">
              <w:rPr>
                <w:rStyle w:val="Hyperlink"/>
                <w:noProof/>
              </w:rPr>
              <w:t>1.</w:t>
            </w:r>
            <w:r w:rsidR="004B2A15">
              <w:rPr>
                <w:noProof/>
              </w:rPr>
              <w:tab/>
            </w:r>
            <w:r w:rsidR="004B2A15" w:rsidRPr="003905B4">
              <w:rPr>
                <w:rStyle w:val="Hyperlink"/>
                <w:noProof/>
              </w:rPr>
              <w:t>Introduction</w:t>
            </w:r>
            <w:r w:rsidR="004B2A15">
              <w:rPr>
                <w:noProof/>
                <w:webHidden/>
              </w:rPr>
              <w:tab/>
            </w:r>
            <w:r w:rsidR="004B2A15">
              <w:rPr>
                <w:noProof/>
                <w:webHidden/>
              </w:rPr>
              <w:fldChar w:fldCharType="begin"/>
            </w:r>
            <w:r w:rsidR="004B2A15">
              <w:rPr>
                <w:noProof/>
                <w:webHidden/>
              </w:rPr>
              <w:instrText xml:space="preserve"> PAGEREF _Toc35524365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3E7A9A4A" w14:textId="45DC9FF3" w:rsidR="004B2A15" w:rsidRDefault="00074464">
          <w:pPr>
            <w:pStyle w:val="TOC1"/>
            <w:tabs>
              <w:tab w:val="left" w:pos="660"/>
              <w:tab w:val="right" w:leader="dot" w:pos="9350"/>
            </w:tabs>
            <w:rPr>
              <w:noProof/>
            </w:rPr>
          </w:pPr>
          <w:hyperlink w:anchor="_Toc35524366" w:history="1">
            <w:r w:rsidR="004B2A15" w:rsidRPr="003905B4">
              <w:rPr>
                <w:rStyle w:val="Hyperlink"/>
                <w:noProof/>
              </w:rPr>
              <w:t>1.1.</w:t>
            </w:r>
            <w:r w:rsidR="004B2A15">
              <w:rPr>
                <w:noProof/>
              </w:rPr>
              <w:tab/>
            </w:r>
            <w:r w:rsidR="004B2A15" w:rsidRPr="003905B4">
              <w:rPr>
                <w:rStyle w:val="Hyperlink"/>
                <w:noProof/>
              </w:rPr>
              <w:t>Background</w:t>
            </w:r>
            <w:r w:rsidR="004B2A15">
              <w:rPr>
                <w:noProof/>
                <w:webHidden/>
              </w:rPr>
              <w:tab/>
            </w:r>
            <w:r w:rsidR="004B2A15">
              <w:rPr>
                <w:noProof/>
                <w:webHidden/>
              </w:rPr>
              <w:fldChar w:fldCharType="begin"/>
            </w:r>
            <w:r w:rsidR="004B2A15">
              <w:rPr>
                <w:noProof/>
                <w:webHidden/>
              </w:rPr>
              <w:instrText xml:space="preserve"> PAGEREF _Toc35524366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007DCD72" w14:textId="75ABA996" w:rsidR="004B2A15" w:rsidRDefault="00074464">
          <w:pPr>
            <w:pStyle w:val="TOC1"/>
            <w:tabs>
              <w:tab w:val="left" w:pos="660"/>
              <w:tab w:val="right" w:leader="dot" w:pos="9350"/>
            </w:tabs>
            <w:rPr>
              <w:noProof/>
            </w:rPr>
          </w:pPr>
          <w:hyperlink w:anchor="_Toc35524367" w:history="1">
            <w:r w:rsidR="004B2A15" w:rsidRPr="003905B4">
              <w:rPr>
                <w:rStyle w:val="Hyperlink"/>
                <w:noProof/>
              </w:rPr>
              <w:t>1.2.</w:t>
            </w:r>
            <w:r w:rsidR="004B2A15">
              <w:rPr>
                <w:noProof/>
              </w:rPr>
              <w:tab/>
            </w:r>
            <w:r w:rsidR="004B2A15" w:rsidRPr="003905B4">
              <w:rPr>
                <w:rStyle w:val="Hyperlink"/>
                <w:noProof/>
              </w:rPr>
              <w:t>Literature Review</w:t>
            </w:r>
            <w:r w:rsidR="004B2A15">
              <w:rPr>
                <w:noProof/>
                <w:webHidden/>
              </w:rPr>
              <w:tab/>
            </w:r>
            <w:r w:rsidR="004B2A15">
              <w:rPr>
                <w:noProof/>
                <w:webHidden/>
              </w:rPr>
              <w:fldChar w:fldCharType="begin"/>
            </w:r>
            <w:r w:rsidR="004B2A15">
              <w:rPr>
                <w:noProof/>
                <w:webHidden/>
              </w:rPr>
              <w:instrText xml:space="preserve"> PAGEREF _Toc35524367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753F499B" w14:textId="60A453AD" w:rsidR="004B2A15" w:rsidRDefault="00074464">
          <w:pPr>
            <w:pStyle w:val="TOC1"/>
            <w:tabs>
              <w:tab w:val="left" w:pos="660"/>
              <w:tab w:val="right" w:leader="dot" w:pos="9350"/>
            </w:tabs>
            <w:rPr>
              <w:noProof/>
            </w:rPr>
          </w:pPr>
          <w:hyperlink w:anchor="_Toc35524368" w:history="1">
            <w:r w:rsidR="004B2A15" w:rsidRPr="003905B4">
              <w:rPr>
                <w:rStyle w:val="Hyperlink"/>
                <w:noProof/>
              </w:rPr>
              <w:t>1.3.</w:t>
            </w:r>
            <w:r w:rsidR="004B2A15">
              <w:rPr>
                <w:noProof/>
              </w:rPr>
              <w:tab/>
            </w:r>
            <w:r w:rsidR="004B2A15" w:rsidRPr="003905B4">
              <w:rPr>
                <w:rStyle w:val="Hyperlink"/>
                <w:noProof/>
              </w:rPr>
              <w:t>Research Question</w:t>
            </w:r>
            <w:r w:rsidR="004B2A15">
              <w:rPr>
                <w:noProof/>
                <w:webHidden/>
              </w:rPr>
              <w:tab/>
            </w:r>
            <w:r w:rsidR="004B2A15">
              <w:rPr>
                <w:noProof/>
                <w:webHidden/>
              </w:rPr>
              <w:fldChar w:fldCharType="begin"/>
            </w:r>
            <w:r w:rsidR="004B2A15">
              <w:rPr>
                <w:noProof/>
                <w:webHidden/>
              </w:rPr>
              <w:instrText xml:space="preserve"> PAGEREF _Toc35524368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17F7AC2F" w14:textId="7CE1E3BA" w:rsidR="004B2A15" w:rsidRDefault="00074464">
          <w:pPr>
            <w:pStyle w:val="TOC1"/>
            <w:tabs>
              <w:tab w:val="left" w:pos="440"/>
              <w:tab w:val="right" w:leader="dot" w:pos="9350"/>
            </w:tabs>
            <w:rPr>
              <w:noProof/>
            </w:rPr>
          </w:pPr>
          <w:hyperlink w:anchor="_Toc35524369" w:history="1">
            <w:r w:rsidR="004B2A15" w:rsidRPr="003905B4">
              <w:rPr>
                <w:rStyle w:val="Hyperlink"/>
                <w:noProof/>
              </w:rPr>
              <w:t>2.</w:t>
            </w:r>
            <w:r w:rsidR="004B2A15">
              <w:rPr>
                <w:noProof/>
              </w:rPr>
              <w:tab/>
            </w:r>
            <w:r w:rsidR="004B2A15" w:rsidRPr="003905B4">
              <w:rPr>
                <w:rStyle w:val="Hyperlink"/>
                <w:noProof/>
              </w:rPr>
              <w:t>Methodology</w:t>
            </w:r>
            <w:r w:rsidR="004B2A15">
              <w:rPr>
                <w:noProof/>
                <w:webHidden/>
              </w:rPr>
              <w:tab/>
            </w:r>
            <w:r w:rsidR="004B2A15">
              <w:rPr>
                <w:noProof/>
                <w:webHidden/>
              </w:rPr>
              <w:fldChar w:fldCharType="begin"/>
            </w:r>
            <w:r w:rsidR="004B2A15">
              <w:rPr>
                <w:noProof/>
                <w:webHidden/>
              </w:rPr>
              <w:instrText xml:space="preserve"> PAGEREF _Toc35524369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1395433F" w14:textId="1DD987CE" w:rsidR="004B2A15" w:rsidRDefault="00074464">
          <w:pPr>
            <w:pStyle w:val="TOC1"/>
            <w:tabs>
              <w:tab w:val="left" w:pos="660"/>
              <w:tab w:val="right" w:leader="dot" w:pos="9350"/>
            </w:tabs>
            <w:rPr>
              <w:noProof/>
            </w:rPr>
          </w:pPr>
          <w:hyperlink w:anchor="_Toc35524370" w:history="1">
            <w:r w:rsidR="004B2A15" w:rsidRPr="003905B4">
              <w:rPr>
                <w:rStyle w:val="Hyperlink"/>
                <w:noProof/>
              </w:rPr>
              <w:t>2.1.</w:t>
            </w:r>
            <w:r w:rsidR="004B2A15">
              <w:rPr>
                <w:noProof/>
              </w:rPr>
              <w:tab/>
            </w:r>
            <w:r w:rsidR="004B2A15" w:rsidRPr="003905B4">
              <w:rPr>
                <w:rStyle w:val="Hyperlink"/>
                <w:noProof/>
              </w:rPr>
              <w:t>GCAM Overview</w:t>
            </w:r>
            <w:r w:rsidR="004B2A15">
              <w:rPr>
                <w:noProof/>
                <w:webHidden/>
              </w:rPr>
              <w:tab/>
            </w:r>
            <w:r w:rsidR="004B2A15">
              <w:rPr>
                <w:noProof/>
                <w:webHidden/>
              </w:rPr>
              <w:fldChar w:fldCharType="begin"/>
            </w:r>
            <w:r w:rsidR="004B2A15">
              <w:rPr>
                <w:noProof/>
                <w:webHidden/>
              </w:rPr>
              <w:instrText xml:space="preserve"> PAGEREF _Toc35524370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604175E4" w14:textId="3A35CCDA" w:rsidR="004B2A15" w:rsidRDefault="00074464">
          <w:pPr>
            <w:pStyle w:val="TOC1"/>
            <w:tabs>
              <w:tab w:val="left" w:pos="660"/>
              <w:tab w:val="right" w:leader="dot" w:pos="9350"/>
            </w:tabs>
            <w:rPr>
              <w:noProof/>
            </w:rPr>
          </w:pPr>
          <w:hyperlink w:anchor="_Toc35524371" w:history="1">
            <w:r w:rsidR="004B2A15" w:rsidRPr="003905B4">
              <w:rPr>
                <w:rStyle w:val="Hyperlink"/>
                <w:noProof/>
              </w:rPr>
              <w:t>2.2.</w:t>
            </w:r>
            <w:r w:rsidR="004B2A15">
              <w:rPr>
                <w:noProof/>
              </w:rPr>
              <w:tab/>
            </w:r>
            <w:r w:rsidR="004B2A15" w:rsidRPr="003905B4">
              <w:rPr>
                <w:rStyle w:val="Hyperlink"/>
                <w:noProof/>
              </w:rPr>
              <w:t>GCAM Transport Sector Details</w:t>
            </w:r>
            <w:r w:rsidR="004B2A15">
              <w:rPr>
                <w:noProof/>
                <w:webHidden/>
              </w:rPr>
              <w:tab/>
            </w:r>
            <w:r w:rsidR="004B2A15">
              <w:rPr>
                <w:noProof/>
                <w:webHidden/>
              </w:rPr>
              <w:fldChar w:fldCharType="begin"/>
            </w:r>
            <w:r w:rsidR="004B2A15">
              <w:rPr>
                <w:noProof/>
                <w:webHidden/>
              </w:rPr>
              <w:instrText xml:space="preserve"> PAGEREF _Toc35524371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4A5499E6" w14:textId="7F7BBB0C" w:rsidR="004B2A15" w:rsidRDefault="00074464">
          <w:pPr>
            <w:pStyle w:val="TOC1"/>
            <w:tabs>
              <w:tab w:val="left" w:pos="660"/>
              <w:tab w:val="right" w:leader="dot" w:pos="9350"/>
            </w:tabs>
            <w:rPr>
              <w:noProof/>
            </w:rPr>
          </w:pPr>
          <w:hyperlink w:anchor="_Toc35524372" w:history="1">
            <w:r w:rsidR="004B2A15" w:rsidRPr="003905B4">
              <w:rPr>
                <w:rStyle w:val="Hyperlink"/>
                <w:noProof/>
              </w:rPr>
              <w:t>2.3.</w:t>
            </w:r>
            <w:r w:rsidR="004B2A15">
              <w:rPr>
                <w:noProof/>
              </w:rPr>
              <w:tab/>
            </w:r>
            <w:r w:rsidR="004B2A15" w:rsidRPr="003905B4">
              <w:rPr>
                <w:rStyle w:val="Hyperlink"/>
                <w:noProof/>
              </w:rPr>
              <w:t>GCAM Scenarios Details</w:t>
            </w:r>
            <w:r w:rsidR="004B2A15">
              <w:rPr>
                <w:noProof/>
                <w:webHidden/>
              </w:rPr>
              <w:tab/>
            </w:r>
            <w:r w:rsidR="004B2A15">
              <w:rPr>
                <w:noProof/>
                <w:webHidden/>
              </w:rPr>
              <w:fldChar w:fldCharType="begin"/>
            </w:r>
            <w:r w:rsidR="004B2A15">
              <w:rPr>
                <w:noProof/>
                <w:webHidden/>
              </w:rPr>
              <w:instrText xml:space="preserve"> PAGEREF _Toc35524372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2AA0DFE0" w14:textId="4CA6D68A" w:rsidR="004B2A15" w:rsidRDefault="00074464">
          <w:pPr>
            <w:pStyle w:val="TOC1"/>
            <w:tabs>
              <w:tab w:val="left" w:pos="440"/>
              <w:tab w:val="right" w:leader="dot" w:pos="9350"/>
            </w:tabs>
            <w:rPr>
              <w:noProof/>
            </w:rPr>
          </w:pPr>
          <w:hyperlink w:anchor="_Toc35524373" w:history="1">
            <w:r w:rsidR="004B2A15" w:rsidRPr="003905B4">
              <w:rPr>
                <w:rStyle w:val="Hyperlink"/>
                <w:noProof/>
              </w:rPr>
              <w:t>3.</w:t>
            </w:r>
            <w:r w:rsidR="004B2A15">
              <w:rPr>
                <w:noProof/>
              </w:rPr>
              <w:tab/>
            </w:r>
            <w:r w:rsidR="004B2A15" w:rsidRPr="003905B4">
              <w:rPr>
                <w:rStyle w:val="Hyperlink"/>
                <w:noProof/>
              </w:rPr>
              <w:t>Results</w:t>
            </w:r>
            <w:r w:rsidR="004B2A15">
              <w:rPr>
                <w:noProof/>
                <w:webHidden/>
              </w:rPr>
              <w:tab/>
            </w:r>
            <w:r w:rsidR="004B2A15">
              <w:rPr>
                <w:noProof/>
                <w:webHidden/>
              </w:rPr>
              <w:fldChar w:fldCharType="begin"/>
            </w:r>
            <w:r w:rsidR="004B2A15">
              <w:rPr>
                <w:noProof/>
                <w:webHidden/>
              </w:rPr>
              <w:instrText xml:space="preserve"> PAGEREF _Toc35524373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8B96D9D" w14:textId="66A83E07" w:rsidR="004B2A15" w:rsidRDefault="00074464">
          <w:pPr>
            <w:pStyle w:val="TOC1"/>
            <w:tabs>
              <w:tab w:val="left" w:pos="660"/>
              <w:tab w:val="right" w:leader="dot" w:pos="9350"/>
            </w:tabs>
            <w:rPr>
              <w:noProof/>
            </w:rPr>
          </w:pPr>
          <w:hyperlink w:anchor="_Toc35524374" w:history="1">
            <w:r w:rsidR="004B2A15" w:rsidRPr="003905B4">
              <w:rPr>
                <w:rStyle w:val="Hyperlink"/>
                <w:noProof/>
              </w:rPr>
              <w:t>3.1.</w:t>
            </w:r>
            <w:r w:rsidR="004B2A15">
              <w:rPr>
                <w:noProof/>
              </w:rPr>
              <w:tab/>
            </w:r>
            <w:r w:rsidR="004B2A15" w:rsidRPr="003905B4">
              <w:rPr>
                <w:rStyle w:val="Hyperlink"/>
                <w:noProof/>
              </w:rPr>
              <w:t>Baseline Results</w:t>
            </w:r>
            <w:r w:rsidR="004B2A15">
              <w:rPr>
                <w:noProof/>
                <w:webHidden/>
              </w:rPr>
              <w:tab/>
            </w:r>
            <w:r w:rsidR="004B2A15">
              <w:rPr>
                <w:noProof/>
                <w:webHidden/>
              </w:rPr>
              <w:fldChar w:fldCharType="begin"/>
            </w:r>
            <w:r w:rsidR="004B2A15">
              <w:rPr>
                <w:noProof/>
                <w:webHidden/>
              </w:rPr>
              <w:instrText xml:space="preserve"> PAGEREF _Toc35524374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CAF06AF" w14:textId="0753E7F1" w:rsidR="004B2A15" w:rsidRDefault="00074464">
          <w:pPr>
            <w:pStyle w:val="TOC1"/>
            <w:tabs>
              <w:tab w:val="left" w:pos="660"/>
              <w:tab w:val="right" w:leader="dot" w:pos="9350"/>
            </w:tabs>
            <w:rPr>
              <w:noProof/>
            </w:rPr>
          </w:pPr>
          <w:hyperlink w:anchor="_Toc35524375" w:history="1">
            <w:r w:rsidR="004B2A15" w:rsidRPr="003905B4">
              <w:rPr>
                <w:rStyle w:val="Hyperlink"/>
                <w:noProof/>
              </w:rPr>
              <w:t>3.2.</w:t>
            </w:r>
            <w:r w:rsidR="004B2A15">
              <w:rPr>
                <w:noProof/>
              </w:rPr>
              <w:tab/>
            </w:r>
            <w:r w:rsidR="004B2A15" w:rsidRPr="003905B4">
              <w:rPr>
                <w:rStyle w:val="Hyperlink"/>
                <w:noProof/>
              </w:rPr>
              <w:t>Scenario Results</w:t>
            </w:r>
            <w:r w:rsidR="004B2A15">
              <w:rPr>
                <w:noProof/>
                <w:webHidden/>
              </w:rPr>
              <w:tab/>
            </w:r>
            <w:r w:rsidR="004B2A15">
              <w:rPr>
                <w:noProof/>
                <w:webHidden/>
              </w:rPr>
              <w:fldChar w:fldCharType="begin"/>
            </w:r>
            <w:r w:rsidR="004B2A15">
              <w:rPr>
                <w:noProof/>
                <w:webHidden/>
              </w:rPr>
              <w:instrText xml:space="preserve"> PAGEREF _Toc35524375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61A06215" w14:textId="3229AD62" w:rsidR="004B2A15" w:rsidRDefault="00074464">
          <w:pPr>
            <w:pStyle w:val="TOC1"/>
            <w:tabs>
              <w:tab w:val="left" w:pos="440"/>
              <w:tab w:val="right" w:leader="dot" w:pos="9350"/>
            </w:tabs>
            <w:rPr>
              <w:noProof/>
            </w:rPr>
          </w:pPr>
          <w:hyperlink w:anchor="_Toc35524376" w:history="1">
            <w:r w:rsidR="004B2A15" w:rsidRPr="003905B4">
              <w:rPr>
                <w:rStyle w:val="Hyperlink"/>
                <w:noProof/>
              </w:rPr>
              <w:t>4.</w:t>
            </w:r>
            <w:r w:rsidR="004B2A15">
              <w:rPr>
                <w:noProof/>
              </w:rPr>
              <w:tab/>
            </w:r>
            <w:r w:rsidR="004B2A15" w:rsidRPr="003905B4">
              <w:rPr>
                <w:rStyle w:val="Hyperlink"/>
                <w:noProof/>
              </w:rPr>
              <w:t>Discussion &amp; Conclusions</w:t>
            </w:r>
            <w:r w:rsidR="004B2A15">
              <w:rPr>
                <w:noProof/>
                <w:webHidden/>
              </w:rPr>
              <w:tab/>
            </w:r>
            <w:r w:rsidR="004B2A15">
              <w:rPr>
                <w:noProof/>
                <w:webHidden/>
              </w:rPr>
              <w:fldChar w:fldCharType="begin"/>
            </w:r>
            <w:r w:rsidR="004B2A15">
              <w:rPr>
                <w:noProof/>
                <w:webHidden/>
              </w:rPr>
              <w:instrText xml:space="preserve"> PAGEREF _Toc35524376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60DF98DE" w14:textId="1F9D73BC" w:rsidR="004B2A15" w:rsidRDefault="00074464">
          <w:pPr>
            <w:pStyle w:val="TOC1"/>
            <w:tabs>
              <w:tab w:val="right" w:leader="dot" w:pos="9350"/>
            </w:tabs>
            <w:rPr>
              <w:noProof/>
            </w:rPr>
          </w:pPr>
          <w:hyperlink w:anchor="_Toc35524377" w:history="1">
            <w:r w:rsidR="004B2A15" w:rsidRPr="003905B4">
              <w:rPr>
                <w:rStyle w:val="Hyperlink"/>
                <w:noProof/>
              </w:rPr>
              <w:t>References</w:t>
            </w:r>
            <w:r w:rsidR="004B2A15">
              <w:rPr>
                <w:noProof/>
                <w:webHidden/>
              </w:rPr>
              <w:tab/>
            </w:r>
            <w:r w:rsidR="004B2A15">
              <w:rPr>
                <w:noProof/>
                <w:webHidden/>
              </w:rPr>
              <w:fldChar w:fldCharType="begin"/>
            </w:r>
            <w:r w:rsidR="004B2A15">
              <w:rPr>
                <w:noProof/>
                <w:webHidden/>
              </w:rPr>
              <w:instrText xml:space="preserve"> PAGEREF _Toc35524377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CF8634C" w14:textId="781B42F4" w:rsidR="004B2A15" w:rsidRDefault="00074464">
          <w:pPr>
            <w:pStyle w:val="TOC1"/>
            <w:tabs>
              <w:tab w:val="right" w:leader="dot" w:pos="9350"/>
            </w:tabs>
            <w:rPr>
              <w:noProof/>
            </w:rPr>
          </w:pPr>
          <w:hyperlink w:anchor="_Toc35524378" w:history="1">
            <w:r w:rsidR="004B2A15" w:rsidRPr="003905B4">
              <w:rPr>
                <w:rStyle w:val="Hyperlink"/>
                <w:noProof/>
              </w:rPr>
              <w:t>Appendices</w:t>
            </w:r>
            <w:r w:rsidR="004B2A15">
              <w:rPr>
                <w:noProof/>
                <w:webHidden/>
              </w:rPr>
              <w:tab/>
            </w:r>
            <w:r w:rsidR="004B2A15">
              <w:rPr>
                <w:noProof/>
                <w:webHidden/>
              </w:rPr>
              <w:fldChar w:fldCharType="begin"/>
            </w:r>
            <w:r w:rsidR="004B2A15">
              <w:rPr>
                <w:noProof/>
                <w:webHidden/>
              </w:rPr>
              <w:instrText xml:space="preserve"> PAGEREF _Toc35524378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600654F7" w14:textId="5188DFD2" w:rsidR="004B2A15" w:rsidRDefault="00074464">
          <w:pPr>
            <w:pStyle w:val="TOC1"/>
            <w:tabs>
              <w:tab w:val="left" w:pos="1320"/>
              <w:tab w:val="right" w:leader="dot" w:pos="9350"/>
            </w:tabs>
            <w:rPr>
              <w:noProof/>
            </w:rPr>
          </w:pPr>
          <w:hyperlink w:anchor="_Toc35524379" w:history="1">
            <w:r w:rsidR="004B2A15" w:rsidRPr="003905B4">
              <w:rPr>
                <w:rStyle w:val="Hyperlink"/>
                <w:noProof/>
              </w:rPr>
              <w:t>Appendix A</w:t>
            </w:r>
            <w:r w:rsidR="004B2A15">
              <w:rPr>
                <w:noProof/>
              </w:rPr>
              <w:tab/>
            </w:r>
            <w:r w:rsidR="004B2A15" w:rsidRPr="003905B4">
              <w:rPr>
                <w:rStyle w:val="Hyperlink"/>
                <w:noProof/>
              </w:rPr>
              <w:t>Pakistan-specific changes to core GCAM</w:t>
            </w:r>
            <w:r w:rsidR="004B2A15">
              <w:rPr>
                <w:noProof/>
                <w:webHidden/>
              </w:rPr>
              <w:tab/>
            </w:r>
            <w:r w:rsidR="004B2A15">
              <w:rPr>
                <w:noProof/>
                <w:webHidden/>
              </w:rPr>
              <w:fldChar w:fldCharType="begin"/>
            </w:r>
            <w:r w:rsidR="004B2A15">
              <w:rPr>
                <w:noProof/>
                <w:webHidden/>
              </w:rPr>
              <w:instrText xml:space="preserve"> PAGEREF _Toc35524379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6DF67965" w14:textId="661FEC83" w:rsidR="004B2A15" w:rsidRDefault="00074464">
          <w:pPr>
            <w:pStyle w:val="TOC2"/>
            <w:tabs>
              <w:tab w:val="left" w:pos="880"/>
              <w:tab w:val="right" w:leader="dot" w:pos="9350"/>
            </w:tabs>
            <w:rPr>
              <w:noProof/>
            </w:rPr>
          </w:pPr>
          <w:hyperlink w:anchor="_Toc35524380" w:history="1">
            <w:r w:rsidR="004B2A15" w:rsidRPr="003905B4">
              <w:rPr>
                <w:rStyle w:val="Hyperlink"/>
                <w:noProof/>
              </w:rPr>
              <w:t>A.1</w:t>
            </w:r>
            <w:r w:rsidR="004B2A15">
              <w:rPr>
                <w:noProof/>
              </w:rPr>
              <w:tab/>
            </w:r>
            <w:r w:rsidR="004B2A15" w:rsidRPr="003905B4">
              <w:rPr>
                <w:rStyle w:val="Hyperlink"/>
                <w:noProof/>
              </w:rPr>
              <w:t>Socioeconomic assumptions</w:t>
            </w:r>
            <w:r w:rsidR="004B2A15">
              <w:rPr>
                <w:noProof/>
                <w:webHidden/>
              </w:rPr>
              <w:tab/>
            </w:r>
            <w:r w:rsidR="004B2A15">
              <w:rPr>
                <w:noProof/>
                <w:webHidden/>
              </w:rPr>
              <w:fldChar w:fldCharType="begin"/>
            </w:r>
            <w:r w:rsidR="004B2A15">
              <w:rPr>
                <w:noProof/>
                <w:webHidden/>
              </w:rPr>
              <w:instrText xml:space="preserve"> PAGEREF _Toc35524380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239C0696" w14:textId="7F2EA65C" w:rsidR="004B2A15" w:rsidRDefault="00074464">
          <w:pPr>
            <w:pStyle w:val="TOC2"/>
            <w:tabs>
              <w:tab w:val="left" w:pos="880"/>
              <w:tab w:val="right" w:leader="dot" w:pos="9350"/>
            </w:tabs>
            <w:rPr>
              <w:noProof/>
            </w:rPr>
          </w:pPr>
          <w:hyperlink w:anchor="_Toc35524381" w:history="1">
            <w:r w:rsidR="004B2A15" w:rsidRPr="003905B4">
              <w:rPr>
                <w:rStyle w:val="Hyperlink"/>
                <w:noProof/>
              </w:rPr>
              <w:t>A.2</w:t>
            </w:r>
            <w:r w:rsidR="004B2A15">
              <w:rPr>
                <w:noProof/>
              </w:rPr>
              <w:tab/>
            </w:r>
            <w:r w:rsidR="004B2A15" w:rsidRPr="003905B4">
              <w:rPr>
                <w:rStyle w:val="Hyperlink"/>
                <w:noProof/>
              </w:rPr>
              <w:t>Power sector changes</w:t>
            </w:r>
            <w:r w:rsidR="004B2A15">
              <w:rPr>
                <w:noProof/>
                <w:webHidden/>
              </w:rPr>
              <w:tab/>
            </w:r>
            <w:r w:rsidR="004B2A15">
              <w:rPr>
                <w:noProof/>
                <w:webHidden/>
              </w:rPr>
              <w:fldChar w:fldCharType="begin"/>
            </w:r>
            <w:r w:rsidR="004B2A15">
              <w:rPr>
                <w:noProof/>
                <w:webHidden/>
              </w:rPr>
              <w:instrText xml:space="preserve"> PAGEREF _Toc35524381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33B57BBD" w14:textId="2E3EC22C" w:rsidR="004B2A15" w:rsidRDefault="00074464">
          <w:pPr>
            <w:pStyle w:val="TOC3"/>
            <w:tabs>
              <w:tab w:val="left" w:pos="1320"/>
              <w:tab w:val="right" w:leader="dot" w:pos="9350"/>
            </w:tabs>
            <w:rPr>
              <w:noProof/>
            </w:rPr>
          </w:pPr>
          <w:hyperlink w:anchor="_Toc35524382" w:history="1">
            <w:r w:rsidR="004B2A15" w:rsidRPr="003905B4">
              <w:rPr>
                <w:rStyle w:val="Hyperlink"/>
                <w:noProof/>
              </w:rPr>
              <w:t>A.1.1</w:t>
            </w:r>
            <w:r w:rsidR="004B2A15">
              <w:rPr>
                <w:noProof/>
              </w:rPr>
              <w:tab/>
            </w:r>
            <w:r w:rsidR="004B2A15" w:rsidRPr="003905B4">
              <w:rPr>
                <w:rStyle w:val="Hyperlink"/>
                <w:noProof/>
              </w:rPr>
              <w:t>Fossil Generation</w:t>
            </w:r>
            <w:r w:rsidR="004B2A15">
              <w:rPr>
                <w:noProof/>
                <w:webHidden/>
              </w:rPr>
              <w:tab/>
            </w:r>
            <w:r w:rsidR="004B2A15">
              <w:rPr>
                <w:noProof/>
                <w:webHidden/>
              </w:rPr>
              <w:fldChar w:fldCharType="begin"/>
            </w:r>
            <w:r w:rsidR="004B2A15">
              <w:rPr>
                <w:noProof/>
                <w:webHidden/>
              </w:rPr>
              <w:instrText xml:space="preserve"> PAGEREF _Toc35524382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5458D3EE" w14:textId="2F300C5F" w:rsidR="004B2A15" w:rsidRDefault="00074464">
          <w:pPr>
            <w:pStyle w:val="TOC3"/>
            <w:tabs>
              <w:tab w:val="left" w:pos="1320"/>
              <w:tab w:val="right" w:leader="dot" w:pos="9350"/>
            </w:tabs>
            <w:rPr>
              <w:noProof/>
            </w:rPr>
          </w:pPr>
          <w:hyperlink w:anchor="_Toc35524383" w:history="1">
            <w:r w:rsidR="004B2A15" w:rsidRPr="003905B4">
              <w:rPr>
                <w:rStyle w:val="Hyperlink"/>
                <w:noProof/>
              </w:rPr>
              <w:t>A.1.2</w:t>
            </w:r>
            <w:r w:rsidR="004B2A15">
              <w:rPr>
                <w:noProof/>
              </w:rPr>
              <w:tab/>
            </w:r>
            <w:r w:rsidR="004B2A15" w:rsidRPr="003905B4">
              <w:rPr>
                <w:rStyle w:val="Hyperlink"/>
                <w:noProof/>
              </w:rPr>
              <w:t>Hydropower</w:t>
            </w:r>
            <w:r w:rsidR="004B2A15">
              <w:rPr>
                <w:noProof/>
                <w:webHidden/>
              </w:rPr>
              <w:tab/>
            </w:r>
            <w:r w:rsidR="004B2A15">
              <w:rPr>
                <w:noProof/>
                <w:webHidden/>
              </w:rPr>
              <w:fldChar w:fldCharType="begin"/>
            </w:r>
            <w:r w:rsidR="004B2A15">
              <w:rPr>
                <w:noProof/>
                <w:webHidden/>
              </w:rPr>
              <w:instrText xml:space="preserve"> PAGEREF _Toc35524383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6EC73C3B" w14:textId="391F66CE" w:rsidR="004B2A15" w:rsidRDefault="00074464">
          <w:pPr>
            <w:pStyle w:val="TOC3"/>
            <w:tabs>
              <w:tab w:val="left" w:pos="1320"/>
              <w:tab w:val="right" w:leader="dot" w:pos="9350"/>
            </w:tabs>
            <w:rPr>
              <w:noProof/>
            </w:rPr>
          </w:pPr>
          <w:hyperlink w:anchor="_Toc35524384" w:history="1">
            <w:r w:rsidR="004B2A15" w:rsidRPr="003905B4">
              <w:rPr>
                <w:rStyle w:val="Hyperlink"/>
                <w:noProof/>
              </w:rPr>
              <w:t>A.1.3</w:t>
            </w:r>
            <w:r w:rsidR="004B2A15">
              <w:rPr>
                <w:noProof/>
              </w:rPr>
              <w:tab/>
            </w:r>
            <w:r w:rsidR="004B2A15" w:rsidRPr="003905B4">
              <w:rPr>
                <w:rStyle w:val="Hyperlink"/>
                <w:noProof/>
              </w:rPr>
              <w:t>Nuclear</w:t>
            </w:r>
            <w:r w:rsidR="004B2A15">
              <w:rPr>
                <w:noProof/>
                <w:webHidden/>
              </w:rPr>
              <w:tab/>
            </w:r>
            <w:r w:rsidR="004B2A15">
              <w:rPr>
                <w:noProof/>
                <w:webHidden/>
              </w:rPr>
              <w:fldChar w:fldCharType="begin"/>
            </w:r>
            <w:r w:rsidR="004B2A15">
              <w:rPr>
                <w:noProof/>
                <w:webHidden/>
              </w:rPr>
              <w:instrText xml:space="preserve"> PAGEREF _Toc35524384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6C5E9D6A" w14:textId="6E814DCA" w:rsidR="004B2A15" w:rsidRDefault="00074464">
          <w:pPr>
            <w:pStyle w:val="TOC2"/>
            <w:tabs>
              <w:tab w:val="left" w:pos="880"/>
              <w:tab w:val="right" w:leader="dot" w:pos="9350"/>
            </w:tabs>
            <w:rPr>
              <w:noProof/>
            </w:rPr>
          </w:pPr>
          <w:hyperlink w:anchor="_Toc35524385" w:history="1">
            <w:r w:rsidR="004B2A15" w:rsidRPr="003905B4">
              <w:rPr>
                <w:rStyle w:val="Hyperlink"/>
                <w:noProof/>
              </w:rPr>
              <w:t>A.2</w:t>
            </w:r>
            <w:r w:rsidR="004B2A15">
              <w:rPr>
                <w:noProof/>
              </w:rPr>
              <w:tab/>
            </w:r>
            <w:r w:rsidR="004B2A15" w:rsidRPr="003905B4">
              <w:rPr>
                <w:rStyle w:val="Hyperlink"/>
                <w:noProof/>
              </w:rPr>
              <w:t>Industry changes</w:t>
            </w:r>
            <w:r w:rsidR="004B2A15">
              <w:rPr>
                <w:noProof/>
                <w:webHidden/>
              </w:rPr>
              <w:tab/>
            </w:r>
            <w:r w:rsidR="004B2A15">
              <w:rPr>
                <w:noProof/>
                <w:webHidden/>
              </w:rPr>
              <w:fldChar w:fldCharType="begin"/>
            </w:r>
            <w:r w:rsidR="004B2A15">
              <w:rPr>
                <w:noProof/>
                <w:webHidden/>
              </w:rPr>
              <w:instrText xml:space="preserve"> PAGEREF _Toc35524385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04C9E0A0" w14:textId="7B7A44DA" w:rsidR="004B2A15" w:rsidRDefault="00074464">
          <w:pPr>
            <w:pStyle w:val="TOC2"/>
            <w:tabs>
              <w:tab w:val="left" w:pos="880"/>
              <w:tab w:val="right" w:leader="dot" w:pos="9350"/>
            </w:tabs>
            <w:rPr>
              <w:noProof/>
            </w:rPr>
          </w:pPr>
          <w:hyperlink w:anchor="_Toc35524386" w:history="1">
            <w:r w:rsidR="004B2A15" w:rsidRPr="003905B4">
              <w:rPr>
                <w:rStyle w:val="Hyperlink"/>
                <w:noProof/>
              </w:rPr>
              <w:t>A.3</w:t>
            </w:r>
            <w:r w:rsidR="004B2A15">
              <w:rPr>
                <w:noProof/>
              </w:rPr>
              <w:tab/>
            </w:r>
            <w:r w:rsidR="004B2A15" w:rsidRPr="003905B4">
              <w:rPr>
                <w:rStyle w:val="Hyperlink"/>
                <w:noProof/>
              </w:rPr>
              <w:t>Transportation changes</w:t>
            </w:r>
            <w:r w:rsidR="004B2A15">
              <w:rPr>
                <w:noProof/>
                <w:webHidden/>
              </w:rPr>
              <w:tab/>
            </w:r>
            <w:r w:rsidR="004B2A15">
              <w:rPr>
                <w:noProof/>
                <w:webHidden/>
              </w:rPr>
              <w:fldChar w:fldCharType="begin"/>
            </w:r>
            <w:r w:rsidR="004B2A15">
              <w:rPr>
                <w:noProof/>
                <w:webHidden/>
              </w:rPr>
              <w:instrText xml:space="preserve"> PAGEREF _Toc35524386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4FBB0A01" w14:textId="68A9631B" w:rsidR="004B2A15" w:rsidRDefault="00074464">
          <w:pPr>
            <w:pStyle w:val="TOC3"/>
            <w:tabs>
              <w:tab w:val="left" w:pos="1320"/>
              <w:tab w:val="right" w:leader="dot" w:pos="9350"/>
            </w:tabs>
            <w:rPr>
              <w:noProof/>
            </w:rPr>
          </w:pPr>
          <w:hyperlink w:anchor="_Toc35524387" w:history="1">
            <w:r w:rsidR="004B2A15" w:rsidRPr="003905B4">
              <w:rPr>
                <w:rStyle w:val="Hyperlink"/>
                <w:noProof/>
              </w:rPr>
              <w:t>A.3.1</w:t>
            </w:r>
            <w:r w:rsidR="004B2A15">
              <w:rPr>
                <w:noProof/>
              </w:rPr>
              <w:tab/>
            </w:r>
            <w:r w:rsidR="004B2A15" w:rsidRPr="003905B4">
              <w:rPr>
                <w:rStyle w:val="Hyperlink"/>
                <w:noProof/>
              </w:rPr>
              <w:t>General updates to transportation assumptions</w:t>
            </w:r>
            <w:r w:rsidR="004B2A15">
              <w:rPr>
                <w:noProof/>
                <w:webHidden/>
              </w:rPr>
              <w:tab/>
            </w:r>
            <w:r w:rsidR="004B2A15">
              <w:rPr>
                <w:noProof/>
                <w:webHidden/>
              </w:rPr>
              <w:fldChar w:fldCharType="begin"/>
            </w:r>
            <w:r w:rsidR="004B2A15">
              <w:rPr>
                <w:noProof/>
                <w:webHidden/>
              </w:rPr>
              <w:instrText xml:space="preserve"> PAGEREF _Toc35524387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557BA4D3" w14:textId="7AB9091A" w:rsidR="004B2A15" w:rsidRDefault="00074464">
          <w:pPr>
            <w:pStyle w:val="TOC3"/>
            <w:tabs>
              <w:tab w:val="left" w:pos="1320"/>
              <w:tab w:val="right" w:leader="dot" w:pos="9350"/>
            </w:tabs>
            <w:rPr>
              <w:noProof/>
            </w:rPr>
          </w:pPr>
          <w:hyperlink w:anchor="_Toc35524388" w:history="1">
            <w:r w:rsidR="004B2A15" w:rsidRPr="003905B4">
              <w:rPr>
                <w:rStyle w:val="Hyperlink"/>
                <w:noProof/>
              </w:rPr>
              <w:t>A.3.2</w:t>
            </w:r>
            <w:r w:rsidR="004B2A15">
              <w:rPr>
                <w:noProof/>
              </w:rPr>
              <w:tab/>
            </w:r>
            <w:r w:rsidR="004B2A15" w:rsidRPr="003905B4">
              <w:rPr>
                <w:rStyle w:val="Hyperlink"/>
                <w:noProof/>
              </w:rPr>
              <w:t>Pakistan-specific transportation changes</w:t>
            </w:r>
            <w:r w:rsidR="004B2A15">
              <w:rPr>
                <w:noProof/>
                <w:webHidden/>
              </w:rPr>
              <w:tab/>
            </w:r>
            <w:r w:rsidR="004B2A15">
              <w:rPr>
                <w:noProof/>
                <w:webHidden/>
              </w:rPr>
              <w:fldChar w:fldCharType="begin"/>
            </w:r>
            <w:r w:rsidR="004B2A15">
              <w:rPr>
                <w:noProof/>
                <w:webHidden/>
              </w:rPr>
              <w:instrText xml:space="preserve"> PAGEREF _Toc35524388 \h </w:instrText>
            </w:r>
            <w:r w:rsidR="004B2A15">
              <w:rPr>
                <w:noProof/>
                <w:webHidden/>
              </w:rPr>
            </w:r>
            <w:r w:rsidR="004B2A15">
              <w:rPr>
                <w:noProof/>
                <w:webHidden/>
              </w:rPr>
              <w:fldChar w:fldCharType="separate"/>
            </w:r>
            <w:r w:rsidR="004B2A15">
              <w:rPr>
                <w:noProof/>
                <w:webHidden/>
              </w:rPr>
              <w:t>7</w:t>
            </w:r>
            <w:r w:rsidR="004B2A15">
              <w:rPr>
                <w:noProof/>
                <w:webHidden/>
              </w:rPr>
              <w:fldChar w:fldCharType="end"/>
            </w:r>
          </w:hyperlink>
        </w:p>
        <w:p w14:paraId="036F120A" w14:textId="15BE816B" w:rsidR="004B2A15" w:rsidRDefault="00074464">
          <w:pPr>
            <w:pStyle w:val="TOC3"/>
            <w:tabs>
              <w:tab w:val="left" w:pos="1320"/>
              <w:tab w:val="right" w:leader="dot" w:pos="9350"/>
            </w:tabs>
            <w:rPr>
              <w:noProof/>
            </w:rPr>
          </w:pPr>
          <w:hyperlink w:anchor="_Toc35524389" w:history="1">
            <w:r w:rsidR="004B2A15" w:rsidRPr="003905B4">
              <w:rPr>
                <w:rStyle w:val="Hyperlink"/>
                <w:noProof/>
              </w:rPr>
              <w:t>A.3.3</w:t>
            </w:r>
            <w:r w:rsidR="004B2A15">
              <w:rPr>
                <w:noProof/>
              </w:rPr>
              <w:tab/>
            </w:r>
            <w:r w:rsidR="004B2A15" w:rsidRPr="003905B4">
              <w:rPr>
                <w:rStyle w:val="Hyperlink"/>
                <w:noProof/>
              </w:rPr>
              <w:t>Battery cost curves update (1/16/20)</w:t>
            </w:r>
            <w:r w:rsidR="004B2A15">
              <w:rPr>
                <w:noProof/>
                <w:webHidden/>
              </w:rPr>
              <w:tab/>
            </w:r>
            <w:r w:rsidR="004B2A15">
              <w:rPr>
                <w:noProof/>
                <w:webHidden/>
              </w:rPr>
              <w:fldChar w:fldCharType="begin"/>
            </w:r>
            <w:r w:rsidR="004B2A15">
              <w:rPr>
                <w:noProof/>
                <w:webHidden/>
              </w:rPr>
              <w:instrText xml:space="preserve"> PAGEREF _Toc35524389 \h </w:instrText>
            </w:r>
            <w:r w:rsidR="004B2A15">
              <w:rPr>
                <w:noProof/>
                <w:webHidden/>
              </w:rPr>
            </w:r>
            <w:r w:rsidR="004B2A15">
              <w:rPr>
                <w:noProof/>
                <w:webHidden/>
              </w:rPr>
              <w:fldChar w:fldCharType="separate"/>
            </w:r>
            <w:r w:rsidR="004B2A15">
              <w:rPr>
                <w:noProof/>
                <w:webHidden/>
              </w:rPr>
              <w:t>9</w:t>
            </w:r>
            <w:r w:rsidR="004B2A15">
              <w:rPr>
                <w:noProof/>
                <w:webHidden/>
              </w:rPr>
              <w:fldChar w:fldCharType="end"/>
            </w:r>
          </w:hyperlink>
        </w:p>
        <w:p w14:paraId="5713C5E0" w14:textId="33B043A3" w:rsidR="004B2A15" w:rsidRDefault="00074464">
          <w:pPr>
            <w:pStyle w:val="TOC3"/>
            <w:tabs>
              <w:tab w:val="left" w:pos="1320"/>
              <w:tab w:val="right" w:leader="dot" w:pos="9350"/>
            </w:tabs>
            <w:rPr>
              <w:noProof/>
            </w:rPr>
          </w:pPr>
          <w:hyperlink w:anchor="_Toc35524390" w:history="1">
            <w:r w:rsidR="004B2A15" w:rsidRPr="003905B4">
              <w:rPr>
                <w:rStyle w:val="Hyperlink"/>
                <w:noProof/>
              </w:rPr>
              <w:t>A.3.4</w:t>
            </w:r>
            <w:r w:rsidR="004B2A15">
              <w:rPr>
                <w:noProof/>
              </w:rPr>
              <w:tab/>
            </w:r>
            <w:r w:rsidR="004B2A15" w:rsidRPr="003905B4">
              <w:rPr>
                <w:rStyle w:val="Hyperlink"/>
                <w:smallCaps/>
                <w:noProof/>
              </w:rPr>
              <w:t>4W LDVs</w:t>
            </w:r>
            <w:r w:rsidR="004B2A15">
              <w:rPr>
                <w:noProof/>
                <w:webHidden/>
              </w:rPr>
              <w:tab/>
            </w:r>
            <w:r w:rsidR="004B2A15">
              <w:rPr>
                <w:noProof/>
                <w:webHidden/>
              </w:rPr>
              <w:fldChar w:fldCharType="begin"/>
            </w:r>
            <w:r w:rsidR="004B2A15">
              <w:rPr>
                <w:noProof/>
                <w:webHidden/>
              </w:rPr>
              <w:instrText xml:space="preserve"> PAGEREF _Toc35524390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2C9AFDB7" w14:textId="4D2BE62E" w:rsidR="004B2A15" w:rsidRDefault="00074464">
          <w:pPr>
            <w:pStyle w:val="TOC3"/>
            <w:tabs>
              <w:tab w:val="left" w:pos="1320"/>
              <w:tab w:val="right" w:leader="dot" w:pos="9350"/>
            </w:tabs>
            <w:rPr>
              <w:noProof/>
            </w:rPr>
          </w:pPr>
          <w:hyperlink w:anchor="_Toc35524391" w:history="1">
            <w:r w:rsidR="004B2A15" w:rsidRPr="003905B4">
              <w:rPr>
                <w:rStyle w:val="Hyperlink"/>
                <w:noProof/>
              </w:rPr>
              <w:t>A.3.5</w:t>
            </w:r>
            <w:r w:rsidR="004B2A15">
              <w:rPr>
                <w:noProof/>
              </w:rPr>
              <w:tab/>
            </w:r>
            <w:r w:rsidR="004B2A15" w:rsidRPr="003905B4">
              <w:rPr>
                <w:rStyle w:val="Hyperlink"/>
                <w:smallCaps/>
                <w:noProof/>
              </w:rPr>
              <w:t>2-wheelers</w:t>
            </w:r>
            <w:r w:rsidR="004B2A15">
              <w:rPr>
                <w:noProof/>
                <w:webHidden/>
              </w:rPr>
              <w:tab/>
            </w:r>
            <w:r w:rsidR="004B2A15">
              <w:rPr>
                <w:noProof/>
                <w:webHidden/>
              </w:rPr>
              <w:fldChar w:fldCharType="begin"/>
            </w:r>
            <w:r w:rsidR="004B2A15">
              <w:rPr>
                <w:noProof/>
                <w:webHidden/>
              </w:rPr>
              <w:instrText xml:space="preserve"> PAGEREF _Toc35524391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51041911" w14:textId="2E564149" w:rsidR="004B2A15" w:rsidRDefault="00074464">
          <w:pPr>
            <w:pStyle w:val="TOC3"/>
            <w:tabs>
              <w:tab w:val="left" w:pos="1320"/>
              <w:tab w:val="right" w:leader="dot" w:pos="9350"/>
            </w:tabs>
            <w:rPr>
              <w:noProof/>
            </w:rPr>
          </w:pPr>
          <w:hyperlink w:anchor="_Toc35524392" w:history="1">
            <w:r w:rsidR="004B2A15" w:rsidRPr="003905B4">
              <w:rPr>
                <w:rStyle w:val="Hyperlink"/>
                <w:noProof/>
              </w:rPr>
              <w:t>A.3.6</w:t>
            </w:r>
            <w:r w:rsidR="004B2A15">
              <w:rPr>
                <w:noProof/>
              </w:rPr>
              <w:tab/>
            </w:r>
            <w:r w:rsidR="004B2A15" w:rsidRPr="003905B4">
              <w:rPr>
                <w:rStyle w:val="Hyperlink"/>
                <w:smallCaps/>
                <w:noProof/>
              </w:rPr>
              <w:t>3-wheelers</w:t>
            </w:r>
            <w:r w:rsidR="004B2A15">
              <w:rPr>
                <w:noProof/>
                <w:webHidden/>
              </w:rPr>
              <w:tab/>
            </w:r>
            <w:r w:rsidR="004B2A15">
              <w:rPr>
                <w:noProof/>
                <w:webHidden/>
              </w:rPr>
              <w:fldChar w:fldCharType="begin"/>
            </w:r>
            <w:r w:rsidR="004B2A15">
              <w:rPr>
                <w:noProof/>
                <w:webHidden/>
              </w:rPr>
              <w:instrText xml:space="preserve"> PAGEREF _Toc35524392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254274DF" w14:textId="3F6D93E8" w:rsidR="004B2A15" w:rsidRDefault="00074464">
          <w:pPr>
            <w:pStyle w:val="TOC3"/>
            <w:tabs>
              <w:tab w:val="left" w:pos="1320"/>
              <w:tab w:val="right" w:leader="dot" w:pos="9350"/>
            </w:tabs>
            <w:rPr>
              <w:noProof/>
            </w:rPr>
          </w:pPr>
          <w:hyperlink w:anchor="_Toc35524393" w:history="1">
            <w:r w:rsidR="004B2A15" w:rsidRPr="003905B4">
              <w:rPr>
                <w:rStyle w:val="Hyperlink"/>
                <w:noProof/>
              </w:rPr>
              <w:t>A.3.7</w:t>
            </w:r>
            <w:r w:rsidR="004B2A15">
              <w:rPr>
                <w:noProof/>
              </w:rPr>
              <w:tab/>
            </w:r>
            <w:r w:rsidR="004B2A15" w:rsidRPr="003905B4">
              <w:rPr>
                <w:rStyle w:val="Hyperlink"/>
                <w:smallCaps/>
                <w:noProof/>
              </w:rPr>
              <w:t>Trucks</w:t>
            </w:r>
            <w:r w:rsidR="004B2A15">
              <w:rPr>
                <w:noProof/>
                <w:webHidden/>
              </w:rPr>
              <w:tab/>
            </w:r>
            <w:r w:rsidR="004B2A15">
              <w:rPr>
                <w:noProof/>
                <w:webHidden/>
              </w:rPr>
              <w:fldChar w:fldCharType="begin"/>
            </w:r>
            <w:r w:rsidR="004B2A15">
              <w:rPr>
                <w:noProof/>
                <w:webHidden/>
              </w:rPr>
              <w:instrText xml:space="preserve"> PAGEREF _Toc35524393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018A64BC" w14:textId="79B2445E" w:rsidR="004B2A15" w:rsidRDefault="00074464">
          <w:pPr>
            <w:pStyle w:val="TOC3"/>
            <w:tabs>
              <w:tab w:val="left" w:pos="1320"/>
              <w:tab w:val="right" w:leader="dot" w:pos="9350"/>
            </w:tabs>
            <w:rPr>
              <w:noProof/>
            </w:rPr>
          </w:pPr>
          <w:hyperlink w:anchor="_Toc35524394" w:history="1">
            <w:r w:rsidR="004B2A15" w:rsidRPr="003905B4">
              <w:rPr>
                <w:rStyle w:val="Hyperlink"/>
                <w:noProof/>
              </w:rPr>
              <w:t>A.3.8</w:t>
            </w:r>
            <w:r w:rsidR="004B2A15">
              <w:rPr>
                <w:noProof/>
              </w:rPr>
              <w:tab/>
            </w:r>
            <w:r w:rsidR="004B2A15" w:rsidRPr="003905B4">
              <w:rPr>
                <w:rStyle w:val="Hyperlink"/>
                <w:smallCaps/>
                <w:noProof/>
              </w:rPr>
              <w:t>Buses</w:t>
            </w:r>
            <w:r w:rsidR="004B2A15">
              <w:rPr>
                <w:noProof/>
                <w:webHidden/>
              </w:rPr>
              <w:tab/>
            </w:r>
            <w:r w:rsidR="004B2A15">
              <w:rPr>
                <w:noProof/>
                <w:webHidden/>
              </w:rPr>
              <w:fldChar w:fldCharType="begin"/>
            </w:r>
            <w:r w:rsidR="004B2A15">
              <w:rPr>
                <w:noProof/>
                <w:webHidden/>
              </w:rPr>
              <w:instrText xml:space="preserve"> PAGEREF _Toc35524394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35472BFB" w14:textId="4C570572" w:rsidR="004B2A15" w:rsidRDefault="00074464">
          <w:pPr>
            <w:pStyle w:val="TOC1"/>
            <w:tabs>
              <w:tab w:val="left" w:pos="1320"/>
              <w:tab w:val="right" w:leader="dot" w:pos="9350"/>
            </w:tabs>
            <w:rPr>
              <w:noProof/>
            </w:rPr>
          </w:pPr>
          <w:hyperlink w:anchor="_Toc35524395" w:history="1">
            <w:r w:rsidR="004B2A15" w:rsidRPr="003905B4">
              <w:rPr>
                <w:rStyle w:val="Hyperlink"/>
                <w:noProof/>
              </w:rPr>
              <w:t>Appendix B</w:t>
            </w:r>
            <w:r w:rsidR="004B2A15">
              <w:rPr>
                <w:noProof/>
              </w:rPr>
              <w:tab/>
            </w:r>
            <w:r w:rsidR="004B2A15" w:rsidRPr="003905B4">
              <w:rPr>
                <w:rStyle w:val="Hyperlink"/>
                <w:noProof/>
              </w:rPr>
              <w:t>EV analysis</w:t>
            </w:r>
            <w:r w:rsidR="004B2A15">
              <w:rPr>
                <w:noProof/>
                <w:webHidden/>
              </w:rPr>
              <w:tab/>
            </w:r>
            <w:r w:rsidR="004B2A15">
              <w:rPr>
                <w:noProof/>
                <w:webHidden/>
              </w:rPr>
              <w:fldChar w:fldCharType="begin"/>
            </w:r>
            <w:r w:rsidR="004B2A15">
              <w:rPr>
                <w:noProof/>
                <w:webHidden/>
              </w:rPr>
              <w:instrText xml:space="preserve"> PAGEREF _Toc35524395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066F120E" w14:textId="253E26B4" w:rsidR="004B2A15" w:rsidRDefault="00074464">
          <w:pPr>
            <w:pStyle w:val="TOC2"/>
            <w:tabs>
              <w:tab w:val="left" w:pos="880"/>
              <w:tab w:val="right" w:leader="dot" w:pos="9350"/>
            </w:tabs>
            <w:rPr>
              <w:noProof/>
            </w:rPr>
          </w:pPr>
          <w:hyperlink w:anchor="_Toc35524396" w:history="1">
            <w:r w:rsidR="004B2A15" w:rsidRPr="003905B4">
              <w:rPr>
                <w:rStyle w:val="Hyperlink"/>
                <w:noProof/>
              </w:rPr>
              <w:t>B.1</w:t>
            </w:r>
            <w:r w:rsidR="004B2A15">
              <w:rPr>
                <w:noProof/>
              </w:rPr>
              <w:tab/>
            </w:r>
            <w:r w:rsidR="004B2A15" w:rsidRPr="003905B4">
              <w:rPr>
                <w:rStyle w:val="Hyperlink"/>
                <w:noProof/>
              </w:rPr>
              <w:t>Policy scenarios</w:t>
            </w:r>
            <w:r w:rsidR="004B2A15">
              <w:rPr>
                <w:noProof/>
                <w:webHidden/>
              </w:rPr>
              <w:tab/>
            </w:r>
            <w:r w:rsidR="004B2A15">
              <w:rPr>
                <w:noProof/>
                <w:webHidden/>
              </w:rPr>
              <w:fldChar w:fldCharType="begin"/>
            </w:r>
            <w:r w:rsidR="004B2A15">
              <w:rPr>
                <w:noProof/>
                <w:webHidden/>
              </w:rPr>
              <w:instrText xml:space="preserve"> PAGEREF _Toc35524396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6E146834" w14:textId="30017806" w:rsidR="004B2A15" w:rsidRDefault="00074464">
          <w:pPr>
            <w:pStyle w:val="TOC2"/>
            <w:tabs>
              <w:tab w:val="left" w:pos="880"/>
              <w:tab w:val="right" w:leader="dot" w:pos="9350"/>
            </w:tabs>
            <w:rPr>
              <w:noProof/>
            </w:rPr>
          </w:pPr>
          <w:hyperlink w:anchor="_Toc35524397" w:history="1">
            <w:r w:rsidR="004B2A15" w:rsidRPr="003905B4">
              <w:rPr>
                <w:rStyle w:val="Hyperlink"/>
                <w:noProof/>
              </w:rPr>
              <w:t>B.2</w:t>
            </w:r>
            <w:r w:rsidR="004B2A15">
              <w:rPr>
                <w:noProof/>
              </w:rPr>
              <w:tab/>
            </w:r>
            <w:r w:rsidR="004B2A15" w:rsidRPr="003905B4">
              <w:rPr>
                <w:rStyle w:val="Hyperlink"/>
                <w:noProof/>
              </w:rPr>
              <w:t>Sensitivity analysis</w:t>
            </w:r>
            <w:r w:rsidR="004B2A15">
              <w:rPr>
                <w:noProof/>
                <w:webHidden/>
              </w:rPr>
              <w:tab/>
            </w:r>
            <w:r w:rsidR="004B2A15">
              <w:rPr>
                <w:noProof/>
                <w:webHidden/>
              </w:rPr>
              <w:fldChar w:fldCharType="begin"/>
            </w:r>
            <w:r w:rsidR="004B2A15">
              <w:rPr>
                <w:noProof/>
                <w:webHidden/>
              </w:rPr>
              <w:instrText xml:space="preserve"> PAGEREF _Toc35524397 \h </w:instrText>
            </w:r>
            <w:r w:rsidR="004B2A15">
              <w:rPr>
                <w:noProof/>
                <w:webHidden/>
              </w:rPr>
            </w:r>
            <w:r w:rsidR="004B2A15">
              <w:rPr>
                <w:noProof/>
                <w:webHidden/>
              </w:rPr>
              <w:fldChar w:fldCharType="separate"/>
            </w:r>
            <w:r w:rsidR="004B2A15">
              <w:rPr>
                <w:noProof/>
                <w:webHidden/>
              </w:rPr>
              <w:t>13</w:t>
            </w:r>
            <w:r w:rsidR="004B2A15">
              <w:rPr>
                <w:noProof/>
                <w:webHidden/>
              </w:rPr>
              <w:fldChar w:fldCharType="end"/>
            </w:r>
          </w:hyperlink>
        </w:p>
        <w:p w14:paraId="7DB725B6" w14:textId="0373C686"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5524365"/>
      <w:r w:rsidRPr="004D3CF4">
        <w:lastRenderedPageBreak/>
        <w:t>Introduction</w:t>
      </w:r>
      <w:bookmarkEnd w:id="0"/>
      <w:bookmarkEnd w:id="2"/>
    </w:p>
    <w:p w14:paraId="7315EA85" w14:textId="7876FCAB" w:rsidR="00790ADD" w:rsidRDefault="00790ADD" w:rsidP="0051151C">
      <w:pPr>
        <w:pStyle w:val="Heading1"/>
        <w:numPr>
          <w:ilvl w:val="1"/>
          <w:numId w:val="20"/>
        </w:numPr>
      </w:pPr>
      <w:bookmarkStart w:id="3" w:name="_Toc35524366"/>
      <w:r>
        <w:t>Background</w:t>
      </w:r>
      <w:bookmarkEnd w:id="3"/>
    </w:p>
    <w:p w14:paraId="07C81BFE" w14:textId="37E1BDF9" w:rsidR="00790ADD" w:rsidRDefault="00790ADD" w:rsidP="00790ADD">
      <w:pPr>
        <w:pStyle w:val="Bibliography"/>
        <w:ind w:left="0" w:firstLine="0"/>
        <w:jc w:val="both"/>
      </w:pPr>
      <w:r>
        <w:t>Background on electrification trends in general, role in decarbonization and regional projections across the globe</w:t>
      </w:r>
    </w:p>
    <w:p w14:paraId="6A41BF83" w14:textId="77777777" w:rsidR="00790ADD" w:rsidRPr="00790ADD" w:rsidRDefault="00790ADD" w:rsidP="00790ADD"/>
    <w:p w14:paraId="02DEC3AB" w14:textId="77777777" w:rsidR="00790ADD" w:rsidRDefault="00790ADD" w:rsidP="0051151C">
      <w:pPr>
        <w:pStyle w:val="Heading1"/>
        <w:numPr>
          <w:ilvl w:val="1"/>
          <w:numId w:val="20"/>
        </w:numPr>
      </w:pPr>
      <w:bookmarkStart w:id="4" w:name="_Toc35524367"/>
      <w:r>
        <w:t>Literature Review</w:t>
      </w:r>
      <w:bookmarkEnd w:id="4"/>
    </w:p>
    <w:p w14:paraId="1270B61A" w14:textId="25BB84E0" w:rsidR="00790ADD" w:rsidRDefault="00790ADD" w:rsidP="00790ADD">
      <w:pPr>
        <w:pStyle w:val="ListParagraph"/>
        <w:numPr>
          <w:ilvl w:val="0"/>
          <w:numId w:val="24"/>
        </w:numPr>
      </w:pPr>
      <w:r>
        <w:t>Lit review and role of EV penetration global/national</w:t>
      </w:r>
    </w:p>
    <w:p w14:paraId="65FC5247" w14:textId="77777777" w:rsidR="00790ADD" w:rsidRDefault="00790ADD" w:rsidP="00790ADD">
      <w:pPr>
        <w:pStyle w:val="ListParagraph"/>
        <w:numPr>
          <w:ilvl w:val="0"/>
          <w:numId w:val="24"/>
        </w:numPr>
      </w:pPr>
      <w:r>
        <w:t xml:space="preserve">Price takers vs Price makers. </w:t>
      </w:r>
    </w:p>
    <w:p w14:paraId="1BED67DB" w14:textId="54006819" w:rsidR="00790ADD" w:rsidRDefault="00790ADD" w:rsidP="00790ADD">
      <w:pPr>
        <w:pStyle w:val="ListParagraph"/>
        <w:numPr>
          <w:ilvl w:val="0"/>
          <w:numId w:val="24"/>
        </w:numPr>
      </w:pPr>
      <w:r>
        <w:t xml:space="preserve">Developing vs Developed. </w:t>
      </w:r>
    </w:p>
    <w:p w14:paraId="7DB5EBE9" w14:textId="77777777" w:rsidR="00790ADD" w:rsidRDefault="00790ADD" w:rsidP="00790ADD">
      <w:pPr>
        <w:pStyle w:val="ListParagraph"/>
        <w:numPr>
          <w:ilvl w:val="0"/>
          <w:numId w:val="24"/>
        </w:numPr>
      </w:pPr>
      <w:r>
        <w:t xml:space="preserve">Uncertainties in demand growth. </w:t>
      </w:r>
    </w:p>
    <w:p w14:paraId="4728420E" w14:textId="77777777" w:rsidR="00790ADD" w:rsidRDefault="00790ADD" w:rsidP="00790ADD">
      <w:pPr>
        <w:pStyle w:val="ListParagraph"/>
        <w:numPr>
          <w:ilvl w:val="0"/>
          <w:numId w:val="24"/>
        </w:numPr>
      </w:pPr>
      <w:r>
        <w:t>Lack of other studies</w:t>
      </w:r>
    </w:p>
    <w:p w14:paraId="54F19D11" w14:textId="77777777" w:rsidR="0051151C" w:rsidRDefault="00790ADD" w:rsidP="00790ADD">
      <w:pPr>
        <w:pStyle w:val="Heading1"/>
        <w:numPr>
          <w:ilvl w:val="1"/>
          <w:numId w:val="20"/>
        </w:numPr>
      </w:pPr>
      <w:bookmarkStart w:id="5" w:name="_Toc35524368"/>
      <w:r>
        <w:t>Research Question</w:t>
      </w:r>
      <w:bookmarkEnd w:id="5"/>
    </w:p>
    <w:p w14:paraId="23C377EB" w14:textId="57A0F55C" w:rsidR="00863375" w:rsidRDefault="00863375" w:rsidP="0051151C">
      <w:pPr>
        <w:pStyle w:val="Bibliography"/>
        <w:ind w:left="0" w:firstLine="0"/>
        <w:jc w:val="both"/>
      </w:pPr>
      <w:r>
        <w:t>Research question to analyze the role of policies vs technology</w:t>
      </w:r>
    </w:p>
    <w:p w14:paraId="1B217FC9" w14:textId="29C4629B" w:rsidR="00863375" w:rsidRPr="00A97700" w:rsidRDefault="004D3CF4" w:rsidP="00A379AF">
      <w:pPr>
        <w:pStyle w:val="Heading1"/>
        <w:numPr>
          <w:ilvl w:val="0"/>
          <w:numId w:val="20"/>
        </w:numPr>
      </w:pPr>
      <w:bookmarkStart w:id="6" w:name="_Toc35524369"/>
      <w:r w:rsidRPr="00A97700">
        <w:t>Methodology</w:t>
      </w:r>
      <w:bookmarkEnd w:id="6"/>
    </w:p>
    <w:p w14:paraId="6E07AAA0" w14:textId="35830B65" w:rsidR="004D3CF4" w:rsidRDefault="004D3CF4" w:rsidP="0051151C">
      <w:pPr>
        <w:pStyle w:val="Heading1"/>
        <w:numPr>
          <w:ilvl w:val="1"/>
          <w:numId w:val="20"/>
        </w:numPr>
      </w:pPr>
      <w:bookmarkStart w:id="7" w:name="_Toc35524370"/>
      <w:r>
        <w:t xml:space="preserve">GCAM </w:t>
      </w:r>
      <w:r w:rsidR="001A1884">
        <w:t>Overview</w:t>
      </w:r>
      <w:bookmarkEnd w:id="7"/>
    </w:p>
    <w:p w14:paraId="0FB8892E" w14:textId="74FB4BC7" w:rsidR="00997C3B" w:rsidRPr="00997C3B" w:rsidRDefault="004D3CF4" w:rsidP="00997C3B">
      <w:pPr>
        <w:pStyle w:val="Heading1"/>
        <w:numPr>
          <w:ilvl w:val="1"/>
          <w:numId w:val="20"/>
        </w:numPr>
      </w:pPr>
      <w:bookmarkStart w:id="8" w:name="_Toc35524371"/>
      <w:r>
        <w:t>GCAM Transport Sector Details</w:t>
      </w:r>
      <w:bookmarkEnd w:id="8"/>
    </w:p>
    <w:p w14:paraId="0FAB476D" w14:textId="758415F1" w:rsidR="004D3CF4" w:rsidRDefault="004D3CF4" w:rsidP="0051151C">
      <w:pPr>
        <w:pStyle w:val="Heading1"/>
        <w:numPr>
          <w:ilvl w:val="1"/>
          <w:numId w:val="20"/>
        </w:numPr>
      </w:pPr>
      <w:bookmarkStart w:id="9" w:name="_Toc35524372"/>
      <w:r>
        <w:t>Scenarios</w:t>
      </w:r>
      <w:r w:rsidR="001A1884">
        <w:t xml:space="preserve"> Details</w:t>
      </w:r>
      <w:bookmarkEnd w:id="9"/>
    </w:p>
    <w:p w14:paraId="394573E9" w14:textId="7DBB4CA8" w:rsidR="004D3CF4" w:rsidRDefault="00DB74D0" w:rsidP="0051151C">
      <w:pPr>
        <w:pStyle w:val="ListParagraph"/>
        <w:numPr>
          <w:ilvl w:val="1"/>
          <w:numId w:val="29"/>
        </w:numPr>
      </w:pPr>
      <w:r>
        <w:t>Baseline Assumptions</w:t>
      </w:r>
    </w:p>
    <w:p w14:paraId="2E5B2399" w14:textId="17E11926" w:rsidR="004D3CF4" w:rsidRDefault="004D3CF4" w:rsidP="0051151C">
      <w:pPr>
        <w:pStyle w:val="ListParagraph"/>
        <w:numPr>
          <w:ilvl w:val="1"/>
          <w:numId w:val="29"/>
        </w:numPr>
      </w:pPr>
      <w:r>
        <w:t>Policie</w:t>
      </w:r>
      <w:r w:rsidR="00997C3B">
        <w:t xml:space="preserve">s </w:t>
      </w:r>
    </w:p>
    <w:p w14:paraId="4D231714" w14:textId="167AF62D" w:rsidR="00997C3B" w:rsidRDefault="00997C3B" w:rsidP="00997C3B">
      <w:pPr>
        <w:pStyle w:val="ListParagraph"/>
        <w:numPr>
          <w:ilvl w:val="2"/>
          <w:numId w:val="29"/>
        </w:numPr>
      </w:pPr>
      <w:r>
        <w:t>NEVP overview</w:t>
      </w:r>
    </w:p>
    <w:p w14:paraId="0642E901" w14:textId="49882795" w:rsidR="00997C3B" w:rsidRDefault="00997C3B" w:rsidP="00997C3B">
      <w:pPr>
        <w:pStyle w:val="ListParagraph"/>
        <w:numPr>
          <w:ilvl w:val="2"/>
          <w:numId w:val="29"/>
        </w:numPr>
      </w:pPr>
      <w:r>
        <w:t xml:space="preserve">Representation in GCAM </w:t>
      </w:r>
    </w:p>
    <w:p w14:paraId="3043F879" w14:textId="0A5239AA" w:rsidR="00863375" w:rsidRDefault="004D3CF4" w:rsidP="0051151C">
      <w:pPr>
        <w:pStyle w:val="ListParagraph"/>
        <w:numPr>
          <w:ilvl w:val="1"/>
          <w:numId w:val="29"/>
        </w:numPr>
      </w:pPr>
      <w:r>
        <w:t>Technological/Costs/Prices</w:t>
      </w:r>
    </w:p>
    <w:p w14:paraId="0F7AE0F7" w14:textId="23FB3C42" w:rsidR="00997C3B" w:rsidRDefault="00997C3B" w:rsidP="00997C3B">
      <w:pPr>
        <w:pStyle w:val="ListParagraph"/>
        <w:numPr>
          <w:ilvl w:val="2"/>
          <w:numId w:val="29"/>
        </w:numPr>
      </w:pPr>
      <w:r>
        <w:t xml:space="preserve">SEP/NTDC cost </w:t>
      </w:r>
      <w:r w:rsidR="005E651F">
        <w:t>adjustments</w:t>
      </w:r>
      <w:r>
        <w:t xml:space="preserve"> for Pakistan</w:t>
      </w:r>
    </w:p>
    <w:p w14:paraId="37879254" w14:textId="75AC4E89" w:rsidR="004D3CF4" w:rsidRDefault="004D3CF4" w:rsidP="00A379AF">
      <w:pPr>
        <w:pStyle w:val="Heading1"/>
        <w:numPr>
          <w:ilvl w:val="0"/>
          <w:numId w:val="20"/>
        </w:numPr>
      </w:pPr>
      <w:bookmarkStart w:id="10" w:name="_Toc35524373"/>
      <w:r>
        <w:lastRenderedPageBreak/>
        <w:t>Results</w:t>
      </w:r>
      <w:bookmarkEnd w:id="10"/>
    </w:p>
    <w:p w14:paraId="6E4DC8EA" w14:textId="4F706E28" w:rsidR="004D3CF4" w:rsidRDefault="00AD688B" w:rsidP="0051151C">
      <w:pPr>
        <w:pStyle w:val="Heading1"/>
        <w:numPr>
          <w:ilvl w:val="1"/>
          <w:numId w:val="20"/>
        </w:numPr>
      </w:pPr>
      <w:bookmarkStart w:id="11" w:name="_Toc35524374"/>
      <w:r>
        <w:t>Baseline</w:t>
      </w:r>
      <w:r w:rsidR="004D3CF4">
        <w:t xml:space="preserve"> Results</w:t>
      </w:r>
      <w:bookmarkEnd w:id="11"/>
    </w:p>
    <w:p w14:paraId="47BAA848" w14:textId="57A88434" w:rsidR="004D3CF4" w:rsidRDefault="00EF6C96" w:rsidP="0051151C">
      <w:pPr>
        <w:pStyle w:val="Heading1"/>
        <w:numPr>
          <w:ilvl w:val="1"/>
          <w:numId w:val="20"/>
        </w:numPr>
      </w:pPr>
      <w:bookmarkStart w:id="12" w:name="_Toc35524375"/>
      <w:r>
        <w:t>Scenario</w:t>
      </w:r>
      <w:r w:rsidR="00AD688B">
        <w:t xml:space="preserve"> Results</w:t>
      </w:r>
      <w:bookmarkEnd w:id="12"/>
    </w:p>
    <w:p w14:paraId="4D821AD2" w14:textId="356710C6" w:rsidR="008E1077" w:rsidRDefault="008E1077" w:rsidP="00A379AF">
      <w:pPr>
        <w:pStyle w:val="Heading1"/>
        <w:numPr>
          <w:ilvl w:val="0"/>
          <w:numId w:val="20"/>
        </w:numPr>
      </w:pPr>
      <w:bookmarkStart w:id="13" w:name="_Toc35524376"/>
      <w:r>
        <w:t>Discussion</w:t>
      </w:r>
      <w:r w:rsidR="00EF6C96">
        <w:t xml:space="preserve"> &amp; Conclusions</w:t>
      </w:r>
      <w:bookmarkEnd w:id="13"/>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1C8301CD" w:rsidR="004B6C44" w:rsidRDefault="004B6C44" w:rsidP="004B6C44">
      <w:pPr>
        <w:pStyle w:val="Heading1"/>
        <w:numPr>
          <w:ilvl w:val="0"/>
          <w:numId w:val="0"/>
        </w:numPr>
        <w:ind w:left="432" w:hanging="432"/>
      </w:pPr>
      <w:bookmarkStart w:id="14" w:name="_Toc35524377"/>
      <w:r>
        <w:t>References</w:t>
      </w:r>
      <w:bookmarkEnd w:id="14"/>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15" w:name="_Toc35524378"/>
      <w:r>
        <w:lastRenderedPageBreak/>
        <w:t>Appendi</w:t>
      </w:r>
      <w:r w:rsidR="00F15425">
        <w:t>ces</w:t>
      </w:r>
      <w:bookmarkEnd w:id="15"/>
    </w:p>
    <w:p w14:paraId="5F7A3EA5" w14:textId="47346274" w:rsidR="005133FA" w:rsidRDefault="005133FA" w:rsidP="00AB7F69">
      <w:pPr>
        <w:pStyle w:val="Heading1"/>
      </w:pPr>
      <w:bookmarkStart w:id="16" w:name="_Toc35524379"/>
      <w:r>
        <w:t>Pakistan-specific changes to core GCAM</w:t>
      </w:r>
      <w:bookmarkEnd w:id="16"/>
    </w:p>
    <w:p w14:paraId="20FC5D37" w14:textId="55D5ADFA" w:rsidR="00E8474E" w:rsidRDefault="00E8474E" w:rsidP="00E8474E">
      <w:pPr>
        <w:pStyle w:val="Heading2"/>
      </w:pPr>
      <w:bookmarkStart w:id="17" w:name="_Toc35524380"/>
      <w:bookmarkStart w:id="18" w:name="_Toc35334621"/>
      <w:r>
        <w:t>Socioeconomic assumptions</w:t>
      </w:r>
      <w:bookmarkEnd w:id="17"/>
    </w:p>
    <w:p w14:paraId="0C90C7CC" w14:textId="77777777"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1"/>
      </w:r>
    </w:p>
    <w:p w14:paraId="2F842E49" w14:textId="2D5DA379" w:rsidR="005133FA" w:rsidRPr="007C2950" w:rsidRDefault="005133FA" w:rsidP="007C2950">
      <w:pPr>
        <w:pStyle w:val="Heading2"/>
        <w:numPr>
          <w:ilvl w:val="1"/>
          <w:numId w:val="18"/>
        </w:numPr>
      </w:pPr>
      <w:bookmarkStart w:id="19" w:name="_Toc35524381"/>
      <w:r w:rsidRPr="007C2950">
        <w:t>Power sector changes</w:t>
      </w:r>
      <w:bookmarkEnd w:id="18"/>
      <w:bookmarkEnd w:id="19"/>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0" w:name="_Toc35524382"/>
      <w:r>
        <w:t>Fossil Generation</w:t>
      </w:r>
      <w:bookmarkEnd w:id="20"/>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1" w:name="_Toc35524383"/>
      <w:r>
        <w:t>Hydropower</w:t>
      </w:r>
      <w:bookmarkEnd w:id="21"/>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2" w:name="_Toc35524384"/>
      <w:r>
        <w:t>Nuclear</w:t>
      </w:r>
      <w:bookmarkEnd w:id="22"/>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2"/>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3" w:name="_Toc35334622"/>
      <w:bookmarkStart w:id="24" w:name="_Toc35524385"/>
      <w:r w:rsidRPr="007C2950">
        <w:t>Industry changes</w:t>
      </w:r>
      <w:bookmarkEnd w:id="23"/>
      <w:bookmarkEnd w:id="24"/>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w:t>
      </w:r>
      <w:proofErr w:type="gramStart"/>
      <w:r>
        <w:t>In particular, GCAM</w:t>
      </w:r>
      <w:proofErr w:type="gramEnd"/>
      <w:r>
        <w:t xml:space="preserve">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25" w:name="_Toc35524386"/>
      <w:bookmarkStart w:id="26" w:name="_Toc35334624"/>
      <w:r>
        <w:t>Transportation changes</w:t>
      </w:r>
      <w:bookmarkEnd w:id="25"/>
      <w:r>
        <w:t xml:space="preserve"> </w:t>
      </w:r>
      <w:bookmarkEnd w:id="26"/>
    </w:p>
    <w:p w14:paraId="2302373D" w14:textId="51166C06" w:rsidR="00752FC3" w:rsidRDefault="00622FA7" w:rsidP="00752FC3">
      <w:pPr>
        <w:pStyle w:val="Heading3"/>
      </w:pPr>
      <w:bookmarkStart w:id="27" w:name="_Toc35524387"/>
      <w:r>
        <w:t>General updates to transportation assumptions</w:t>
      </w:r>
      <w:bookmarkEnd w:id="27"/>
    </w:p>
    <w:p w14:paraId="3FEFF8DC" w14:textId="6901BA71" w:rsidR="00286227" w:rsidRDefault="00752FC3" w:rsidP="00315409">
      <w:r>
        <w:t>Each region in GCAM has a specific set of vehicle classes, and classes have different input assumptions. Pakistan’s vehicle classes and their assumptions are summarized</w:t>
      </w:r>
      <w:r w:rsidR="00315409">
        <w:t xml:space="preserve"> in the table</w:t>
      </w:r>
      <w:r>
        <w:t xml:space="preserve"> below:</w:t>
      </w:r>
    </w:p>
    <w:tbl>
      <w:tblPr>
        <w:tblStyle w:val="TableGrid"/>
        <w:tblW w:w="0" w:type="auto"/>
        <w:tblLook w:val="04A0" w:firstRow="1" w:lastRow="0" w:firstColumn="1" w:lastColumn="0" w:noHBand="0" w:noVBand="1"/>
      </w:tblPr>
      <w:tblGrid>
        <w:gridCol w:w="1705"/>
        <w:gridCol w:w="2070"/>
        <w:gridCol w:w="1710"/>
        <w:gridCol w:w="3865"/>
      </w:tblGrid>
      <w:tr w:rsidR="00752FC3" w:rsidRPr="00752FC3" w14:paraId="683C83AD" w14:textId="77777777" w:rsidTr="00013055">
        <w:tc>
          <w:tcPr>
            <w:tcW w:w="1705" w:type="dxa"/>
          </w:tcPr>
          <w:p w14:paraId="71CB02A6" w14:textId="5DC7F656" w:rsidR="00752FC3" w:rsidRPr="00752FC3" w:rsidRDefault="00752FC3" w:rsidP="00752FC3">
            <w:pPr>
              <w:rPr>
                <w:b/>
                <w:bCs/>
              </w:rPr>
            </w:pPr>
            <w:r w:rsidRPr="00752FC3">
              <w:rPr>
                <w:b/>
                <w:bCs/>
              </w:rPr>
              <w:t>Mode</w:t>
            </w:r>
          </w:p>
        </w:tc>
        <w:tc>
          <w:tcPr>
            <w:tcW w:w="2070" w:type="dxa"/>
          </w:tcPr>
          <w:p w14:paraId="02D5B9DF" w14:textId="7F640CFA" w:rsidR="00752FC3" w:rsidRPr="00752FC3" w:rsidRDefault="00752FC3" w:rsidP="00752FC3">
            <w:pPr>
              <w:rPr>
                <w:b/>
                <w:bCs/>
              </w:rPr>
            </w:pPr>
            <w:r w:rsidRPr="00752FC3">
              <w:rPr>
                <w:b/>
                <w:bCs/>
              </w:rPr>
              <w:t>Size classes</w:t>
            </w:r>
          </w:p>
        </w:tc>
        <w:tc>
          <w:tcPr>
            <w:tcW w:w="1710" w:type="dxa"/>
          </w:tcPr>
          <w:p w14:paraId="143186BB" w14:textId="3B56E296" w:rsidR="00752FC3" w:rsidRPr="00752FC3" w:rsidRDefault="00752FC3" w:rsidP="00752FC3">
            <w:pPr>
              <w:rPr>
                <w:b/>
                <w:bCs/>
              </w:rPr>
            </w:pPr>
            <w:r w:rsidRPr="00752FC3">
              <w:rPr>
                <w:b/>
                <w:bCs/>
              </w:rPr>
              <w:t xml:space="preserve">Technologies </w:t>
            </w:r>
          </w:p>
        </w:tc>
        <w:tc>
          <w:tcPr>
            <w:tcW w:w="3865" w:type="dxa"/>
          </w:tcPr>
          <w:p w14:paraId="4B0A611D" w14:textId="129C07D5" w:rsidR="00752FC3" w:rsidRPr="00752FC3" w:rsidRDefault="00752FC3" w:rsidP="00752FC3">
            <w:pPr>
              <w:rPr>
                <w:b/>
                <w:bCs/>
              </w:rPr>
            </w:pPr>
            <w:r w:rsidRPr="00752FC3">
              <w:rPr>
                <w:b/>
                <w:bCs/>
              </w:rPr>
              <w:t>Input assumptions</w:t>
            </w:r>
          </w:p>
        </w:tc>
      </w:tr>
      <w:tr w:rsidR="00752FC3" w14:paraId="2ABED913" w14:textId="77777777" w:rsidTr="00013055">
        <w:tc>
          <w:tcPr>
            <w:tcW w:w="1705" w:type="dxa"/>
          </w:tcPr>
          <w:p w14:paraId="7494847F" w14:textId="5F99CCDB" w:rsidR="00752FC3" w:rsidRDefault="00752FC3" w:rsidP="00752FC3">
            <w:r>
              <w:t>2-wheel LDV</w:t>
            </w:r>
          </w:p>
        </w:tc>
        <w:tc>
          <w:tcPr>
            <w:tcW w:w="2070" w:type="dxa"/>
          </w:tcPr>
          <w:p w14:paraId="40C0E080" w14:textId="77777777" w:rsidR="00752FC3" w:rsidRDefault="00752FC3" w:rsidP="00752FC3">
            <w:r>
              <w:t>Moped</w:t>
            </w:r>
          </w:p>
          <w:p w14:paraId="0E7F3EE7" w14:textId="77777777" w:rsidR="00752FC3" w:rsidRDefault="00752FC3" w:rsidP="00752FC3">
            <w:r>
              <w:lastRenderedPageBreak/>
              <w:t>Motorcycle (50-250cc)</w:t>
            </w:r>
          </w:p>
          <w:p w14:paraId="5FF0DA7A" w14:textId="26F92006" w:rsidR="00752FC3" w:rsidRDefault="00752FC3" w:rsidP="00752FC3">
            <w:r>
              <w:t>Scooter</w:t>
            </w:r>
          </w:p>
        </w:tc>
        <w:tc>
          <w:tcPr>
            <w:tcW w:w="1710" w:type="dxa"/>
          </w:tcPr>
          <w:p w14:paraId="4971B5F8" w14:textId="77777777" w:rsidR="00752FC3" w:rsidRDefault="00752FC3" w:rsidP="00752FC3">
            <w:r>
              <w:lastRenderedPageBreak/>
              <w:t>Liquids</w:t>
            </w:r>
          </w:p>
          <w:p w14:paraId="00ABF79F" w14:textId="3123C026" w:rsidR="00752FC3" w:rsidRDefault="00752FC3" w:rsidP="00752FC3">
            <w:r>
              <w:lastRenderedPageBreak/>
              <w:t>BEV</w:t>
            </w:r>
          </w:p>
        </w:tc>
        <w:tc>
          <w:tcPr>
            <w:tcW w:w="3865" w:type="dxa"/>
          </w:tcPr>
          <w:p w14:paraId="160096FD" w14:textId="77777777" w:rsidR="00752FC3" w:rsidRDefault="00717EEE" w:rsidP="00752FC3">
            <w:r>
              <w:lastRenderedPageBreak/>
              <w:t>Annual travel per vehicle</w:t>
            </w:r>
          </w:p>
          <w:p w14:paraId="2401DA99" w14:textId="77777777" w:rsidR="00717EEE" w:rsidRDefault="00717EEE" w:rsidP="00717EEE">
            <w:r>
              <w:lastRenderedPageBreak/>
              <w:t>Base year energy use</w:t>
            </w:r>
          </w:p>
          <w:p w14:paraId="4C78287C" w14:textId="77777777" w:rsidR="00717EEE" w:rsidRDefault="00717EEE" w:rsidP="00752FC3">
            <w:r>
              <w:t>Intensity</w:t>
            </w:r>
          </w:p>
          <w:p w14:paraId="606BF3EE" w14:textId="4D84C685" w:rsidR="00717EEE" w:rsidRDefault="00717EEE" w:rsidP="00752FC3">
            <w:r>
              <w:t>Load factor</w:t>
            </w:r>
          </w:p>
          <w:p w14:paraId="70F0B003" w14:textId="77777777" w:rsidR="00717EEE" w:rsidRDefault="00717EEE" w:rsidP="00752FC3">
            <w:r>
              <w:t>Speed</w:t>
            </w:r>
          </w:p>
          <w:p w14:paraId="6F02987C" w14:textId="77777777" w:rsidR="00717EEE" w:rsidRDefault="00717EEE" w:rsidP="00752FC3">
            <w:r>
              <w:t>Capital costs (purchase)</w:t>
            </w:r>
          </w:p>
          <w:p w14:paraId="5C7A346B" w14:textId="77777777" w:rsidR="00717EEE" w:rsidRDefault="00717EEE" w:rsidP="00752FC3">
            <w:r>
              <w:t>Capital costs (infrastructure)</w:t>
            </w:r>
          </w:p>
          <w:p w14:paraId="10670E43" w14:textId="77777777" w:rsidR="00717EEE" w:rsidRDefault="00717EEE" w:rsidP="00752FC3">
            <w:r>
              <w:t>Capital costs (purchase)</w:t>
            </w:r>
          </w:p>
          <w:p w14:paraId="3DB7B892" w14:textId="77777777" w:rsidR="00717EEE" w:rsidRDefault="00717EEE" w:rsidP="00752FC3">
            <w:r>
              <w:t>Operating costs (maintenance)</w:t>
            </w:r>
          </w:p>
          <w:p w14:paraId="5968595F" w14:textId="77777777" w:rsidR="00717EEE" w:rsidRDefault="00717EEE" w:rsidP="00752FC3">
            <w:r>
              <w:t>Operating costs (registration and insurance)</w:t>
            </w:r>
          </w:p>
          <w:p w14:paraId="60474F6C" w14:textId="58ADBD58" w:rsidR="00717EEE" w:rsidRDefault="00717EEE" w:rsidP="00752FC3">
            <w:r>
              <w:t>Operating costs (tolls)</w:t>
            </w:r>
          </w:p>
        </w:tc>
      </w:tr>
      <w:tr w:rsidR="00752FC3" w14:paraId="155BE1E8" w14:textId="77777777" w:rsidTr="00013055">
        <w:tc>
          <w:tcPr>
            <w:tcW w:w="1705" w:type="dxa"/>
          </w:tcPr>
          <w:p w14:paraId="769A6FFC" w14:textId="19EA2770" w:rsidR="00752FC3" w:rsidRDefault="00752FC3" w:rsidP="00752FC3">
            <w:r>
              <w:lastRenderedPageBreak/>
              <w:t>3-wheel LDV</w:t>
            </w:r>
          </w:p>
        </w:tc>
        <w:tc>
          <w:tcPr>
            <w:tcW w:w="2070" w:type="dxa"/>
          </w:tcPr>
          <w:p w14:paraId="6150057C" w14:textId="3B52076B" w:rsidR="00752FC3" w:rsidRDefault="00752FC3" w:rsidP="00752FC3">
            <w:r>
              <w:t>Three-Wheeler</w:t>
            </w:r>
          </w:p>
        </w:tc>
        <w:tc>
          <w:tcPr>
            <w:tcW w:w="1710" w:type="dxa"/>
          </w:tcPr>
          <w:p w14:paraId="5948BCEA" w14:textId="77777777" w:rsidR="00752FC3" w:rsidRDefault="00752FC3" w:rsidP="00752FC3">
            <w:r>
              <w:t>Liquids</w:t>
            </w:r>
          </w:p>
          <w:p w14:paraId="3F70CF8A" w14:textId="1DA5C7EB" w:rsidR="00752FC3" w:rsidRDefault="00752FC3" w:rsidP="00752FC3">
            <w:r>
              <w:t xml:space="preserve">Natural </w:t>
            </w:r>
            <w:r w:rsidR="00717EEE">
              <w:t>G</w:t>
            </w:r>
            <w:r>
              <w:t>as</w:t>
            </w:r>
          </w:p>
          <w:p w14:paraId="1DC71EB2" w14:textId="7949A617" w:rsidR="00752FC3" w:rsidRDefault="00752FC3" w:rsidP="00752FC3">
            <w:r>
              <w:t>BEV</w:t>
            </w:r>
          </w:p>
        </w:tc>
        <w:tc>
          <w:tcPr>
            <w:tcW w:w="3865" w:type="dxa"/>
          </w:tcPr>
          <w:p w14:paraId="2DC29925" w14:textId="77777777" w:rsidR="00752FC3" w:rsidRDefault="00717EEE" w:rsidP="00752FC3">
            <w:r>
              <w:t>Annual travel per vehicle</w:t>
            </w:r>
          </w:p>
          <w:p w14:paraId="54921BB3" w14:textId="77777777" w:rsidR="00717EEE" w:rsidRDefault="00717EEE" w:rsidP="00752FC3">
            <w:r>
              <w:t xml:space="preserve">Base year energy use </w:t>
            </w:r>
          </w:p>
          <w:p w14:paraId="568D6367" w14:textId="31FD116C" w:rsidR="00717EEE" w:rsidRDefault="00717EEE" w:rsidP="00752FC3">
            <w:r>
              <w:t>Intensity</w:t>
            </w:r>
          </w:p>
          <w:p w14:paraId="4735EBB5" w14:textId="77777777" w:rsidR="00717EEE" w:rsidRDefault="00717EEE" w:rsidP="00752FC3">
            <w:r>
              <w:t>Load factor</w:t>
            </w:r>
          </w:p>
          <w:p w14:paraId="1A4D36F2" w14:textId="77777777" w:rsidR="00717EEE" w:rsidRDefault="00717EEE" w:rsidP="00752FC3">
            <w:r>
              <w:t>Speed</w:t>
            </w:r>
          </w:p>
          <w:p w14:paraId="6E8129E7" w14:textId="77777777" w:rsidR="00717EEE" w:rsidRDefault="00717EEE" w:rsidP="00752FC3">
            <w:r>
              <w:t>Capital costs (total)</w:t>
            </w:r>
          </w:p>
          <w:p w14:paraId="7AF147C9" w14:textId="32103421" w:rsidR="00717EEE" w:rsidRDefault="00717EEE" w:rsidP="00752FC3">
            <w:r>
              <w:t>Operating costs (total non-fuel)</w:t>
            </w:r>
          </w:p>
        </w:tc>
      </w:tr>
      <w:tr w:rsidR="00717EEE" w14:paraId="677E1FC5" w14:textId="77777777" w:rsidTr="00013055">
        <w:tc>
          <w:tcPr>
            <w:tcW w:w="1705" w:type="dxa"/>
          </w:tcPr>
          <w:p w14:paraId="00F64CBD" w14:textId="081DBB01" w:rsidR="00717EEE" w:rsidRDefault="00717EEE" w:rsidP="00717EEE">
            <w:r>
              <w:t>4-wheel LDV</w:t>
            </w:r>
          </w:p>
        </w:tc>
        <w:tc>
          <w:tcPr>
            <w:tcW w:w="2070" w:type="dxa"/>
          </w:tcPr>
          <w:p w14:paraId="5C238616" w14:textId="77777777" w:rsidR="00717EEE" w:rsidRDefault="00717EEE" w:rsidP="00717EEE">
            <w:r>
              <w:t>Mini Car</w:t>
            </w:r>
          </w:p>
          <w:p w14:paraId="710EA256" w14:textId="77777777" w:rsidR="00717EEE" w:rsidRDefault="00717EEE" w:rsidP="00717EEE">
            <w:r>
              <w:t>Subcompact Car</w:t>
            </w:r>
          </w:p>
          <w:p w14:paraId="49371DED" w14:textId="77777777" w:rsidR="00717EEE" w:rsidRDefault="00717EEE" w:rsidP="00717EEE">
            <w:r>
              <w:t>Compact Car</w:t>
            </w:r>
          </w:p>
          <w:p w14:paraId="5932F973" w14:textId="39E2927D" w:rsidR="00717EEE" w:rsidRDefault="00717EEE" w:rsidP="00717EEE">
            <w:r>
              <w:t>Multipurpose Vehicle</w:t>
            </w:r>
          </w:p>
        </w:tc>
        <w:tc>
          <w:tcPr>
            <w:tcW w:w="1710" w:type="dxa"/>
          </w:tcPr>
          <w:p w14:paraId="50EDD8BD" w14:textId="614C4EBD" w:rsidR="00717EEE" w:rsidRDefault="00717EEE" w:rsidP="00717EEE">
            <w:r>
              <w:t>Liquids</w:t>
            </w:r>
          </w:p>
          <w:p w14:paraId="19F29820" w14:textId="77777777" w:rsidR="00717EEE" w:rsidRDefault="00717EEE" w:rsidP="00717EEE">
            <w:r>
              <w:t>Hybrid Liquids</w:t>
            </w:r>
          </w:p>
          <w:p w14:paraId="5E71CBCF" w14:textId="77777777" w:rsidR="00717EEE" w:rsidRDefault="00717EEE" w:rsidP="00717EEE">
            <w:r>
              <w:t>Natural Gas</w:t>
            </w:r>
          </w:p>
          <w:p w14:paraId="526C537E" w14:textId="77777777" w:rsidR="00717EEE" w:rsidRDefault="00717EEE" w:rsidP="00717EEE">
            <w:r>
              <w:t>BEV</w:t>
            </w:r>
          </w:p>
          <w:p w14:paraId="03EA9EC5" w14:textId="100EBAD4" w:rsidR="00717EEE" w:rsidRDefault="00717EEE" w:rsidP="00717EEE">
            <w:r>
              <w:t>FCEV</w:t>
            </w:r>
          </w:p>
        </w:tc>
        <w:tc>
          <w:tcPr>
            <w:tcW w:w="3865" w:type="dxa"/>
          </w:tcPr>
          <w:p w14:paraId="40D93E85" w14:textId="77777777" w:rsidR="00717EEE" w:rsidRDefault="00717EEE" w:rsidP="00717EEE">
            <w:r>
              <w:t>Annual travel per vehicle</w:t>
            </w:r>
          </w:p>
          <w:p w14:paraId="69405040" w14:textId="77777777" w:rsidR="00717EEE" w:rsidRDefault="00717EEE" w:rsidP="00717EEE">
            <w:r>
              <w:t>Base year energy use</w:t>
            </w:r>
          </w:p>
          <w:p w14:paraId="6353A295" w14:textId="77777777" w:rsidR="00717EEE" w:rsidRDefault="00717EEE" w:rsidP="00717EEE">
            <w:r>
              <w:t>Intensity</w:t>
            </w:r>
          </w:p>
          <w:p w14:paraId="1A910739" w14:textId="77777777" w:rsidR="00717EEE" w:rsidRDefault="00717EEE" w:rsidP="00717EEE">
            <w:r>
              <w:t>Load factor</w:t>
            </w:r>
          </w:p>
          <w:p w14:paraId="48CEC80F" w14:textId="77777777" w:rsidR="00717EEE" w:rsidRDefault="00717EEE" w:rsidP="00717EEE">
            <w:r>
              <w:t>Speed</w:t>
            </w:r>
          </w:p>
          <w:p w14:paraId="3FDDC3B0" w14:textId="77777777" w:rsidR="00717EEE" w:rsidRDefault="00717EEE" w:rsidP="00717EEE">
            <w:r>
              <w:t>Capital costs (purchase)</w:t>
            </w:r>
          </w:p>
          <w:p w14:paraId="39A9016B" w14:textId="77777777" w:rsidR="00717EEE" w:rsidRDefault="00717EEE" w:rsidP="00717EEE">
            <w:r>
              <w:t>Capital costs (infrastructure)</w:t>
            </w:r>
          </w:p>
          <w:p w14:paraId="23A82E7B" w14:textId="77777777" w:rsidR="00717EEE" w:rsidRDefault="00717EEE" w:rsidP="00717EEE">
            <w:r>
              <w:t>Capital costs (purchase)</w:t>
            </w:r>
          </w:p>
          <w:p w14:paraId="060BD88A" w14:textId="77777777" w:rsidR="00717EEE" w:rsidRDefault="00717EEE" w:rsidP="00717EEE">
            <w:r>
              <w:t>Operating costs (maintenance)</w:t>
            </w:r>
          </w:p>
          <w:p w14:paraId="0F7ECDEC" w14:textId="77777777" w:rsidR="00717EEE" w:rsidRDefault="00717EEE" w:rsidP="00717EEE">
            <w:r>
              <w:t>Operating costs (registration and insurance)</w:t>
            </w:r>
          </w:p>
          <w:p w14:paraId="5AD99035" w14:textId="0EAE9B86" w:rsidR="00717EEE" w:rsidRDefault="00717EEE" w:rsidP="00717EEE">
            <w:r>
              <w:t>Operating costs (tolls)</w:t>
            </w:r>
          </w:p>
        </w:tc>
      </w:tr>
      <w:tr w:rsidR="00717EEE" w14:paraId="01117576" w14:textId="77777777" w:rsidTr="00013055">
        <w:tc>
          <w:tcPr>
            <w:tcW w:w="1705" w:type="dxa"/>
          </w:tcPr>
          <w:p w14:paraId="6C95B356" w14:textId="4471BA3E" w:rsidR="00717EEE" w:rsidRDefault="00717EEE" w:rsidP="00717EEE">
            <w:r>
              <w:t>Bus</w:t>
            </w:r>
          </w:p>
        </w:tc>
        <w:tc>
          <w:tcPr>
            <w:tcW w:w="2070" w:type="dxa"/>
          </w:tcPr>
          <w:p w14:paraId="61E494B6" w14:textId="6AF44C78" w:rsidR="00717EEE" w:rsidRDefault="00717EEE" w:rsidP="00717EEE">
            <w:r>
              <w:t>Bus</w:t>
            </w:r>
          </w:p>
        </w:tc>
        <w:tc>
          <w:tcPr>
            <w:tcW w:w="1710" w:type="dxa"/>
          </w:tcPr>
          <w:p w14:paraId="154D610B" w14:textId="77777777" w:rsidR="00717EEE" w:rsidRDefault="00717EEE" w:rsidP="00717EEE">
            <w:r>
              <w:t>Liquids</w:t>
            </w:r>
          </w:p>
          <w:p w14:paraId="6C01EDEF" w14:textId="77777777" w:rsidR="00717EEE" w:rsidRDefault="00717EEE" w:rsidP="00717EEE">
            <w:r>
              <w:t>Natural Gas</w:t>
            </w:r>
          </w:p>
          <w:p w14:paraId="460DE43A" w14:textId="25BF6794" w:rsidR="00717EEE" w:rsidRDefault="00717EEE" w:rsidP="00717EEE">
            <w:r>
              <w:t>BEV</w:t>
            </w:r>
          </w:p>
        </w:tc>
        <w:tc>
          <w:tcPr>
            <w:tcW w:w="3865" w:type="dxa"/>
          </w:tcPr>
          <w:p w14:paraId="11BC7C2E" w14:textId="77777777" w:rsidR="00717EEE" w:rsidRDefault="00717EEE" w:rsidP="00717EEE">
            <w:r>
              <w:t>Base year energy use</w:t>
            </w:r>
          </w:p>
          <w:p w14:paraId="5B4159B7" w14:textId="77777777" w:rsidR="00717EEE" w:rsidRDefault="00717EEE" w:rsidP="00717EEE">
            <w:r>
              <w:t>Intensity</w:t>
            </w:r>
          </w:p>
          <w:p w14:paraId="764ECD38" w14:textId="77777777" w:rsidR="00717EEE" w:rsidRDefault="00717EEE" w:rsidP="00717EEE">
            <w:r>
              <w:t>Load factor</w:t>
            </w:r>
          </w:p>
          <w:p w14:paraId="5F8B2A66" w14:textId="77777777" w:rsidR="00717EEE" w:rsidRDefault="00717EEE" w:rsidP="00717EEE">
            <w:r>
              <w:t>Speed</w:t>
            </w:r>
          </w:p>
          <w:p w14:paraId="1DF953D3" w14:textId="2CA069BA" w:rsidR="00717EEE" w:rsidRDefault="00717EEE" w:rsidP="00717EEE">
            <w:r>
              <w:t>CAPEX and non-fuel OPEX</w:t>
            </w:r>
          </w:p>
        </w:tc>
      </w:tr>
      <w:tr w:rsidR="00717EEE" w14:paraId="36309FF1" w14:textId="77777777" w:rsidTr="00013055">
        <w:tc>
          <w:tcPr>
            <w:tcW w:w="1705" w:type="dxa"/>
          </w:tcPr>
          <w:p w14:paraId="351CB329" w14:textId="64DC9D54" w:rsidR="00717EEE" w:rsidRDefault="00717EEE" w:rsidP="00717EEE">
            <w:r>
              <w:t>Freight truck</w:t>
            </w:r>
          </w:p>
        </w:tc>
        <w:tc>
          <w:tcPr>
            <w:tcW w:w="2070" w:type="dxa"/>
          </w:tcPr>
          <w:p w14:paraId="7C56D1E4" w14:textId="77777777" w:rsidR="00717EEE" w:rsidRDefault="00717EEE" w:rsidP="00717EEE">
            <w:r>
              <w:t>Truck (0-2t)</w:t>
            </w:r>
          </w:p>
          <w:p w14:paraId="67E47D83" w14:textId="77777777" w:rsidR="00717EEE" w:rsidRDefault="00717EEE" w:rsidP="00717EEE">
            <w:r>
              <w:t>Truck (2-5t)</w:t>
            </w:r>
          </w:p>
          <w:p w14:paraId="558F85D0" w14:textId="77777777" w:rsidR="00717EEE" w:rsidRDefault="00717EEE" w:rsidP="00717EEE">
            <w:r>
              <w:t>Truck (5-9t)</w:t>
            </w:r>
          </w:p>
          <w:p w14:paraId="2911FCBE" w14:textId="76D9E0C0" w:rsidR="00717EEE" w:rsidRDefault="00717EEE" w:rsidP="00717EEE">
            <w:r>
              <w:t>Truck (9-16t)</w:t>
            </w:r>
          </w:p>
        </w:tc>
        <w:tc>
          <w:tcPr>
            <w:tcW w:w="1710" w:type="dxa"/>
          </w:tcPr>
          <w:p w14:paraId="130AFB3F" w14:textId="77777777" w:rsidR="00717EEE" w:rsidRDefault="00717EEE" w:rsidP="00717EEE">
            <w:r>
              <w:t>Liquids</w:t>
            </w:r>
          </w:p>
          <w:p w14:paraId="275567AB" w14:textId="77777777" w:rsidR="00717EEE" w:rsidRDefault="00717EEE" w:rsidP="00717EEE">
            <w:r>
              <w:t>Natural Gas</w:t>
            </w:r>
          </w:p>
          <w:p w14:paraId="3219DE7D" w14:textId="1276E56A" w:rsidR="00717EEE" w:rsidRDefault="00717EEE" w:rsidP="00717EEE">
            <w:r>
              <w:t>BEV</w:t>
            </w:r>
          </w:p>
        </w:tc>
        <w:tc>
          <w:tcPr>
            <w:tcW w:w="3865" w:type="dxa"/>
          </w:tcPr>
          <w:p w14:paraId="7D166D2A" w14:textId="77777777" w:rsidR="00717EEE" w:rsidRDefault="00717EEE" w:rsidP="00717EEE">
            <w:r>
              <w:t>Base year energy use</w:t>
            </w:r>
          </w:p>
          <w:p w14:paraId="6066EDE6" w14:textId="77777777" w:rsidR="00717EEE" w:rsidRDefault="00717EEE" w:rsidP="00717EEE">
            <w:r>
              <w:t>Intensity</w:t>
            </w:r>
          </w:p>
          <w:p w14:paraId="67C18451" w14:textId="77777777" w:rsidR="00717EEE" w:rsidRDefault="00717EEE" w:rsidP="00717EEE">
            <w:r>
              <w:t>Load factor</w:t>
            </w:r>
          </w:p>
          <w:p w14:paraId="2579369B" w14:textId="7DC3C557" w:rsidR="00717EEE" w:rsidRDefault="00717EEE" w:rsidP="00717EEE">
            <w:r>
              <w:t>CAPEX and non-fuel OPEX</w:t>
            </w:r>
          </w:p>
        </w:tc>
      </w:tr>
      <w:tr w:rsidR="00AD6EC2" w14:paraId="6235BB86" w14:textId="77777777" w:rsidTr="00013055">
        <w:tc>
          <w:tcPr>
            <w:tcW w:w="1705" w:type="dxa"/>
          </w:tcPr>
          <w:p w14:paraId="0BAECA70" w14:textId="64F55F13" w:rsidR="00AD6EC2" w:rsidRDefault="00AD6EC2" w:rsidP="00717EEE">
            <w:r>
              <w:t>Walk</w:t>
            </w:r>
          </w:p>
        </w:tc>
        <w:tc>
          <w:tcPr>
            <w:tcW w:w="2070" w:type="dxa"/>
          </w:tcPr>
          <w:p w14:paraId="4B98DB9E" w14:textId="56FE5932" w:rsidR="00AD6EC2" w:rsidRDefault="00AD6EC2" w:rsidP="00717EEE">
            <w:r>
              <w:t>Walk</w:t>
            </w:r>
          </w:p>
        </w:tc>
        <w:tc>
          <w:tcPr>
            <w:tcW w:w="1710" w:type="dxa"/>
          </w:tcPr>
          <w:p w14:paraId="422E0754" w14:textId="192AF837" w:rsidR="00AD6EC2" w:rsidRDefault="00AD6EC2" w:rsidP="00717EEE">
            <w:r>
              <w:t>N/A</w:t>
            </w:r>
          </w:p>
        </w:tc>
        <w:tc>
          <w:tcPr>
            <w:tcW w:w="3865" w:type="dxa"/>
          </w:tcPr>
          <w:p w14:paraId="4EB64EAB" w14:textId="77777777" w:rsidR="00AD6EC2" w:rsidRDefault="00AD6EC2" w:rsidP="00717EEE">
            <w:r>
              <w:t>Base year service output</w:t>
            </w:r>
          </w:p>
          <w:p w14:paraId="7ADBED91" w14:textId="66522974" w:rsidR="00AD6EC2" w:rsidRDefault="00AD6EC2" w:rsidP="00717EEE">
            <w:r>
              <w:t>Speed</w:t>
            </w:r>
          </w:p>
        </w:tc>
      </w:tr>
      <w:tr w:rsidR="00AD6EC2" w14:paraId="7D5FBA3D" w14:textId="77777777" w:rsidTr="00013055">
        <w:tc>
          <w:tcPr>
            <w:tcW w:w="1705" w:type="dxa"/>
          </w:tcPr>
          <w:p w14:paraId="5942CC9A" w14:textId="6773F74C" w:rsidR="00AD6EC2" w:rsidRDefault="00AD6EC2" w:rsidP="00AD6EC2">
            <w:r>
              <w:t>Cycle</w:t>
            </w:r>
          </w:p>
        </w:tc>
        <w:tc>
          <w:tcPr>
            <w:tcW w:w="2070" w:type="dxa"/>
          </w:tcPr>
          <w:p w14:paraId="72B017B8" w14:textId="59BA2C3E" w:rsidR="00AD6EC2" w:rsidRDefault="00AD6EC2" w:rsidP="00AD6EC2">
            <w:r>
              <w:t>Cycle</w:t>
            </w:r>
          </w:p>
        </w:tc>
        <w:tc>
          <w:tcPr>
            <w:tcW w:w="1710" w:type="dxa"/>
          </w:tcPr>
          <w:p w14:paraId="688ADDA2" w14:textId="5C3C689F" w:rsidR="00AD6EC2" w:rsidRDefault="00AD6EC2" w:rsidP="00AD6EC2">
            <w:r>
              <w:t>N/A</w:t>
            </w:r>
          </w:p>
        </w:tc>
        <w:tc>
          <w:tcPr>
            <w:tcW w:w="3865" w:type="dxa"/>
          </w:tcPr>
          <w:p w14:paraId="08BBCE25" w14:textId="77777777" w:rsidR="00AD6EC2" w:rsidRDefault="00AD6EC2" w:rsidP="00AD6EC2">
            <w:r>
              <w:t>Base year service output</w:t>
            </w:r>
          </w:p>
          <w:p w14:paraId="3265905B" w14:textId="27E026B7" w:rsidR="00AD6EC2" w:rsidRDefault="00AD6EC2" w:rsidP="00AD6EC2">
            <w:r>
              <w:t>Speed</w:t>
            </w:r>
          </w:p>
        </w:tc>
      </w:tr>
      <w:tr w:rsidR="00AD6EC2" w14:paraId="5E41A668" w14:textId="77777777" w:rsidTr="00013055">
        <w:trPr>
          <w:trHeight w:val="43"/>
        </w:trPr>
        <w:tc>
          <w:tcPr>
            <w:tcW w:w="1705" w:type="dxa"/>
          </w:tcPr>
          <w:p w14:paraId="1BE82DCA" w14:textId="77DC538A" w:rsidR="00AD6EC2" w:rsidRDefault="00AD6EC2" w:rsidP="00AD6EC2">
            <w:r>
              <w:t>Rail</w:t>
            </w:r>
          </w:p>
        </w:tc>
        <w:tc>
          <w:tcPr>
            <w:tcW w:w="2070" w:type="dxa"/>
          </w:tcPr>
          <w:p w14:paraId="4D4EFAFC" w14:textId="35BCD288" w:rsidR="00AD6EC2" w:rsidRDefault="00AD6EC2" w:rsidP="00AD6EC2">
            <w:r>
              <w:t>Passenger Rail</w:t>
            </w:r>
          </w:p>
          <w:p w14:paraId="35316FFB" w14:textId="24F3CE34" w:rsidR="00AD6EC2" w:rsidRDefault="00AD6EC2" w:rsidP="00AD6EC2">
            <w:r>
              <w:t>Freight Rail</w:t>
            </w:r>
          </w:p>
        </w:tc>
        <w:tc>
          <w:tcPr>
            <w:tcW w:w="1710" w:type="dxa"/>
          </w:tcPr>
          <w:p w14:paraId="30C661A6" w14:textId="29772256" w:rsidR="00AD6EC2" w:rsidRDefault="00AD6EC2" w:rsidP="00AD6EC2">
            <w:r>
              <w:t>Coal</w:t>
            </w:r>
            <w:r w:rsidR="00013055">
              <w:t xml:space="preserve"> (freight only)</w:t>
            </w:r>
          </w:p>
          <w:p w14:paraId="459CF8DE" w14:textId="77777777" w:rsidR="00AD6EC2" w:rsidRDefault="00AD6EC2" w:rsidP="00AD6EC2">
            <w:r>
              <w:t>Electric</w:t>
            </w:r>
          </w:p>
          <w:p w14:paraId="32043524" w14:textId="77777777" w:rsidR="00AD6EC2" w:rsidRDefault="00AD6EC2" w:rsidP="00AD6EC2">
            <w:r>
              <w:t>Liquids</w:t>
            </w:r>
          </w:p>
          <w:p w14:paraId="66776D68" w14:textId="77777777" w:rsidR="00AD6EC2" w:rsidRDefault="00AD6EC2" w:rsidP="00AD6EC2">
            <w:r>
              <w:t>Tech-Adv Electric</w:t>
            </w:r>
          </w:p>
          <w:p w14:paraId="44A1C29B" w14:textId="0EAD2BFD" w:rsidR="00AD6EC2" w:rsidRDefault="00AD6EC2" w:rsidP="00AD6EC2">
            <w:r>
              <w:t>Tech-Adv Liquids</w:t>
            </w:r>
          </w:p>
        </w:tc>
        <w:tc>
          <w:tcPr>
            <w:tcW w:w="3865" w:type="dxa"/>
          </w:tcPr>
          <w:p w14:paraId="3454FAA8" w14:textId="77777777" w:rsidR="00AD6EC2" w:rsidRDefault="00013055" w:rsidP="00AD6EC2">
            <w:r>
              <w:t>Base year energy use</w:t>
            </w:r>
          </w:p>
          <w:p w14:paraId="4C01A163" w14:textId="77777777" w:rsidR="00013055" w:rsidRDefault="00013055" w:rsidP="00AD6EC2">
            <w:r>
              <w:t xml:space="preserve">Intensity </w:t>
            </w:r>
          </w:p>
          <w:p w14:paraId="2251F3E0" w14:textId="77777777" w:rsidR="00013055" w:rsidRDefault="00013055" w:rsidP="00AD6EC2">
            <w:r>
              <w:t>Load factor</w:t>
            </w:r>
          </w:p>
          <w:p w14:paraId="2B200AA4" w14:textId="77777777" w:rsidR="00013055" w:rsidRDefault="00013055" w:rsidP="00AD6EC2">
            <w:r>
              <w:t>CAPEX and non-fuel OPEX</w:t>
            </w:r>
            <w:r>
              <w:br/>
              <w:t>Operating subsidy</w:t>
            </w:r>
          </w:p>
          <w:p w14:paraId="0CB386A9" w14:textId="2EA01564" w:rsidR="00013055" w:rsidRDefault="00013055" w:rsidP="00AD6EC2">
            <w:r>
              <w:t>Speed (passenger only)</w:t>
            </w:r>
          </w:p>
        </w:tc>
      </w:tr>
      <w:tr w:rsidR="00013055" w14:paraId="12858BA4" w14:textId="77777777" w:rsidTr="00013055">
        <w:trPr>
          <w:trHeight w:val="43"/>
        </w:trPr>
        <w:tc>
          <w:tcPr>
            <w:tcW w:w="1705" w:type="dxa"/>
          </w:tcPr>
          <w:p w14:paraId="671EEC86" w14:textId="77777777" w:rsidR="00013055" w:rsidRDefault="00013055" w:rsidP="00AD6EC2">
            <w:r>
              <w:t xml:space="preserve">Air Domestic, </w:t>
            </w:r>
          </w:p>
          <w:p w14:paraId="02456940" w14:textId="7BFAFF3E" w:rsidR="00013055" w:rsidRDefault="00013055" w:rsidP="00AD6EC2">
            <w:r>
              <w:t>Air International</w:t>
            </w:r>
          </w:p>
        </w:tc>
        <w:tc>
          <w:tcPr>
            <w:tcW w:w="2070" w:type="dxa"/>
          </w:tcPr>
          <w:p w14:paraId="0FA2FBE5" w14:textId="77777777" w:rsidR="00013055" w:rsidRDefault="00013055" w:rsidP="00013055">
            <w:r>
              <w:t xml:space="preserve">Air Domestic, </w:t>
            </w:r>
          </w:p>
          <w:p w14:paraId="3BE36D2E" w14:textId="7AA62AD3" w:rsidR="00013055" w:rsidRDefault="00013055" w:rsidP="00013055">
            <w:r>
              <w:t>Air International</w:t>
            </w:r>
          </w:p>
        </w:tc>
        <w:tc>
          <w:tcPr>
            <w:tcW w:w="1710" w:type="dxa"/>
          </w:tcPr>
          <w:p w14:paraId="1EE048A5" w14:textId="76A17D93" w:rsidR="00013055" w:rsidRDefault="00013055" w:rsidP="00AD6EC2">
            <w:r>
              <w:t>Liquids</w:t>
            </w:r>
          </w:p>
        </w:tc>
        <w:tc>
          <w:tcPr>
            <w:tcW w:w="3865" w:type="dxa"/>
          </w:tcPr>
          <w:p w14:paraId="4FBDFE4C" w14:textId="77777777" w:rsidR="00013055" w:rsidRDefault="00013055" w:rsidP="00AD6EC2">
            <w:r>
              <w:t>Base year energy use</w:t>
            </w:r>
          </w:p>
          <w:p w14:paraId="07E01419" w14:textId="77777777" w:rsidR="00013055" w:rsidRDefault="00013055" w:rsidP="00AD6EC2">
            <w:r>
              <w:t>Intensity</w:t>
            </w:r>
          </w:p>
          <w:p w14:paraId="65C4F168" w14:textId="77777777" w:rsidR="00013055" w:rsidRDefault="00013055" w:rsidP="00AD6EC2">
            <w:r>
              <w:t>Load factor</w:t>
            </w:r>
          </w:p>
          <w:p w14:paraId="70A82E87" w14:textId="77777777" w:rsidR="00013055" w:rsidRDefault="00013055" w:rsidP="00AD6EC2">
            <w:r>
              <w:t>Speed</w:t>
            </w:r>
          </w:p>
          <w:p w14:paraId="676AE839" w14:textId="77777777" w:rsidR="00013055" w:rsidRDefault="00013055" w:rsidP="00AD6EC2">
            <w:r>
              <w:t>CAPEX</w:t>
            </w:r>
          </w:p>
          <w:p w14:paraId="1D4F9EA3" w14:textId="36DAD916" w:rsidR="00013055" w:rsidRDefault="00013055" w:rsidP="00AD6EC2">
            <w:r>
              <w:lastRenderedPageBreak/>
              <w:t>Non-fuel OPEX</w:t>
            </w:r>
          </w:p>
        </w:tc>
      </w:tr>
      <w:tr w:rsidR="00013055" w14:paraId="401DCDE1" w14:textId="77777777" w:rsidTr="00013055">
        <w:trPr>
          <w:trHeight w:val="43"/>
        </w:trPr>
        <w:tc>
          <w:tcPr>
            <w:tcW w:w="1705" w:type="dxa"/>
          </w:tcPr>
          <w:p w14:paraId="494FD226" w14:textId="658B04C3" w:rsidR="00013055" w:rsidRDefault="00013055" w:rsidP="00013055">
            <w:r>
              <w:lastRenderedPageBreak/>
              <w:t>Ship Domestic, Ship International</w:t>
            </w:r>
          </w:p>
        </w:tc>
        <w:tc>
          <w:tcPr>
            <w:tcW w:w="2070" w:type="dxa"/>
          </w:tcPr>
          <w:p w14:paraId="46B6C640" w14:textId="7481FFFC" w:rsidR="00013055" w:rsidRDefault="00013055" w:rsidP="00013055">
            <w:r>
              <w:t xml:space="preserve">Ship Domestic, </w:t>
            </w:r>
          </w:p>
          <w:p w14:paraId="163DD640" w14:textId="6CE050A0" w:rsidR="00013055" w:rsidRDefault="00013055" w:rsidP="00013055">
            <w:r>
              <w:t>Ship International</w:t>
            </w:r>
          </w:p>
        </w:tc>
        <w:tc>
          <w:tcPr>
            <w:tcW w:w="1710" w:type="dxa"/>
          </w:tcPr>
          <w:p w14:paraId="5D510295" w14:textId="78708B96" w:rsidR="00013055" w:rsidRDefault="00013055" w:rsidP="00013055">
            <w:r>
              <w:t>Liquids</w:t>
            </w:r>
          </w:p>
        </w:tc>
        <w:tc>
          <w:tcPr>
            <w:tcW w:w="3865" w:type="dxa"/>
          </w:tcPr>
          <w:p w14:paraId="79F97ECC" w14:textId="77777777" w:rsidR="00013055" w:rsidRDefault="00013055" w:rsidP="00013055">
            <w:r>
              <w:t>Base year energy use</w:t>
            </w:r>
          </w:p>
          <w:p w14:paraId="306ED2D5" w14:textId="77777777" w:rsidR="00013055" w:rsidRDefault="00013055" w:rsidP="00013055">
            <w:r>
              <w:t xml:space="preserve">Intensity </w:t>
            </w:r>
          </w:p>
          <w:p w14:paraId="37967A8C" w14:textId="77777777" w:rsidR="00013055" w:rsidRDefault="00013055" w:rsidP="00013055">
            <w:r>
              <w:t>Load factor</w:t>
            </w:r>
          </w:p>
          <w:p w14:paraId="07DCE3DA" w14:textId="225F6387" w:rsidR="00013055" w:rsidRDefault="00013055" w:rsidP="00013055">
            <w:r>
              <w:t>CAPEX and non-fuel OPEX</w:t>
            </w:r>
          </w:p>
        </w:tc>
      </w:tr>
    </w:tbl>
    <w:p w14:paraId="2CBFACC1" w14:textId="77777777" w:rsidR="00752FC3" w:rsidRDefault="00752FC3" w:rsidP="00752FC3"/>
    <w:p w14:paraId="2411FFFC" w14:textId="1D0644E7" w:rsidR="00C45DD4" w:rsidRDefault="00D55B64" w:rsidP="00315409">
      <w:r>
        <w:t>The</w:t>
      </w:r>
      <w:r w:rsidR="00315409">
        <w:t xml:space="preserve">se </w:t>
      </w:r>
      <w:r>
        <w:t xml:space="preserve">assumptions are contained in </w:t>
      </w:r>
      <w:r w:rsidR="00315409">
        <w:t xml:space="preserve">the file </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w:t>
      </w:r>
      <w:proofErr w:type="spellStart"/>
      <w:r w:rsidR="00B27C86">
        <w:t>Jadun</w:t>
      </w:r>
      <w:proofErr w:type="spellEnd"/>
      <w:r w:rsidR="00B27C86">
        <w:t xml:space="preserve"> et al. 2017). This report contains slow, moderate, and rapid electrification development pathways, which were developed into three sets of the UCD 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534C5AA9" w:rsidR="008F3ED3" w:rsidRDefault="008F3ED3" w:rsidP="00C45DD4">
      <w:r>
        <w:t xml:space="preserve">In </w:t>
      </w:r>
      <w:r w:rsidR="00315409">
        <w:t xml:space="preserve">the </w:t>
      </w:r>
      <w:r>
        <w:t>core</w:t>
      </w:r>
      <w:r w:rsidR="00315409">
        <w:t xml:space="preserve"> version of</w:t>
      </w:r>
      <w:r>
        <w:t xml:space="preserve"> GCAM, only car and truck technologies are </w:t>
      </w:r>
      <w:proofErr w:type="spellStart"/>
      <w:r>
        <w:t>vintaged</w:t>
      </w:r>
      <w:proofErr w:type="spellEnd"/>
      <w:r>
        <w:t xml:space="preserve">.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w:t>
      </w:r>
      <w:proofErr w:type="gramStart"/>
      <w:r>
        <w:t>is</w:t>
      </w:r>
      <w:proofErr w:type="gramEnd"/>
      <w:r>
        <w:t xml:space="preserve"> 0.3. </w:t>
      </w:r>
    </w:p>
    <w:p w14:paraId="4A1A0B17" w14:textId="2DD1EDF1" w:rsidR="005571B9" w:rsidRDefault="005571B9" w:rsidP="00C45DD4">
      <w:r>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6D24F552" w14:textId="0232A9DE" w:rsidR="000D2F7D" w:rsidRDefault="000D2F7D" w:rsidP="000D2F7D">
      <w:pPr>
        <w:pStyle w:val="Heading3"/>
      </w:pPr>
      <w:bookmarkStart w:id="28" w:name="_Toc35524388"/>
      <w:r>
        <w:t>Pakistan-specific transportation changes</w:t>
      </w:r>
      <w:bookmarkEnd w:id="28"/>
    </w:p>
    <w:p w14:paraId="16768A7E" w14:textId="333EEE25" w:rsidR="008C1419" w:rsidRDefault="00F506EF" w:rsidP="00C45DD4">
      <w:r>
        <w:t xml:space="preserve">We also make </w:t>
      </w:r>
      <w:proofErr w:type="gramStart"/>
      <w:r>
        <w:t>a number of</w:t>
      </w:r>
      <w:proofErr w:type="gramEnd"/>
      <w:r>
        <w:t xml:space="preserve"> updates to the assumptions for the Southeast Asia region</w:t>
      </w:r>
      <w:r w:rsidR="00A50B70">
        <w:t>, which contains Pakistan</w:t>
      </w:r>
      <w:r>
        <w:t xml:space="preserve"> (Pakistan is not its own region in the vehicle </w:t>
      </w:r>
      <w:r w:rsidR="00D60292">
        <w:t>assumptions</w:t>
      </w:r>
      <w:r>
        <w:t xml:space="preserve">). </w:t>
      </w:r>
      <w:r w:rsidR="00A50B70">
        <w:t>We add BEV 3-wheelers as a technology to reflect locally available vehicle types. Based on feedback from</w:t>
      </w:r>
      <w:r w:rsidR="009B0722">
        <w:t xml:space="preserve"> collaborators at</w:t>
      </w:r>
      <w:r w:rsidR="00A50B70">
        <w:t xml:space="preserve"> SEP, we </w:t>
      </w:r>
      <w:r w:rsidR="00A50B70">
        <w:lastRenderedPageBreak/>
        <w:t xml:space="preserve">change 3-wheeler speed from 36 to 25 kilometers per hour and increase annual travel per vehicle from 8478 kilometers per year to 32,000 kilometers per year. </w:t>
      </w:r>
    </w:p>
    <w:p w14:paraId="2443CABA" w14:textId="1042D8BC" w:rsidR="008C1419" w:rsidRDefault="008C1419" w:rsidP="00C45DD4">
      <w:r>
        <w:t>We update the cost assumptions for 2- and 3-wheelers in Southeast Asia</w:t>
      </w:r>
      <w:r w:rsidR="001D6264">
        <w:t>. As NREL’s Electrification</w:t>
      </w:r>
      <w:r>
        <w:t xml:space="preserve"> Futures Study </w:t>
      </w:r>
      <w:r w:rsidR="001D6264">
        <w:t>(</w:t>
      </w:r>
      <w:proofErr w:type="spellStart"/>
      <w:r w:rsidR="001D6264">
        <w:t>Jadun</w:t>
      </w:r>
      <w:proofErr w:type="spellEnd"/>
      <w:r w:rsidR="001D6264">
        <w:t xml:space="preserve"> et al. 2017) </w:t>
      </w:r>
      <w:r>
        <w:t>does not re</w:t>
      </w:r>
      <w:r w:rsidR="001D6264">
        <w:t xml:space="preserve">port data for these vehicles, we rely on market data in Pakistan to determine current costs. </w:t>
      </w:r>
      <w:r w:rsidR="004F1927">
        <w:t xml:space="preserve">A representative gasoline-powered motorcycle model in Pakistan costs about $800, about 59% of the cost assumption in the UCD database, so we scale all </w:t>
      </w:r>
      <w:r w:rsidR="002C50E4">
        <w:t xml:space="preserve">liquids </w:t>
      </w:r>
      <w:r w:rsidR="004F1927">
        <w:t>2-wheeler</w:t>
      </w:r>
      <w:r w:rsidR="002C50E4">
        <w:t xml:space="preserve"> purchase costs</w:t>
      </w:r>
      <w:r w:rsidR="004F1927">
        <w:t xml:space="preserve"> by this value. </w:t>
      </w:r>
      <w:r w:rsidR="00FF3175">
        <w:t>Based on feedback from collaborators at SEP, electric 2-wheelers are already at levelized cost parity with conventional ICE 2-wheelers in Pakistan. Therefore, we back calculate purchase costs for BEVs in 2020</w:t>
      </w:r>
      <w:r w:rsidR="00C31405">
        <w:t xml:space="preserve"> by class</w:t>
      </w:r>
      <w:r w:rsidR="00FF3175">
        <w:t xml:space="preserve"> using ICEV cost assumptions and assuming equal levelized costs. After 2020, costs decrease according to the battery costs given in the three technology advancement pathways.</w:t>
      </w:r>
    </w:p>
    <w:p w14:paraId="04A88E1E" w14:textId="4DEC7E46" w:rsidR="00C96F7B" w:rsidRDefault="004F1927" w:rsidP="00315409">
      <w:r>
        <w:t xml:space="preserve">As BEV 3-wheelers do not exist as a technology in the current core GCAM and </w:t>
      </w:r>
      <w:r w:rsidR="00C31405">
        <w:t xml:space="preserve">Pakistan-specific cost </w:t>
      </w:r>
      <w:r>
        <w:t>data is limited, we estimate BEV 3-wheel capital costs</w:t>
      </w:r>
      <w:r w:rsidR="00FF3175">
        <w:t xml:space="preserve"> in 2020</w:t>
      </w:r>
      <w:r>
        <w:t xml:space="preserve"> using the ratio of liquids motorcycles to 3-wheelers in</w:t>
      </w:r>
      <w:r w:rsidR="00C31405">
        <w:t xml:space="preserve"> Southeast Asia in </w:t>
      </w:r>
      <w:r>
        <w:t xml:space="preserve">the </w:t>
      </w:r>
      <w:r w:rsidR="00C31405">
        <w:t>original</w:t>
      </w:r>
      <w:r>
        <w:t xml:space="preserve"> UCD database. This ratio (1.37) is then multiplied by the BEV motorcycle cost </w:t>
      </w:r>
      <w:r w:rsidR="00FF3175">
        <w:t xml:space="preserve">calculating purchase costs under levelized </w:t>
      </w:r>
      <w:r>
        <w:t>cost parity.</w:t>
      </w:r>
      <w:r w:rsidR="00FF3175">
        <w:t xml:space="preserve"> After 2020, costs decrease according to the battery costs given in the three technology advancement pathways.</w:t>
      </w:r>
    </w:p>
    <w:p w14:paraId="04B5279D" w14:textId="11C3DA24" w:rsidR="007C1FC7" w:rsidRDefault="007C1FC7" w:rsidP="00315409">
      <w:r>
        <w:t xml:space="preserve">We also update BEV mini car costs and intensity to match the assumptions for India. This was the only car class and technology where assumptions did not match those in India, for unclear reasons, so we correct this discrepancy.   </w:t>
      </w:r>
    </w:p>
    <w:p w14:paraId="152E1673" w14:textId="00F561BB" w:rsidR="00350B6F" w:rsidRDefault="00FF3175" w:rsidP="00315409">
      <w:r>
        <w:t xml:space="preserve">The infrastructure capital cost assumptions for BEVs come from </w:t>
      </w:r>
      <w:proofErr w:type="spellStart"/>
      <w:r>
        <w:t>Jadun</w:t>
      </w:r>
      <w:proofErr w:type="spellEnd"/>
      <w:r>
        <w:t xml:space="preserve"> et al. (2017), but these were based on costs in the U.S. A large portion of these costs were for labor</w:t>
      </w:r>
      <w:r w:rsidR="00C96F7B">
        <w:t xml:space="preserve"> associated with installation and upgrades to residential electrical systems. However, l</w:t>
      </w:r>
      <w:r>
        <w:t>abor costs are much lower in Pakistan</w:t>
      </w:r>
      <w:r w:rsidR="00C96F7B">
        <w:t xml:space="preserve"> and many households have electrical service with a higher voltage compared to the U.S. We assume o</w:t>
      </w:r>
      <w:r w:rsidR="00C96F7B" w:rsidRPr="00C96F7B">
        <w:t xml:space="preserve">ne charger </w:t>
      </w:r>
      <w:r w:rsidR="00C96F7B">
        <w:t xml:space="preserve">required </w:t>
      </w:r>
      <w:r w:rsidR="00C96F7B" w:rsidRPr="00C96F7B">
        <w:t>per vehicle</w:t>
      </w:r>
      <w:r w:rsidR="00C96F7B">
        <w:t xml:space="preserve">, a </w:t>
      </w:r>
      <w:r w:rsidR="00C96F7B" w:rsidRPr="00C96F7B">
        <w:t>typical residential power plug with 230V/10A and 100-35 km of driving daily</w:t>
      </w:r>
      <w:r w:rsidR="00C96F7B">
        <w:t xml:space="preserve">. </w:t>
      </w:r>
      <w:r w:rsidR="00C96F7B" w:rsidRPr="00C96F7B">
        <w:t xml:space="preserve">Based on market </w:t>
      </w:r>
      <w:r w:rsidR="00C96F7B">
        <w:t>data</w:t>
      </w:r>
      <w:r w:rsidR="00C96F7B" w:rsidRPr="00C96F7B">
        <w:t xml:space="preserve"> in Pakistan</w:t>
      </w:r>
      <w:r w:rsidR="00C96F7B">
        <w:t>, a level-2 charger costs</w:t>
      </w:r>
      <w:r w:rsidR="00C96F7B" w:rsidRPr="00C96F7B">
        <w:t xml:space="preserve"> $350-500,</w:t>
      </w:r>
      <w:r w:rsidR="00C96F7B">
        <w:t xml:space="preserve"> installation is</w:t>
      </w:r>
      <w:r w:rsidR="00C96F7B" w:rsidRPr="00C96F7B">
        <w:t xml:space="preserve"> $50-100, and residential electrical service upgrades</w:t>
      </w:r>
      <w:r w:rsidR="00C96F7B">
        <w:t xml:space="preserve"> cost </w:t>
      </w:r>
      <w:r w:rsidR="00C96F7B" w:rsidRPr="00C96F7B">
        <w:t>$80-135</w:t>
      </w:r>
      <w:r w:rsidR="00C96F7B">
        <w:t>. We assume an average charging infrastructure capital cost of $580 for 4-wheel LDVs</w:t>
      </w:r>
      <w:r>
        <w:t xml:space="preserve">. We remove </w:t>
      </w:r>
      <w:r w:rsidR="00C96F7B">
        <w:t>charging costs</w:t>
      </w:r>
      <w:r>
        <w:t xml:space="preserve"> entirely for </w:t>
      </w:r>
      <w:r w:rsidR="00C96F7B">
        <w:t>2-wheelers, as</w:t>
      </w:r>
      <w:r w:rsidR="00C96F7B" w:rsidRPr="00C96F7B">
        <w:t xml:space="preserve"> </w:t>
      </w:r>
      <w:r w:rsidR="00C96F7B">
        <w:t xml:space="preserve">vehicle specifications indicate </w:t>
      </w:r>
      <w:r w:rsidR="00C96F7B" w:rsidRPr="00C96F7B">
        <w:t xml:space="preserve">2-wheeler batteries are sufficiently small that no additional charging infrastructure </w:t>
      </w:r>
      <w:r w:rsidR="00C96F7B">
        <w:t xml:space="preserve">for residential use </w:t>
      </w:r>
      <w:r w:rsidR="00C96F7B" w:rsidRPr="00C96F7B">
        <w:t>is required</w:t>
      </w:r>
      <w:r w:rsidR="00C96F7B">
        <w:t xml:space="preserve">. We do assume </w:t>
      </w:r>
      <w:r w:rsidR="00350B6F">
        <w:t>3-wheelers require the</w:t>
      </w:r>
      <w:r w:rsidR="00C96F7B">
        <w:t xml:space="preserve"> $580 charging infrastructure cost because of the high annual distance travelled per vehicle. </w:t>
      </w:r>
    </w:p>
    <w:p w14:paraId="39D7A6B0" w14:textId="2A7B59DB" w:rsidR="00682786" w:rsidRDefault="00965EFA" w:rsidP="00315409">
      <w:r>
        <w:t>Collaborators at SEP collected information on typical maintenance costs for company and staff vehicles, as well as information from an informal survey of auto workshops, vehicle drivers, etc., around Islamabad. We use this to adjust our vehicle maintenance cost assumptions for LDVs</w:t>
      </w:r>
      <w:r w:rsidR="00350B6F">
        <w:t xml:space="preserve">. </w:t>
      </w:r>
      <w:r>
        <w:t>Actual average maintenance costs could be much lower than the values collected, however, as many owners tend to pay for maintenance only when unavoidable. We</w:t>
      </w:r>
      <w:r w:rsidR="00350B6F">
        <w:t xml:space="preserve"> scale the values by 70% to represent more realistic maintenance. </w:t>
      </w:r>
    </w:p>
    <w:p w14:paraId="42955E36" w14:textId="3102A7CF" w:rsidR="00350B6F" w:rsidRDefault="00350B6F" w:rsidP="00315409">
      <w:r>
        <w:t xml:space="preserve">In addition, market survey data provided by </w:t>
      </w:r>
      <w:r w:rsidR="00CC3200">
        <w:t>collaborators at ANL</w:t>
      </w:r>
      <w:r>
        <w:t xml:space="preserve"> indicated that</w:t>
      </w:r>
      <w:r w:rsidR="00CC3200">
        <w:t xml:space="preserve"> capital costs for</w:t>
      </w:r>
      <w:r>
        <w:t xml:space="preserve"> light trucks and buses are significantly </w:t>
      </w:r>
      <w:r w:rsidR="00CC3200">
        <w:t>lower</w:t>
      </w:r>
      <w:r>
        <w:t xml:space="preserve"> in Pakistan </w:t>
      </w:r>
      <w:r w:rsidR="00965EFA">
        <w:t>than the US</w:t>
      </w:r>
      <w:r w:rsidR="00CC3200">
        <w:t xml:space="preserve">. For the data available, vehicles in Pakistan were about 40% of the cost of comparable US vehicles. </w:t>
      </w:r>
      <w:r>
        <w:t>As GCAM truck costs are based on US data and do not vary by region</w:t>
      </w:r>
      <w:r w:rsidR="00CC3200">
        <w:t>,</w:t>
      </w:r>
      <w:r>
        <w:t xml:space="preserve"> </w:t>
      </w:r>
      <w:r w:rsidR="00CC3200">
        <w:t>unlike</w:t>
      </w:r>
      <w:r>
        <w:t xml:space="preserve"> LDVs, and bus</w:t>
      </w:r>
      <w:r w:rsidR="00682786">
        <w:t xml:space="preserve"> cost assumptions are nearly identical between the US and Pakistan, we scale costs for buses, </w:t>
      </w:r>
      <w:proofErr w:type="gramStart"/>
      <w:r w:rsidR="00682786">
        <w:t>0-2 ton</w:t>
      </w:r>
      <w:proofErr w:type="gramEnd"/>
      <w:r w:rsidR="00682786">
        <w:t xml:space="preserve"> trucks, and 2-5 ton trucks </w:t>
      </w:r>
      <w:r w:rsidR="00965EFA">
        <w:t>to</w:t>
      </w:r>
      <w:r w:rsidR="00682786">
        <w:t xml:space="preserve"> represent this regional </w:t>
      </w:r>
      <w:r w:rsidR="00682786">
        <w:lastRenderedPageBreak/>
        <w:t>knock-down factor.</w:t>
      </w:r>
      <w:r w:rsidR="00965EFA">
        <w:t xml:space="preserve"> Cost assumptions for buses and trucks are given as levelized non-fuel cost (per vehicle-kilometer traveled)</w:t>
      </w:r>
      <w:r w:rsidR="00CC3200">
        <w:t>; we use cost assumptions for compact cars to calculate that purchase costs are about 76% of non-fuel levelized costs, and apply the 40% capital cost regional knockdown factor to that share of the levelized cost.</w:t>
      </w:r>
      <w:r w:rsidR="00682786">
        <w:t xml:space="preserve"> This applies to all technologies within these classes. The cost difference appears to be less significant for heavy-duty trucks, so we leave these costs unchanged</w:t>
      </w:r>
      <w:r w:rsidR="007C1FC7">
        <w:t>.</w:t>
      </w:r>
    </w:p>
    <w:p w14:paraId="09A96506" w14:textId="6F816F39" w:rsidR="00350B6F" w:rsidRDefault="00965EFA" w:rsidP="00315409">
      <w:r>
        <w:t>Bus costs were levelized by dividing by annual distance traveled of 51,708 km/year, while SEP assum</w:t>
      </w:r>
      <w:r w:rsidR="00315409">
        <w:t>e</w:t>
      </w:r>
      <w:r>
        <w:t>s buses travel 72,000 km per year. For consistency, we scale bus costs for all technologies by 51708/72000 to implicitly change annual distance traveled</w:t>
      </w:r>
      <w:r w:rsidR="00CC3200">
        <w:t xml:space="preserve">. </w:t>
      </w:r>
      <w:r w:rsidR="00682786">
        <w:t>We also adjust BEV truck load factor assumptions for consistency across technology advancement scenarios. BEV truck load factors are set to 80% of liquids load factors in 2020 and linearly increase to be equal with liquids trucks in 2050. This change w</w:t>
      </w:r>
      <w:bookmarkStart w:id="29" w:name="_GoBack"/>
      <w:bookmarkEnd w:id="29"/>
      <w:r w:rsidR="00682786">
        <w:t>as made for Southeast Asia only.</w:t>
      </w:r>
    </w:p>
    <w:p w14:paraId="209B1D45" w14:textId="30DAA216" w:rsidR="007C1FC7" w:rsidRDefault="005A585D" w:rsidP="00315409">
      <w:r>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3"/>
      </w:r>
      <w:r>
        <w:t xml:space="preserve"> and average inflation of 5.5% over the past five years.</w:t>
      </w:r>
      <w:r>
        <w:rPr>
          <w:rStyle w:val="FootnoteReference"/>
        </w:rPr>
        <w:footnoteReference w:id="4"/>
      </w:r>
    </w:p>
    <w:p w14:paraId="15816865" w14:textId="0BA3424D" w:rsidR="003F67DE" w:rsidRDefault="00C45DD4" w:rsidP="00C45DD4">
      <w:pPr>
        <w:pStyle w:val="Heading3"/>
      </w:pPr>
      <w:bookmarkStart w:id="30" w:name="_Toc35334627"/>
      <w:bookmarkStart w:id="31" w:name="_Toc35524389"/>
      <w:r w:rsidRPr="0014425F">
        <w:t>Battery cost curves update (1/16/20)</w:t>
      </w:r>
      <w:bookmarkEnd w:id="30"/>
      <w:bookmarkEnd w:id="31"/>
    </w:p>
    <w:p w14:paraId="20A12ED6" w14:textId="049534CD" w:rsidR="00315409" w:rsidRDefault="003F67DE" w:rsidP="00C45DD4">
      <w:r>
        <w:t xml:space="preserve">Recent data shows that battery costs have fallen faster than projected, including in the Electrification Futures Study on which the slow, moderate, and rapid technology pathways were based. For example, according to Bloomberg New Energy Finance (BNEF) battery costs in 2019 had dropped to $156 per kWh, which the EFS projected would be only be reached by </w:t>
      </w:r>
      <w:r w:rsidR="00263EF2">
        <w:t>between 2025 and 2030</w:t>
      </w:r>
      <w:r>
        <w:t xml:space="preserve"> in Rapid Advancement, 20</w:t>
      </w:r>
      <w:r w:rsidR="00263EF2">
        <w:t>40</w:t>
      </w:r>
      <w:r>
        <w:t xml:space="preserve"> in Moderate, and not until after 2050 in Slow (</w:t>
      </w:r>
      <w:proofErr w:type="spellStart"/>
      <w:r>
        <w:t>Jadun</w:t>
      </w:r>
      <w:proofErr w:type="spellEnd"/>
      <w:r>
        <w:t xml:space="preserve"> et al. 2017). We modify the vehicle costs for each curve </w:t>
      </w:r>
      <w:r w:rsidR="00C45DD4">
        <w:t>based on more aggressive battery cost projections</w:t>
      </w:r>
      <w:r>
        <w:t xml:space="preserve">. </w:t>
      </w:r>
      <w:r w:rsidR="00C45DD4">
        <w:t xml:space="preserve">Intensity and infrastructure costs also vary 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tbl>
      <w:tblPr>
        <w:tblStyle w:val="TableGrid"/>
        <w:tblpPr w:leftFromText="180" w:rightFromText="180" w:vertAnchor="text" w:tblpY="1"/>
        <w:tblOverlap w:val="never"/>
        <w:tblW w:w="0" w:type="auto"/>
        <w:tblLook w:val="04A0" w:firstRow="1" w:lastRow="0" w:firstColumn="1" w:lastColumn="0" w:noHBand="0" w:noVBand="1"/>
      </w:tblPr>
      <w:tblGrid>
        <w:gridCol w:w="960"/>
        <w:gridCol w:w="960"/>
        <w:gridCol w:w="1060"/>
        <w:gridCol w:w="1060"/>
      </w:tblGrid>
      <w:tr w:rsidR="00315409" w:rsidRPr="00F761F6" w14:paraId="7CB8E680" w14:textId="77777777" w:rsidTr="00827900">
        <w:trPr>
          <w:trHeight w:val="300"/>
        </w:trPr>
        <w:tc>
          <w:tcPr>
            <w:tcW w:w="4040" w:type="dxa"/>
            <w:gridSpan w:val="4"/>
            <w:noWrap/>
          </w:tcPr>
          <w:p w14:paraId="6A4F3BE0" w14:textId="19D21BE2" w:rsidR="00315409" w:rsidRPr="009856FF" w:rsidRDefault="00315409" w:rsidP="00315409">
            <w:pPr>
              <w:rPr>
                <w:b/>
                <w:bCs/>
              </w:rPr>
            </w:pPr>
            <w:r>
              <w:t>New battery cost curves (2018$/kWh)</w:t>
            </w:r>
            <w:r>
              <w:rPr>
                <w:rStyle w:val="EndnoteReference"/>
              </w:rPr>
              <w:endnoteReference w:id="1"/>
            </w:r>
          </w:p>
        </w:tc>
      </w:tr>
      <w:tr w:rsidR="00C45DD4" w:rsidRPr="00F761F6" w14:paraId="149BFDC0" w14:textId="77777777" w:rsidTr="00315409">
        <w:trPr>
          <w:trHeight w:val="300"/>
        </w:trPr>
        <w:tc>
          <w:tcPr>
            <w:tcW w:w="960" w:type="dxa"/>
            <w:noWrap/>
            <w:hideMark/>
          </w:tcPr>
          <w:p w14:paraId="224D9F5C" w14:textId="77777777" w:rsidR="00C45DD4" w:rsidRPr="00F761F6" w:rsidRDefault="00C45DD4" w:rsidP="00315409"/>
        </w:tc>
        <w:tc>
          <w:tcPr>
            <w:tcW w:w="960" w:type="dxa"/>
            <w:noWrap/>
            <w:hideMark/>
          </w:tcPr>
          <w:p w14:paraId="16E746CB" w14:textId="77777777" w:rsidR="00C45DD4" w:rsidRPr="009856FF" w:rsidRDefault="00C45DD4" w:rsidP="00315409">
            <w:pPr>
              <w:rPr>
                <w:b/>
                <w:bCs/>
              </w:rPr>
            </w:pPr>
            <w:r w:rsidRPr="009856FF">
              <w:rPr>
                <w:b/>
                <w:bCs/>
              </w:rPr>
              <w:t>Slow</w:t>
            </w:r>
          </w:p>
        </w:tc>
        <w:tc>
          <w:tcPr>
            <w:tcW w:w="1060" w:type="dxa"/>
            <w:noWrap/>
            <w:hideMark/>
          </w:tcPr>
          <w:p w14:paraId="4193A054" w14:textId="77777777" w:rsidR="00C45DD4" w:rsidRPr="009856FF" w:rsidRDefault="00C45DD4" w:rsidP="00315409">
            <w:pPr>
              <w:rPr>
                <w:b/>
                <w:bCs/>
              </w:rPr>
            </w:pPr>
            <w:r w:rsidRPr="009856FF">
              <w:rPr>
                <w:b/>
                <w:bCs/>
              </w:rPr>
              <w:t>Moderate</w:t>
            </w:r>
          </w:p>
        </w:tc>
        <w:tc>
          <w:tcPr>
            <w:tcW w:w="1060" w:type="dxa"/>
            <w:noWrap/>
            <w:hideMark/>
          </w:tcPr>
          <w:p w14:paraId="577A9466" w14:textId="77777777" w:rsidR="00C45DD4" w:rsidRPr="009856FF" w:rsidRDefault="00C45DD4" w:rsidP="00315409">
            <w:pPr>
              <w:rPr>
                <w:b/>
                <w:bCs/>
              </w:rPr>
            </w:pPr>
            <w:r w:rsidRPr="009856FF">
              <w:rPr>
                <w:b/>
                <w:bCs/>
              </w:rPr>
              <w:t>Rapid</w:t>
            </w:r>
          </w:p>
        </w:tc>
      </w:tr>
      <w:tr w:rsidR="00C45DD4" w:rsidRPr="00F761F6" w14:paraId="45BC997A" w14:textId="77777777" w:rsidTr="00315409">
        <w:trPr>
          <w:trHeight w:val="300"/>
        </w:trPr>
        <w:tc>
          <w:tcPr>
            <w:tcW w:w="960" w:type="dxa"/>
            <w:noWrap/>
            <w:hideMark/>
          </w:tcPr>
          <w:p w14:paraId="3F62696B" w14:textId="77777777" w:rsidR="00C45DD4" w:rsidRPr="00F761F6" w:rsidRDefault="00C45DD4" w:rsidP="00315409">
            <w:r w:rsidRPr="00F761F6">
              <w:t>2019</w:t>
            </w:r>
          </w:p>
        </w:tc>
        <w:tc>
          <w:tcPr>
            <w:tcW w:w="960" w:type="dxa"/>
            <w:noWrap/>
            <w:hideMark/>
          </w:tcPr>
          <w:p w14:paraId="3D731054" w14:textId="77777777" w:rsidR="00C45DD4" w:rsidRPr="00F761F6" w:rsidRDefault="00C45DD4" w:rsidP="00315409">
            <w:r w:rsidRPr="00F761F6">
              <w:t>156</w:t>
            </w:r>
          </w:p>
        </w:tc>
        <w:tc>
          <w:tcPr>
            <w:tcW w:w="1060" w:type="dxa"/>
            <w:noWrap/>
            <w:hideMark/>
          </w:tcPr>
          <w:p w14:paraId="024633EC" w14:textId="77777777" w:rsidR="00C45DD4" w:rsidRPr="00F761F6" w:rsidRDefault="00C45DD4" w:rsidP="00315409">
            <w:r w:rsidRPr="00F761F6">
              <w:t>156</w:t>
            </w:r>
          </w:p>
        </w:tc>
        <w:tc>
          <w:tcPr>
            <w:tcW w:w="1060" w:type="dxa"/>
            <w:noWrap/>
            <w:hideMark/>
          </w:tcPr>
          <w:p w14:paraId="5A428A32" w14:textId="77777777" w:rsidR="00C45DD4" w:rsidRPr="00F761F6" w:rsidRDefault="00C45DD4" w:rsidP="00315409">
            <w:r w:rsidRPr="00F761F6">
              <w:t>156</w:t>
            </w:r>
          </w:p>
        </w:tc>
      </w:tr>
      <w:tr w:rsidR="00C45DD4" w:rsidRPr="00F761F6" w14:paraId="3EC7AEEB" w14:textId="77777777" w:rsidTr="00315409">
        <w:trPr>
          <w:trHeight w:val="300"/>
        </w:trPr>
        <w:tc>
          <w:tcPr>
            <w:tcW w:w="960" w:type="dxa"/>
            <w:noWrap/>
            <w:hideMark/>
          </w:tcPr>
          <w:p w14:paraId="6F58AAB8" w14:textId="77777777" w:rsidR="00C45DD4" w:rsidRPr="00F761F6" w:rsidRDefault="00C45DD4" w:rsidP="00315409">
            <w:r w:rsidRPr="00F761F6">
              <w:t>2020</w:t>
            </w:r>
          </w:p>
        </w:tc>
        <w:tc>
          <w:tcPr>
            <w:tcW w:w="960" w:type="dxa"/>
            <w:noWrap/>
            <w:hideMark/>
          </w:tcPr>
          <w:p w14:paraId="379A4709" w14:textId="77777777" w:rsidR="00C45DD4" w:rsidRPr="00F761F6" w:rsidRDefault="00C45DD4" w:rsidP="00315409">
            <w:r w:rsidRPr="00F761F6">
              <w:t>146.3</w:t>
            </w:r>
          </w:p>
        </w:tc>
        <w:tc>
          <w:tcPr>
            <w:tcW w:w="1060" w:type="dxa"/>
            <w:noWrap/>
            <w:hideMark/>
          </w:tcPr>
          <w:p w14:paraId="34A3F737" w14:textId="77777777" w:rsidR="00C45DD4" w:rsidRPr="00F761F6" w:rsidRDefault="00C45DD4" w:rsidP="00315409">
            <w:r w:rsidRPr="00F761F6">
              <w:t>140.5</w:t>
            </w:r>
          </w:p>
        </w:tc>
        <w:tc>
          <w:tcPr>
            <w:tcW w:w="1060" w:type="dxa"/>
            <w:noWrap/>
            <w:hideMark/>
          </w:tcPr>
          <w:p w14:paraId="114FD5BF" w14:textId="77777777" w:rsidR="00C45DD4" w:rsidRPr="00F761F6" w:rsidRDefault="00C45DD4" w:rsidP="00315409">
            <w:r w:rsidRPr="00F761F6">
              <w:t>123</w:t>
            </w:r>
          </w:p>
        </w:tc>
      </w:tr>
      <w:tr w:rsidR="00C45DD4" w:rsidRPr="00F761F6" w14:paraId="572C84C7" w14:textId="77777777" w:rsidTr="00315409">
        <w:trPr>
          <w:trHeight w:val="300"/>
        </w:trPr>
        <w:tc>
          <w:tcPr>
            <w:tcW w:w="960" w:type="dxa"/>
            <w:noWrap/>
            <w:hideMark/>
          </w:tcPr>
          <w:p w14:paraId="0D8E3F7F" w14:textId="77777777" w:rsidR="00C45DD4" w:rsidRPr="00F761F6" w:rsidRDefault="00C45DD4" w:rsidP="00315409">
            <w:r w:rsidRPr="00F761F6">
              <w:t>2025</w:t>
            </w:r>
          </w:p>
        </w:tc>
        <w:tc>
          <w:tcPr>
            <w:tcW w:w="960" w:type="dxa"/>
            <w:noWrap/>
            <w:hideMark/>
          </w:tcPr>
          <w:p w14:paraId="2526A19D" w14:textId="77777777" w:rsidR="00C45DD4" w:rsidRPr="00F761F6" w:rsidRDefault="00C45DD4" w:rsidP="00315409">
            <w:r w:rsidRPr="00F761F6">
              <w:t>97.5</w:t>
            </w:r>
          </w:p>
        </w:tc>
        <w:tc>
          <w:tcPr>
            <w:tcW w:w="1060" w:type="dxa"/>
            <w:noWrap/>
            <w:hideMark/>
          </w:tcPr>
          <w:p w14:paraId="5612B988" w14:textId="77777777" w:rsidR="00C45DD4" w:rsidRPr="00F761F6" w:rsidRDefault="00C45DD4" w:rsidP="00315409">
            <w:r w:rsidRPr="00F761F6">
              <w:t>84.9</w:t>
            </w:r>
          </w:p>
        </w:tc>
        <w:tc>
          <w:tcPr>
            <w:tcW w:w="1060" w:type="dxa"/>
            <w:noWrap/>
            <w:hideMark/>
          </w:tcPr>
          <w:p w14:paraId="27648AC6" w14:textId="77777777" w:rsidR="00C45DD4" w:rsidRPr="00F761F6" w:rsidRDefault="00C45DD4" w:rsidP="00315409">
            <w:r w:rsidRPr="00F761F6">
              <w:t>57.1</w:t>
            </w:r>
          </w:p>
        </w:tc>
      </w:tr>
      <w:tr w:rsidR="00C45DD4" w:rsidRPr="00F761F6" w14:paraId="5741E513" w14:textId="77777777" w:rsidTr="00315409">
        <w:trPr>
          <w:trHeight w:val="300"/>
        </w:trPr>
        <w:tc>
          <w:tcPr>
            <w:tcW w:w="960" w:type="dxa"/>
            <w:noWrap/>
            <w:hideMark/>
          </w:tcPr>
          <w:p w14:paraId="61EE9EA2" w14:textId="77777777" w:rsidR="00C45DD4" w:rsidRPr="00F761F6" w:rsidRDefault="00C45DD4" w:rsidP="00315409">
            <w:r w:rsidRPr="00F761F6">
              <w:t>2030</w:t>
            </w:r>
          </w:p>
        </w:tc>
        <w:tc>
          <w:tcPr>
            <w:tcW w:w="960" w:type="dxa"/>
            <w:noWrap/>
            <w:hideMark/>
          </w:tcPr>
          <w:p w14:paraId="1A488C9D" w14:textId="77777777" w:rsidR="00C45DD4" w:rsidRPr="00F761F6" w:rsidRDefault="00C45DD4" w:rsidP="00315409">
            <w:r w:rsidRPr="00F761F6">
              <w:t>87.8</w:t>
            </w:r>
          </w:p>
        </w:tc>
        <w:tc>
          <w:tcPr>
            <w:tcW w:w="1060" w:type="dxa"/>
            <w:noWrap/>
            <w:hideMark/>
          </w:tcPr>
          <w:p w14:paraId="6C471BC1" w14:textId="77777777" w:rsidR="00C45DD4" w:rsidRPr="00F761F6" w:rsidRDefault="00C45DD4" w:rsidP="00315409">
            <w:r w:rsidRPr="00F761F6">
              <w:t>62</w:t>
            </w:r>
          </w:p>
        </w:tc>
        <w:tc>
          <w:tcPr>
            <w:tcW w:w="1060" w:type="dxa"/>
            <w:noWrap/>
            <w:hideMark/>
          </w:tcPr>
          <w:p w14:paraId="7F00A835" w14:textId="77777777" w:rsidR="00C45DD4" w:rsidRPr="00F761F6" w:rsidRDefault="00C45DD4" w:rsidP="00315409">
            <w:r w:rsidRPr="00F761F6">
              <w:t>50</w:t>
            </w:r>
          </w:p>
        </w:tc>
      </w:tr>
      <w:tr w:rsidR="00C45DD4" w:rsidRPr="00F761F6" w14:paraId="75219323" w14:textId="77777777" w:rsidTr="00315409">
        <w:trPr>
          <w:trHeight w:val="300"/>
        </w:trPr>
        <w:tc>
          <w:tcPr>
            <w:tcW w:w="960" w:type="dxa"/>
            <w:noWrap/>
            <w:hideMark/>
          </w:tcPr>
          <w:p w14:paraId="15FDF26E" w14:textId="77777777" w:rsidR="00C45DD4" w:rsidRPr="00F761F6" w:rsidRDefault="00C45DD4" w:rsidP="00315409">
            <w:r w:rsidRPr="00F761F6">
              <w:t>2035</w:t>
            </w:r>
          </w:p>
        </w:tc>
        <w:tc>
          <w:tcPr>
            <w:tcW w:w="960" w:type="dxa"/>
            <w:noWrap/>
            <w:hideMark/>
          </w:tcPr>
          <w:p w14:paraId="4A4A2859" w14:textId="77777777" w:rsidR="00C45DD4" w:rsidRPr="00F761F6" w:rsidRDefault="00C45DD4" w:rsidP="00315409">
            <w:r w:rsidRPr="00F761F6">
              <w:t>78.1</w:t>
            </w:r>
          </w:p>
        </w:tc>
        <w:tc>
          <w:tcPr>
            <w:tcW w:w="1060" w:type="dxa"/>
            <w:noWrap/>
            <w:hideMark/>
          </w:tcPr>
          <w:p w14:paraId="19FAB5A0" w14:textId="77777777" w:rsidR="00C45DD4" w:rsidRPr="00F761F6" w:rsidRDefault="00C45DD4" w:rsidP="00315409">
            <w:r w:rsidRPr="00F761F6">
              <w:t>55</w:t>
            </w:r>
          </w:p>
        </w:tc>
        <w:tc>
          <w:tcPr>
            <w:tcW w:w="1060" w:type="dxa"/>
            <w:noWrap/>
            <w:hideMark/>
          </w:tcPr>
          <w:p w14:paraId="4216860E" w14:textId="77777777" w:rsidR="00C45DD4" w:rsidRPr="00F761F6" w:rsidRDefault="00C45DD4" w:rsidP="00315409">
            <w:r w:rsidRPr="00F761F6">
              <w:t>44</w:t>
            </w:r>
          </w:p>
        </w:tc>
      </w:tr>
      <w:tr w:rsidR="00C45DD4" w:rsidRPr="00F761F6" w14:paraId="0ADA860A" w14:textId="77777777" w:rsidTr="00315409">
        <w:trPr>
          <w:trHeight w:val="300"/>
        </w:trPr>
        <w:tc>
          <w:tcPr>
            <w:tcW w:w="960" w:type="dxa"/>
            <w:noWrap/>
            <w:hideMark/>
          </w:tcPr>
          <w:p w14:paraId="24168D91" w14:textId="77777777" w:rsidR="00C45DD4" w:rsidRPr="00F761F6" w:rsidRDefault="00C45DD4" w:rsidP="00315409">
            <w:r w:rsidRPr="00F761F6">
              <w:t>2040</w:t>
            </w:r>
          </w:p>
        </w:tc>
        <w:tc>
          <w:tcPr>
            <w:tcW w:w="960" w:type="dxa"/>
            <w:noWrap/>
            <w:hideMark/>
          </w:tcPr>
          <w:p w14:paraId="1041C43A" w14:textId="77777777" w:rsidR="00C45DD4" w:rsidRPr="00F761F6" w:rsidRDefault="00C45DD4" w:rsidP="00315409">
            <w:r w:rsidRPr="00F761F6">
              <w:t>74.7</w:t>
            </w:r>
          </w:p>
        </w:tc>
        <w:tc>
          <w:tcPr>
            <w:tcW w:w="1060" w:type="dxa"/>
            <w:noWrap/>
            <w:hideMark/>
          </w:tcPr>
          <w:p w14:paraId="4611A2A9" w14:textId="77777777" w:rsidR="00C45DD4" w:rsidRPr="00F761F6" w:rsidRDefault="00C45DD4" w:rsidP="00315409">
            <w:r w:rsidRPr="00F761F6">
              <w:t>50.8</w:t>
            </w:r>
          </w:p>
        </w:tc>
        <w:tc>
          <w:tcPr>
            <w:tcW w:w="1060" w:type="dxa"/>
            <w:noWrap/>
            <w:hideMark/>
          </w:tcPr>
          <w:p w14:paraId="2D9A1313" w14:textId="77777777" w:rsidR="00C45DD4" w:rsidRPr="00F761F6" w:rsidRDefault="00C45DD4" w:rsidP="00315409">
            <w:r w:rsidRPr="00F761F6">
              <w:t>38</w:t>
            </w:r>
          </w:p>
        </w:tc>
      </w:tr>
      <w:tr w:rsidR="00C45DD4" w:rsidRPr="00F761F6" w14:paraId="2B45E94B" w14:textId="77777777" w:rsidTr="00315409">
        <w:trPr>
          <w:trHeight w:val="300"/>
        </w:trPr>
        <w:tc>
          <w:tcPr>
            <w:tcW w:w="960" w:type="dxa"/>
            <w:noWrap/>
            <w:hideMark/>
          </w:tcPr>
          <w:p w14:paraId="7C54E1B4" w14:textId="77777777" w:rsidR="00C45DD4" w:rsidRPr="00F761F6" w:rsidRDefault="00C45DD4" w:rsidP="00315409">
            <w:r w:rsidRPr="00F761F6">
              <w:t>2045</w:t>
            </w:r>
          </w:p>
        </w:tc>
        <w:tc>
          <w:tcPr>
            <w:tcW w:w="960" w:type="dxa"/>
            <w:noWrap/>
            <w:hideMark/>
          </w:tcPr>
          <w:p w14:paraId="5F63BFCF" w14:textId="77777777" w:rsidR="00C45DD4" w:rsidRPr="00F761F6" w:rsidRDefault="00C45DD4" w:rsidP="00315409">
            <w:r w:rsidRPr="00F761F6">
              <w:t>71.3</w:t>
            </w:r>
          </w:p>
        </w:tc>
        <w:tc>
          <w:tcPr>
            <w:tcW w:w="1060" w:type="dxa"/>
            <w:noWrap/>
            <w:hideMark/>
          </w:tcPr>
          <w:p w14:paraId="10C24723" w14:textId="77777777" w:rsidR="00C45DD4" w:rsidRPr="00F761F6" w:rsidRDefault="00C45DD4" w:rsidP="00315409">
            <w:r w:rsidRPr="00F761F6">
              <w:t>46.3</w:t>
            </w:r>
          </w:p>
        </w:tc>
        <w:tc>
          <w:tcPr>
            <w:tcW w:w="1060" w:type="dxa"/>
            <w:noWrap/>
            <w:hideMark/>
          </w:tcPr>
          <w:p w14:paraId="082FC284" w14:textId="77777777" w:rsidR="00C45DD4" w:rsidRPr="00F761F6" w:rsidRDefault="00C45DD4" w:rsidP="00315409">
            <w:r w:rsidRPr="00F761F6">
              <w:t>33.4</w:t>
            </w:r>
          </w:p>
        </w:tc>
      </w:tr>
      <w:tr w:rsidR="00C45DD4" w:rsidRPr="00F761F6" w14:paraId="3B705CBD" w14:textId="77777777" w:rsidTr="00315409">
        <w:trPr>
          <w:trHeight w:val="300"/>
        </w:trPr>
        <w:tc>
          <w:tcPr>
            <w:tcW w:w="960" w:type="dxa"/>
            <w:noWrap/>
            <w:hideMark/>
          </w:tcPr>
          <w:p w14:paraId="3413A396" w14:textId="77777777" w:rsidR="00C45DD4" w:rsidRPr="00F761F6" w:rsidRDefault="00C45DD4" w:rsidP="00315409">
            <w:r w:rsidRPr="00F761F6">
              <w:t>2050</w:t>
            </w:r>
          </w:p>
        </w:tc>
        <w:tc>
          <w:tcPr>
            <w:tcW w:w="960" w:type="dxa"/>
            <w:noWrap/>
            <w:hideMark/>
          </w:tcPr>
          <w:p w14:paraId="707773F3" w14:textId="77777777" w:rsidR="00C45DD4" w:rsidRPr="00F761F6" w:rsidRDefault="00C45DD4" w:rsidP="00315409">
            <w:r w:rsidRPr="00F761F6">
              <w:t>67.9</w:t>
            </w:r>
          </w:p>
        </w:tc>
        <w:tc>
          <w:tcPr>
            <w:tcW w:w="1060" w:type="dxa"/>
            <w:noWrap/>
            <w:hideMark/>
          </w:tcPr>
          <w:p w14:paraId="31A835E7" w14:textId="77777777" w:rsidR="00C45DD4" w:rsidRPr="00F761F6" w:rsidRDefault="00C45DD4" w:rsidP="00315409">
            <w:r w:rsidRPr="00F761F6">
              <w:t>42.1</w:t>
            </w:r>
          </w:p>
        </w:tc>
        <w:tc>
          <w:tcPr>
            <w:tcW w:w="1060" w:type="dxa"/>
            <w:noWrap/>
            <w:hideMark/>
          </w:tcPr>
          <w:p w14:paraId="1D28A5E1" w14:textId="77777777" w:rsidR="00C45DD4" w:rsidRPr="00F761F6" w:rsidRDefault="00C45DD4" w:rsidP="00315409">
            <w:r w:rsidRPr="00F761F6">
              <w:t>28.9</w:t>
            </w:r>
          </w:p>
        </w:tc>
      </w:tr>
    </w:tbl>
    <w:tbl>
      <w:tblPr>
        <w:tblStyle w:val="TableGrid"/>
        <w:tblpPr w:leftFromText="180" w:rightFromText="180" w:vertAnchor="text" w:horzAnchor="page" w:tblpX="5660" w:tblpY="16"/>
        <w:tblW w:w="0" w:type="auto"/>
        <w:tblLook w:val="04A0" w:firstRow="1" w:lastRow="0" w:firstColumn="1" w:lastColumn="0" w:noHBand="0" w:noVBand="1"/>
      </w:tblPr>
      <w:tblGrid>
        <w:gridCol w:w="960"/>
        <w:gridCol w:w="960"/>
        <w:gridCol w:w="1047"/>
        <w:gridCol w:w="960"/>
      </w:tblGrid>
      <w:tr w:rsidR="00315409" w:rsidRPr="009856FF" w14:paraId="4D49E73D" w14:textId="77777777" w:rsidTr="0078605D">
        <w:trPr>
          <w:trHeight w:val="300"/>
        </w:trPr>
        <w:tc>
          <w:tcPr>
            <w:tcW w:w="3927" w:type="dxa"/>
            <w:gridSpan w:val="4"/>
            <w:noWrap/>
          </w:tcPr>
          <w:p w14:paraId="242C29BC" w14:textId="2F6303CA" w:rsidR="00315409" w:rsidRPr="00315409" w:rsidRDefault="00315409" w:rsidP="00315409">
            <w:r>
              <w:t>EFS (NREL) battery cost curves (2018$/kWh)</w:t>
            </w:r>
          </w:p>
        </w:tc>
      </w:tr>
      <w:tr w:rsidR="00315409" w:rsidRPr="009856FF" w14:paraId="6A00E64A" w14:textId="77777777" w:rsidTr="00315409">
        <w:trPr>
          <w:trHeight w:val="300"/>
        </w:trPr>
        <w:tc>
          <w:tcPr>
            <w:tcW w:w="960" w:type="dxa"/>
            <w:noWrap/>
            <w:hideMark/>
          </w:tcPr>
          <w:p w14:paraId="71623814" w14:textId="77777777" w:rsidR="00315409" w:rsidRPr="009856FF" w:rsidRDefault="00315409" w:rsidP="00315409"/>
        </w:tc>
        <w:tc>
          <w:tcPr>
            <w:tcW w:w="960" w:type="dxa"/>
            <w:noWrap/>
            <w:hideMark/>
          </w:tcPr>
          <w:p w14:paraId="600E549F" w14:textId="77777777" w:rsidR="00315409" w:rsidRPr="009856FF" w:rsidRDefault="00315409" w:rsidP="00315409">
            <w:pPr>
              <w:rPr>
                <w:b/>
                <w:bCs/>
              </w:rPr>
            </w:pPr>
            <w:r w:rsidRPr="009856FF">
              <w:rPr>
                <w:b/>
                <w:bCs/>
              </w:rPr>
              <w:t>Slow</w:t>
            </w:r>
          </w:p>
        </w:tc>
        <w:tc>
          <w:tcPr>
            <w:tcW w:w="1047" w:type="dxa"/>
            <w:noWrap/>
            <w:hideMark/>
          </w:tcPr>
          <w:p w14:paraId="20D138CC" w14:textId="77777777" w:rsidR="00315409" w:rsidRPr="009856FF" w:rsidRDefault="00315409" w:rsidP="00315409">
            <w:pPr>
              <w:rPr>
                <w:b/>
                <w:bCs/>
              </w:rPr>
            </w:pPr>
            <w:r w:rsidRPr="009856FF">
              <w:rPr>
                <w:b/>
                <w:bCs/>
              </w:rPr>
              <w:t>Moderate</w:t>
            </w:r>
          </w:p>
        </w:tc>
        <w:tc>
          <w:tcPr>
            <w:tcW w:w="960" w:type="dxa"/>
            <w:noWrap/>
            <w:hideMark/>
          </w:tcPr>
          <w:p w14:paraId="157CA634" w14:textId="77777777" w:rsidR="00315409" w:rsidRPr="009856FF" w:rsidRDefault="00315409" w:rsidP="00315409">
            <w:pPr>
              <w:rPr>
                <w:b/>
                <w:bCs/>
              </w:rPr>
            </w:pPr>
            <w:r w:rsidRPr="009856FF">
              <w:rPr>
                <w:b/>
                <w:bCs/>
              </w:rPr>
              <w:t>Rapid</w:t>
            </w:r>
          </w:p>
        </w:tc>
      </w:tr>
      <w:tr w:rsidR="00315409" w:rsidRPr="009856FF" w14:paraId="3648B4A9" w14:textId="77777777" w:rsidTr="00315409">
        <w:trPr>
          <w:trHeight w:val="300"/>
        </w:trPr>
        <w:tc>
          <w:tcPr>
            <w:tcW w:w="960" w:type="dxa"/>
            <w:noWrap/>
            <w:hideMark/>
          </w:tcPr>
          <w:p w14:paraId="3F8F9713" w14:textId="77777777" w:rsidR="00315409" w:rsidRPr="009856FF" w:rsidRDefault="00315409" w:rsidP="00315409">
            <w:r w:rsidRPr="009856FF">
              <w:t>2016</w:t>
            </w:r>
          </w:p>
        </w:tc>
        <w:tc>
          <w:tcPr>
            <w:tcW w:w="960" w:type="dxa"/>
            <w:noWrap/>
            <w:hideMark/>
          </w:tcPr>
          <w:p w14:paraId="02A386DA" w14:textId="77777777" w:rsidR="00315409" w:rsidRPr="009856FF" w:rsidRDefault="00315409" w:rsidP="00315409">
            <w:r w:rsidRPr="009856FF">
              <w:t>2</w:t>
            </w:r>
            <w:r>
              <w:t>85</w:t>
            </w:r>
          </w:p>
        </w:tc>
        <w:tc>
          <w:tcPr>
            <w:tcW w:w="1047" w:type="dxa"/>
            <w:noWrap/>
            <w:hideMark/>
          </w:tcPr>
          <w:p w14:paraId="56790F98" w14:textId="77777777" w:rsidR="00315409" w:rsidRPr="009856FF" w:rsidRDefault="00315409" w:rsidP="00315409">
            <w:r w:rsidRPr="009856FF">
              <w:t>2</w:t>
            </w:r>
            <w:r>
              <w:t>85</w:t>
            </w:r>
          </w:p>
        </w:tc>
        <w:tc>
          <w:tcPr>
            <w:tcW w:w="960" w:type="dxa"/>
            <w:noWrap/>
            <w:hideMark/>
          </w:tcPr>
          <w:p w14:paraId="7D580F1D" w14:textId="77777777" w:rsidR="00315409" w:rsidRPr="009856FF" w:rsidRDefault="00315409" w:rsidP="00315409">
            <w:r w:rsidRPr="009856FF">
              <w:t>2</w:t>
            </w:r>
            <w:r>
              <w:t>85</w:t>
            </w:r>
          </w:p>
        </w:tc>
      </w:tr>
      <w:tr w:rsidR="00315409" w:rsidRPr="009856FF" w14:paraId="776DB729" w14:textId="77777777" w:rsidTr="00315409">
        <w:trPr>
          <w:trHeight w:val="300"/>
        </w:trPr>
        <w:tc>
          <w:tcPr>
            <w:tcW w:w="960" w:type="dxa"/>
            <w:noWrap/>
            <w:hideMark/>
          </w:tcPr>
          <w:p w14:paraId="1E478B3E" w14:textId="77777777" w:rsidR="00315409" w:rsidRPr="009856FF" w:rsidRDefault="00315409" w:rsidP="00315409">
            <w:r w:rsidRPr="009856FF">
              <w:t>2020</w:t>
            </w:r>
          </w:p>
        </w:tc>
        <w:tc>
          <w:tcPr>
            <w:tcW w:w="960" w:type="dxa"/>
            <w:noWrap/>
            <w:hideMark/>
          </w:tcPr>
          <w:p w14:paraId="39B586D1" w14:textId="77777777" w:rsidR="00315409" w:rsidRPr="009856FF" w:rsidRDefault="00315409" w:rsidP="00315409">
            <w:r w:rsidRPr="009856FF">
              <w:t>2</w:t>
            </w:r>
            <w:r>
              <w:t>69</w:t>
            </w:r>
          </w:p>
        </w:tc>
        <w:tc>
          <w:tcPr>
            <w:tcW w:w="1047" w:type="dxa"/>
            <w:noWrap/>
            <w:hideMark/>
          </w:tcPr>
          <w:p w14:paraId="0401C9BC" w14:textId="77777777" w:rsidR="00315409" w:rsidRPr="009856FF" w:rsidRDefault="00315409" w:rsidP="00315409">
            <w:r w:rsidRPr="009856FF">
              <w:t>2</w:t>
            </w:r>
            <w:r>
              <w:t>57</w:t>
            </w:r>
          </w:p>
        </w:tc>
        <w:tc>
          <w:tcPr>
            <w:tcW w:w="960" w:type="dxa"/>
            <w:noWrap/>
            <w:hideMark/>
          </w:tcPr>
          <w:p w14:paraId="53A4E18D" w14:textId="77777777" w:rsidR="00315409" w:rsidRPr="009856FF" w:rsidRDefault="00315409" w:rsidP="00315409">
            <w:r w:rsidRPr="009856FF">
              <w:t>2</w:t>
            </w:r>
            <w:r>
              <w:t>42</w:t>
            </w:r>
          </w:p>
        </w:tc>
      </w:tr>
      <w:tr w:rsidR="00315409" w:rsidRPr="009856FF" w14:paraId="4DC89958" w14:textId="77777777" w:rsidTr="00315409">
        <w:trPr>
          <w:trHeight w:val="300"/>
        </w:trPr>
        <w:tc>
          <w:tcPr>
            <w:tcW w:w="960" w:type="dxa"/>
            <w:noWrap/>
            <w:hideMark/>
          </w:tcPr>
          <w:p w14:paraId="47189109" w14:textId="77777777" w:rsidR="00315409" w:rsidRPr="009856FF" w:rsidRDefault="00315409" w:rsidP="00315409">
            <w:r w:rsidRPr="009856FF">
              <w:t>2025</w:t>
            </w:r>
          </w:p>
        </w:tc>
        <w:tc>
          <w:tcPr>
            <w:tcW w:w="960" w:type="dxa"/>
            <w:noWrap/>
            <w:hideMark/>
          </w:tcPr>
          <w:p w14:paraId="1480EAE7" w14:textId="77777777" w:rsidR="00315409" w:rsidRPr="009856FF" w:rsidRDefault="00315409" w:rsidP="00315409">
            <w:r w:rsidRPr="009856FF">
              <w:t>2</w:t>
            </w:r>
            <w:r>
              <w:t>48</w:t>
            </w:r>
          </w:p>
        </w:tc>
        <w:tc>
          <w:tcPr>
            <w:tcW w:w="1047" w:type="dxa"/>
            <w:noWrap/>
            <w:hideMark/>
          </w:tcPr>
          <w:p w14:paraId="30C05139" w14:textId="77777777" w:rsidR="00315409" w:rsidRPr="009856FF" w:rsidRDefault="00315409" w:rsidP="00315409">
            <w:r w:rsidRPr="009856FF">
              <w:t>2</w:t>
            </w:r>
            <w:r>
              <w:t>22</w:t>
            </w:r>
          </w:p>
        </w:tc>
        <w:tc>
          <w:tcPr>
            <w:tcW w:w="960" w:type="dxa"/>
            <w:noWrap/>
            <w:hideMark/>
          </w:tcPr>
          <w:p w14:paraId="5CF8BF1D" w14:textId="77777777" w:rsidR="00315409" w:rsidRPr="009856FF" w:rsidRDefault="00315409" w:rsidP="00315409">
            <w:r w:rsidRPr="009856FF">
              <w:t>18</w:t>
            </w:r>
            <w:r>
              <w:t>8</w:t>
            </w:r>
          </w:p>
        </w:tc>
      </w:tr>
      <w:tr w:rsidR="00315409" w:rsidRPr="009856FF" w14:paraId="122C98ED" w14:textId="77777777" w:rsidTr="00315409">
        <w:trPr>
          <w:trHeight w:val="300"/>
        </w:trPr>
        <w:tc>
          <w:tcPr>
            <w:tcW w:w="960" w:type="dxa"/>
            <w:noWrap/>
            <w:hideMark/>
          </w:tcPr>
          <w:p w14:paraId="23AFAEB2" w14:textId="77777777" w:rsidR="00315409" w:rsidRPr="009856FF" w:rsidRDefault="00315409" w:rsidP="00315409">
            <w:r w:rsidRPr="009856FF">
              <w:t>2030</w:t>
            </w:r>
          </w:p>
        </w:tc>
        <w:tc>
          <w:tcPr>
            <w:tcW w:w="960" w:type="dxa"/>
            <w:noWrap/>
            <w:hideMark/>
          </w:tcPr>
          <w:p w14:paraId="25CDA175" w14:textId="77777777" w:rsidR="00315409" w:rsidRPr="009856FF" w:rsidRDefault="00315409" w:rsidP="00315409">
            <w:r w:rsidRPr="009856FF">
              <w:t>2</w:t>
            </w:r>
            <w:r>
              <w:t>29</w:t>
            </w:r>
          </w:p>
        </w:tc>
        <w:tc>
          <w:tcPr>
            <w:tcW w:w="1047" w:type="dxa"/>
            <w:noWrap/>
            <w:hideMark/>
          </w:tcPr>
          <w:p w14:paraId="5CB7C138" w14:textId="77777777" w:rsidR="00315409" w:rsidRPr="009856FF" w:rsidRDefault="00315409" w:rsidP="00315409">
            <w:r w:rsidRPr="009856FF">
              <w:t>18</w:t>
            </w:r>
            <w:r>
              <w:t>8</w:t>
            </w:r>
          </w:p>
        </w:tc>
        <w:tc>
          <w:tcPr>
            <w:tcW w:w="960" w:type="dxa"/>
            <w:noWrap/>
            <w:hideMark/>
          </w:tcPr>
          <w:p w14:paraId="107C78A2" w14:textId="77777777" w:rsidR="00315409" w:rsidRPr="009856FF" w:rsidRDefault="00315409" w:rsidP="00315409">
            <w:r w:rsidRPr="009856FF">
              <w:t>13</w:t>
            </w:r>
            <w:r>
              <w:t>6</w:t>
            </w:r>
          </w:p>
        </w:tc>
      </w:tr>
      <w:tr w:rsidR="00315409" w:rsidRPr="009856FF" w14:paraId="18541C8A" w14:textId="77777777" w:rsidTr="00315409">
        <w:trPr>
          <w:trHeight w:val="300"/>
        </w:trPr>
        <w:tc>
          <w:tcPr>
            <w:tcW w:w="960" w:type="dxa"/>
            <w:noWrap/>
            <w:hideMark/>
          </w:tcPr>
          <w:p w14:paraId="53F366CE" w14:textId="77777777" w:rsidR="00315409" w:rsidRPr="009856FF" w:rsidRDefault="00315409" w:rsidP="00315409">
            <w:r w:rsidRPr="009856FF">
              <w:t>2035</w:t>
            </w:r>
          </w:p>
        </w:tc>
        <w:tc>
          <w:tcPr>
            <w:tcW w:w="960" w:type="dxa"/>
            <w:noWrap/>
            <w:hideMark/>
          </w:tcPr>
          <w:p w14:paraId="3BBBDB35" w14:textId="77777777" w:rsidR="00315409" w:rsidRPr="009856FF" w:rsidRDefault="00315409" w:rsidP="00315409">
            <w:r w:rsidRPr="009856FF">
              <w:t>2</w:t>
            </w:r>
            <w:r>
              <w:t>09</w:t>
            </w:r>
          </w:p>
        </w:tc>
        <w:tc>
          <w:tcPr>
            <w:tcW w:w="1047" w:type="dxa"/>
            <w:noWrap/>
            <w:hideMark/>
          </w:tcPr>
          <w:p w14:paraId="30D54916" w14:textId="77777777" w:rsidR="00315409" w:rsidRPr="009856FF" w:rsidRDefault="00315409" w:rsidP="00315409">
            <w:r w:rsidRPr="009856FF">
              <w:t>16</w:t>
            </w:r>
            <w:r>
              <w:t>7</w:t>
            </w:r>
          </w:p>
        </w:tc>
        <w:tc>
          <w:tcPr>
            <w:tcW w:w="960" w:type="dxa"/>
            <w:noWrap/>
            <w:hideMark/>
          </w:tcPr>
          <w:p w14:paraId="016199C0" w14:textId="77777777" w:rsidR="00315409" w:rsidRPr="009856FF" w:rsidRDefault="00315409" w:rsidP="00315409">
            <w:r w:rsidRPr="009856FF">
              <w:t>9</w:t>
            </w:r>
            <w:r>
              <w:t>3</w:t>
            </w:r>
          </w:p>
        </w:tc>
      </w:tr>
      <w:tr w:rsidR="00315409" w:rsidRPr="009856FF" w14:paraId="78BCEFE6" w14:textId="77777777" w:rsidTr="00315409">
        <w:trPr>
          <w:trHeight w:val="300"/>
        </w:trPr>
        <w:tc>
          <w:tcPr>
            <w:tcW w:w="960" w:type="dxa"/>
            <w:noWrap/>
            <w:hideMark/>
          </w:tcPr>
          <w:p w14:paraId="6DD7A00A" w14:textId="77777777" w:rsidR="00315409" w:rsidRPr="009856FF" w:rsidRDefault="00315409" w:rsidP="00315409">
            <w:r w:rsidRPr="009856FF">
              <w:t>2040</w:t>
            </w:r>
          </w:p>
        </w:tc>
        <w:tc>
          <w:tcPr>
            <w:tcW w:w="960" w:type="dxa"/>
            <w:noWrap/>
            <w:hideMark/>
          </w:tcPr>
          <w:p w14:paraId="04239709" w14:textId="77777777" w:rsidR="00315409" w:rsidRPr="009856FF" w:rsidRDefault="00315409" w:rsidP="00315409">
            <w:r>
              <w:t>200</w:t>
            </w:r>
          </w:p>
        </w:tc>
        <w:tc>
          <w:tcPr>
            <w:tcW w:w="1047" w:type="dxa"/>
            <w:noWrap/>
            <w:hideMark/>
          </w:tcPr>
          <w:p w14:paraId="6465E5A5" w14:textId="77777777" w:rsidR="00315409" w:rsidRPr="009856FF" w:rsidRDefault="00315409" w:rsidP="00315409">
            <w:r w:rsidRPr="009856FF">
              <w:t>15</w:t>
            </w:r>
            <w:r>
              <w:t>9</w:t>
            </w:r>
          </w:p>
        </w:tc>
        <w:tc>
          <w:tcPr>
            <w:tcW w:w="960" w:type="dxa"/>
            <w:noWrap/>
            <w:hideMark/>
          </w:tcPr>
          <w:p w14:paraId="3427DFAE" w14:textId="77777777" w:rsidR="00315409" w:rsidRPr="009856FF" w:rsidRDefault="00315409" w:rsidP="00315409">
            <w:r w:rsidRPr="009856FF">
              <w:t>8</w:t>
            </w:r>
            <w:r>
              <w:t>3</w:t>
            </w:r>
          </w:p>
        </w:tc>
      </w:tr>
      <w:tr w:rsidR="00315409" w:rsidRPr="009856FF" w14:paraId="4D0BAF86" w14:textId="77777777" w:rsidTr="00315409">
        <w:trPr>
          <w:trHeight w:val="300"/>
        </w:trPr>
        <w:tc>
          <w:tcPr>
            <w:tcW w:w="960" w:type="dxa"/>
            <w:noWrap/>
            <w:hideMark/>
          </w:tcPr>
          <w:p w14:paraId="034C34A8" w14:textId="77777777" w:rsidR="00315409" w:rsidRPr="009856FF" w:rsidRDefault="00315409" w:rsidP="00315409">
            <w:r w:rsidRPr="009856FF">
              <w:t>2045</w:t>
            </w:r>
          </w:p>
        </w:tc>
        <w:tc>
          <w:tcPr>
            <w:tcW w:w="960" w:type="dxa"/>
            <w:noWrap/>
            <w:hideMark/>
          </w:tcPr>
          <w:p w14:paraId="1D8CCC4D" w14:textId="77777777" w:rsidR="00315409" w:rsidRPr="009856FF" w:rsidRDefault="00315409" w:rsidP="00315409">
            <w:r w:rsidRPr="009856FF">
              <w:t>1</w:t>
            </w:r>
            <w:r>
              <w:t>91</w:t>
            </w:r>
          </w:p>
        </w:tc>
        <w:tc>
          <w:tcPr>
            <w:tcW w:w="1047" w:type="dxa"/>
            <w:noWrap/>
            <w:hideMark/>
          </w:tcPr>
          <w:p w14:paraId="3D867374" w14:textId="77777777" w:rsidR="00315409" w:rsidRPr="009856FF" w:rsidRDefault="00315409" w:rsidP="00315409">
            <w:r w:rsidRPr="009856FF">
              <w:t>14</w:t>
            </w:r>
            <w:r>
              <w:t>9</w:t>
            </w:r>
          </w:p>
        </w:tc>
        <w:tc>
          <w:tcPr>
            <w:tcW w:w="960" w:type="dxa"/>
            <w:noWrap/>
            <w:hideMark/>
          </w:tcPr>
          <w:p w14:paraId="6A07EC93" w14:textId="77777777" w:rsidR="00315409" w:rsidRPr="009856FF" w:rsidRDefault="00315409" w:rsidP="00315409">
            <w:r w:rsidRPr="009856FF">
              <w:t>8</w:t>
            </w:r>
            <w:r>
              <w:t>3</w:t>
            </w:r>
          </w:p>
        </w:tc>
      </w:tr>
      <w:tr w:rsidR="00315409" w:rsidRPr="009856FF" w14:paraId="5831D493" w14:textId="77777777" w:rsidTr="00315409">
        <w:trPr>
          <w:trHeight w:val="300"/>
        </w:trPr>
        <w:tc>
          <w:tcPr>
            <w:tcW w:w="960" w:type="dxa"/>
            <w:noWrap/>
            <w:hideMark/>
          </w:tcPr>
          <w:p w14:paraId="545985A4" w14:textId="77777777" w:rsidR="00315409" w:rsidRPr="009856FF" w:rsidRDefault="00315409" w:rsidP="00315409">
            <w:r w:rsidRPr="009856FF">
              <w:t>2050</w:t>
            </w:r>
          </w:p>
        </w:tc>
        <w:tc>
          <w:tcPr>
            <w:tcW w:w="960" w:type="dxa"/>
            <w:noWrap/>
            <w:hideMark/>
          </w:tcPr>
          <w:p w14:paraId="0968B5E1" w14:textId="77777777" w:rsidR="00315409" w:rsidRPr="009856FF" w:rsidRDefault="00315409" w:rsidP="00315409">
            <w:r w:rsidRPr="009856FF">
              <w:t>1</w:t>
            </w:r>
            <w:r>
              <w:t>83</w:t>
            </w:r>
          </w:p>
        </w:tc>
        <w:tc>
          <w:tcPr>
            <w:tcW w:w="1047" w:type="dxa"/>
            <w:noWrap/>
            <w:hideMark/>
          </w:tcPr>
          <w:p w14:paraId="11162F4A" w14:textId="77777777" w:rsidR="00315409" w:rsidRPr="009856FF" w:rsidRDefault="00315409" w:rsidP="00315409">
            <w:r w:rsidRPr="009856FF">
              <w:t>1</w:t>
            </w:r>
            <w:r>
              <w:t>40</w:t>
            </w:r>
          </w:p>
        </w:tc>
        <w:tc>
          <w:tcPr>
            <w:tcW w:w="960" w:type="dxa"/>
            <w:noWrap/>
            <w:hideMark/>
          </w:tcPr>
          <w:p w14:paraId="1B20E65A" w14:textId="77777777" w:rsidR="00315409" w:rsidRPr="009856FF" w:rsidRDefault="00315409" w:rsidP="00315409">
            <w:r w:rsidRPr="009856FF">
              <w:t>8</w:t>
            </w:r>
            <w:r>
              <w:t>3</w:t>
            </w:r>
          </w:p>
        </w:tc>
      </w:tr>
    </w:tbl>
    <w:p w14:paraId="73188734" w14:textId="77777777" w:rsidR="00315409" w:rsidRDefault="00315409" w:rsidP="00315409">
      <w:pPr>
        <w:tabs>
          <w:tab w:val="left" w:pos="1831"/>
        </w:tabs>
      </w:pPr>
      <w:r>
        <w:tab/>
      </w:r>
    </w:p>
    <w:p w14:paraId="4B72BB22" w14:textId="595B06BA" w:rsidR="00C45DD4" w:rsidRDefault="00315409" w:rsidP="00315409">
      <w:pPr>
        <w:tabs>
          <w:tab w:val="left" w:pos="1831"/>
        </w:tabs>
      </w:pPr>
      <w:r>
        <w:br w:type="textWrapping" w:clear="all"/>
      </w:r>
    </w:p>
    <w:p w14:paraId="0B81D32F" w14:textId="77777777" w:rsidR="00C45DD4" w:rsidRDefault="00C45DD4" w:rsidP="00C45DD4">
      <w:pPr>
        <w:pStyle w:val="Heading4"/>
      </w:pPr>
      <w:bookmarkStart w:id="32" w:name="_Toc35334628"/>
      <w:r>
        <w:lastRenderedPageBreak/>
        <w:t xml:space="preserve">Battery </w:t>
      </w:r>
      <w:proofErr w:type="spellStart"/>
      <w:r>
        <w:t>vintaging</w:t>
      </w:r>
      <w:proofErr w:type="spellEnd"/>
      <w:r>
        <w:t xml:space="preserve"> factors:</w:t>
      </w:r>
      <w:bookmarkEnd w:id="32"/>
    </w:p>
    <w:p w14:paraId="0E8F5EA9" w14:textId="77777777" w:rsidR="00C45DD4" w:rsidRDefault="00C45DD4" w:rsidP="00C45DD4">
      <w:r>
        <w:t xml:space="preserve">Calculated battery </w:t>
      </w:r>
      <w:proofErr w:type="spellStart"/>
      <w:r>
        <w:t>vintaging</w:t>
      </w:r>
      <w:proofErr w:type="spellEnd"/>
      <w:r>
        <w:t xml:space="preserve"> factor based on retirement curve, to account for batteries not lasting full vehicle lifetime. Assumed batteries last 10 years and took weighted average of battery packs needed over vehicle lifetime, using retirement function to get share of vehicles still in use after x years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64953A5" w14:textId="77777777" w:rsidR="00C45DD4" w:rsidRDefault="00C45DD4" w:rsidP="00C45DD4">
      <w:pPr>
        <w:pStyle w:val="ListParagraph"/>
        <w:numPr>
          <w:ilvl w:val="0"/>
          <w:numId w:val="13"/>
        </w:numPr>
      </w:pPr>
      <w:r>
        <w:t>Cars, buses, light duty trucks (vehicles with 25-year max lifetime): 1.17</w:t>
      </w:r>
    </w:p>
    <w:p w14:paraId="461A8CB3" w14:textId="77777777" w:rsidR="00C45DD4" w:rsidRDefault="00C45DD4" w:rsidP="00C45DD4">
      <w:pPr>
        <w:pStyle w:val="ListParagraph"/>
        <w:numPr>
          <w:ilvl w:val="0"/>
          <w:numId w:val="13"/>
        </w:numPr>
      </w:pPr>
      <w:r>
        <w:t>Medium and heavy-duty trucks (vehicles with 40-year max lifetime): 1.35</w:t>
      </w:r>
    </w:p>
    <w:p w14:paraId="03948BDE" w14:textId="77777777" w:rsidR="00C45DD4" w:rsidRDefault="00C45DD4" w:rsidP="00C45DD4">
      <w:pPr>
        <w:pStyle w:val="ListParagraph"/>
        <w:numPr>
          <w:ilvl w:val="0"/>
          <w:numId w:val="13"/>
        </w:numPr>
      </w:pPr>
      <w:r>
        <w:t>2 and 3-wheelers (vehicles with 15-year max lifetime): 1</w:t>
      </w:r>
    </w:p>
    <w:p w14:paraId="74C67925" w14:textId="77777777" w:rsidR="00C45DD4" w:rsidRPr="00DF23D7" w:rsidRDefault="00C45DD4" w:rsidP="00682786">
      <w:pPr>
        <w:pStyle w:val="Heading4"/>
      </w:pPr>
      <w:bookmarkStart w:id="33" w:name="_Toc35334629"/>
      <w:bookmarkStart w:id="34" w:name="_Toc35524390"/>
      <w:r w:rsidRPr="00DF23D7">
        <w:rPr>
          <w:rStyle w:val="Heading2Char"/>
          <w:color w:val="1F3763" w:themeColor="accent1" w:themeShade="7F"/>
          <w:sz w:val="24"/>
          <w:szCs w:val="24"/>
        </w:rPr>
        <w:t>4W LDVs</w:t>
      </w:r>
      <w:bookmarkEnd w:id="33"/>
      <w:bookmarkEnd w:id="34"/>
    </w:p>
    <w:p w14:paraId="7D2274CD" w14:textId="77777777" w:rsidR="00C45DD4" w:rsidRDefault="00C45DD4" w:rsidP="00C45DD4">
      <w:pPr>
        <w:pStyle w:val="ListParagraph"/>
        <w:numPr>
          <w:ilvl w:val="0"/>
          <w:numId w:val="13"/>
        </w:numPr>
      </w:pPr>
      <w:r>
        <w:t>Variable modified: capital costs (purchase)</w:t>
      </w:r>
    </w:p>
    <w:p w14:paraId="2DE7E020" w14:textId="77777777" w:rsidR="00C45DD4" w:rsidRDefault="00C45DD4" w:rsidP="00C45DD4">
      <w:pPr>
        <w:pStyle w:val="ListParagraph"/>
        <w:numPr>
          <w:ilvl w:val="0"/>
          <w:numId w:val="13"/>
        </w:numPr>
      </w:pPr>
      <w:r>
        <w:t>Extracted the share of battery in vehicle purchase cost for compact cars from ANL, under average non-battery tech curve</w:t>
      </w:r>
      <w:r>
        <w:rPr>
          <w:rStyle w:val="EndnoteReference"/>
        </w:rPr>
        <w:endnoteReference w:id="2"/>
      </w:r>
    </w:p>
    <w:p w14:paraId="338DE4A6" w14:textId="77777777" w:rsidR="00C45DD4" w:rsidRDefault="00C45DD4" w:rsidP="00C45DD4">
      <w:pPr>
        <w:pStyle w:val="ListParagraph"/>
        <w:numPr>
          <w:ilvl w:val="0"/>
          <w:numId w:val="13"/>
        </w:numPr>
      </w:pPr>
      <w:r>
        <w:t>Extracted percent change from NREL’s battery costs to our new battery costs by year</w:t>
      </w:r>
    </w:p>
    <w:p w14:paraId="6589708C" w14:textId="77777777" w:rsidR="00C45DD4" w:rsidRDefault="00C45DD4" w:rsidP="00C45DD4">
      <w:pPr>
        <w:pStyle w:val="ListParagraph"/>
        <w:numPr>
          <w:ilvl w:val="0"/>
          <w:numId w:val="13"/>
        </w:numPr>
      </w:pPr>
      <w:r>
        <w:t>For each vehicle size class:</w:t>
      </w:r>
    </w:p>
    <w:p w14:paraId="64AF8632" w14:textId="77777777" w:rsidR="00C45DD4" w:rsidRDefault="00C45DD4" w:rsidP="00C45DD4">
      <w:pPr>
        <w:pStyle w:val="ListParagraph"/>
        <w:numPr>
          <w:ilvl w:val="1"/>
          <w:numId w:val="13"/>
        </w:numPr>
      </w:pPr>
      <w:r>
        <w:t xml:space="preserve">New cost = old cost * (1 – ((battery cost % change from NREL) * (battery share of cost) * (battery </w:t>
      </w:r>
      <w:proofErr w:type="spellStart"/>
      <w:r>
        <w:t>vintaging</w:t>
      </w:r>
      <w:proofErr w:type="spellEnd"/>
      <w:r>
        <w:t xml:space="preserve"> factor))</w:t>
      </w:r>
    </w:p>
    <w:p w14:paraId="3CBC161D" w14:textId="77777777" w:rsidR="00C45DD4" w:rsidRDefault="00C45DD4" w:rsidP="00C45DD4">
      <w:pPr>
        <w:pStyle w:val="ListParagraph"/>
        <w:numPr>
          <w:ilvl w:val="0"/>
          <w:numId w:val="13"/>
        </w:numPr>
      </w:pPr>
      <w:r>
        <w:t>Note: Assumed mini car capital costs from India region.</w:t>
      </w:r>
    </w:p>
    <w:p w14:paraId="16A92A3C" w14:textId="77777777" w:rsidR="00C45DD4" w:rsidRPr="00DF23D7" w:rsidRDefault="00C45DD4" w:rsidP="00682786">
      <w:pPr>
        <w:pStyle w:val="Heading4"/>
      </w:pPr>
      <w:bookmarkStart w:id="35" w:name="_Toc35334630"/>
      <w:bookmarkStart w:id="36" w:name="_Toc35524391"/>
      <w:r w:rsidRPr="00DF23D7">
        <w:rPr>
          <w:rStyle w:val="Heading2Char"/>
          <w:color w:val="1F3763" w:themeColor="accent1" w:themeShade="7F"/>
          <w:sz w:val="24"/>
          <w:szCs w:val="24"/>
        </w:rPr>
        <w:t>2-wheelers</w:t>
      </w:r>
      <w:bookmarkEnd w:id="35"/>
      <w:bookmarkEnd w:id="36"/>
    </w:p>
    <w:p w14:paraId="72C5EF26" w14:textId="77777777" w:rsidR="00C45DD4" w:rsidRDefault="00C45DD4" w:rsidP="00C45DD4">
      <w:pPr>
        <w:pStyle w:val="ListParagraph"/>
        <w:numPr>
          <w:ilvl w:val="0"/>
          <w:numId w:val="14"/>
        </w:numPr>
      </w:pPr>
      <w:r>
        <w:t>Variable modified: capital costs (purchase)</w:t>
      </w:r>
    </w:p>
    <w:p w14:paraId="2E747D37" w14:textId="77777777" w:rsidR="00C45DD4" w:rsidRDefault="00C45DD4" w:rsidP="00C45DD4">
      <w:pPr>
        <w:pStyle w:val="ListParagraph"/>
        <w:numPr>
          <w:ilvl w:val="0"/>
          <w:numId w:val="14"/>
        </w:numPr>
      </w:pPr>
      <w:r>
        <w:t>New costs calculated the same as for 4W LDVs, but didn’t have data on battery share of cost, so assumed battery is 37.5% of vehicle cost in 2020</w:t>
      </w:r>
    </w:p>
    <w:p w14:paraId="45F47CEC" w14:textId="77777777" w:rsidR="00C45DD4" w:rsidRDefault="00C45DD4" w:rsidP="00C45DD4">
      <w:pPr>
        <w:pStyle w:val="ListParagraph"/>
        <w:numPr>
          <w:ilvl w:val="1"/>
          <w:numId w:val="14"/>
        </w:numPr>
      </w:pPr>
      <w:r>
        <w:t>This is based on assumption that 50% of the total cost of 2/3W are due to EV components and batteries constitute 75% of the EV component cost, which is generally true for compact cars from the ANL data</w:t>
      </w:r>
    </w:p>
    <w:p w14:paraId="4F6950AF" w14:textId="77777777" w:rsidR="00C45DD4" w:rsidRDefault="00C45DD4" w:rsidP="00C45DD4">
      <w:pPr>
        <w:pStyle w:val="ListParagraph"/>
        <w:numPr>
          <w:ilvl w:val="1"/>
          <w:numId w:val="14"/>
        </w:numPr>
      </w:pPr>
      <w:r>
        <w:t>Battery share of cos decreases at same rate as compact car (from ANL vehicle components)</w:t>
      </w:r>
    </w:p>
    <w:p w14:paraId="16493972" w14:textId="77777777" w:rsidR="00C45DD4" w:rsidRDefault="00C45DD4" w:rsidP="00C45DD4">
      <w:pPr>
        <w:pStyle w:val="ListParagraph"/>
        <w:numPr>
          <w:ilvl w:val="0"/>
          <w:numId w:val="14"/>
        </w:numPr>
      </w:pPr>
      <w:r>
        <w:t>Two and three-wheel costs were from UCD study, not NREL, so didn’t vary by advancement scenario. Before applying additional battery cost improvements above, applied NREL’s battery cost curves for slow, mod, rapid, respectively (assuming same battery share of cost as above).</w:t>
      </w:r>
    </w:p>
    <w:p w14:paraId="122D8529" w14:textId="77777777" w:rsidR="00C45DD4" w:rsidRDefault="00C45DD4" w:rsidP="00C45DD4">
      <w:pPr>
        <w:pStyle w:val="ListParagraph"/>
        <w:numPr>
          <w:ilvl w:val="0"/>
          <w:numId w:val="14"/>
        </w:numPr>
      </w:pPr>
      <w:r>
        <w:t>Note: assumed BEV cost parity with ICEVs in 2020 (see UCD edits above)</w:t>
      </w:r>
    </w:p>
    <w:p w14:paraId="775A38F4" w14:textId="77777777" w:rsidR="00C45DD4" w:rsidRPr="00DF23D7" w:rsidRDefault="00C45DD4" w:rsidP="00682786">
      <w:pPr>
        <w:pStyle w:val="Heading4"/>
      </w:pPr>
      <w:bookmarkStart w:id="37" w:name="_Toc35334631"/>
      <w:bookmarkStart w:id="38" w:name="_Toc35524392"/>
      <w:r w:rsidRPr="00DF23D7">
        <w:rPr>
          <w:rStyle w:val="Heading2Char"/>
          <w:color w:val="1F3763" w:themeColor="accent1" w:themeShade="7F"/>
          <w:sz w:val="24"/>
          <w:szCs w:val="24"/>
        </w:rPr>
        <w:t>3-wheelers</w:t>
      </w:r>
      <w:bookmarkEnd w:id="37"/>
      <w:bookmarkEnd w:id="38"/>
    </w:p>
    <w:p w14:paraId="5B47D848" w14:textId="77777777" w:rsidR="00C45DD4" w:rsidRDefault="00C45DD4" w:rsidP="00C45DD4">
      <w:pPr>
        <w:pStyle w:val="ListParagraph"/>
        <w:numPr>
          <w:ilvl w:val="0"/>
          <w:numId w:val="15"/>
        </w:numPr>
      </w:pPr>
      <w:r>
        <w:t>Variable modified: capital costs (total)</w:t>
      </w:r>
    </w:p>
    <w:p w14:paraId="6E4134DE" w14:textId="77777777" w:rsidR="00C45DD4" w:rsidRDefault="00C45DD4" w:rsidP="00C45DD4">
      <w:pPr>
        <w:pStyle w:val="ListParagraph"/>
        <w:numPr>
          <w:ilvl w:val="0"/>
          <w:numId w:val="15"/>
        </w:numPr>
      </w:pPr>
      <w:r>
        <w:lastRenderedPageBreak/>
        <w:t>New costs calculated the same as for 2-wheelers, but assumption is total capital costs instead of purchase. Assumed purchase cost is 65% of total capital cost (rest is taxes and infrastructure)</w:t>
      </w:r>
    </w:p>
    <w:p w14:paraId="56962C5F" w14:textId="77777777" w:rsidR="00C45DD4" w:rsidRDefault="00C45DD4" w:rsidP="00C45DD4">
      <w:pPr>
        <w:pStyle w:val="ListParagraph"/>
        <w:numPr>
          <w:ilvl w:val="1"/>
          <w:numId w:val="15"/>
        </w:numPr>
      </w:pPr>
      <w:r>
        <w:t xml:space="preserve">New cost = old cost * (1 – ((battery cost % change from NREL) * (battery share of cost) * (purchase cost share of capital cost) * (battery </w:t>
      </w:r>
      <w:proofErr w:type="spellStart"/>
      <w:r>
        <w:t>vintaging</w:t>
      </w:r>
      <w:proofErr w:type="spellEnd"/>
      <w:r>
        <w:t xml:space="preserve"> factor))</w:t>
      </w:r>
    </w:p>
    <w:p w14:paraId="5A311EF0" w14:textId="77777777" w:rsidR="00C45DD4" w:rsidRDefault="00C45DD4" w:rsidP="00C45DD4">
      <w:pPr>
        <w:pStyle w:val="ListParagraph"/>
        <w:numPr>
          <w:ilvl w:val="0"/>
          <w:numId w:val="14"/>
        </w:numPr>
      </w:pPr>
      <w:r>
        <w:t>Note: assumed BEV cost parity with ICEVs in 2020 (see UCD edits above)</w:t>
      </w:r>
    </w:p>
    <w:p w14:paraId="297CC2A4" w14:textId="77777777" w:rsidR="00C45DD4" w:rsidRPr="00DF23D7" w:rsidRDefault="00C45DD4" w:rsidP="00682786">
      <w:pPr>
        <w:pStyle w:val="Heading4"/>
      </w:pPr>
      <w:bookmarkStart w:id="39" w:name="_Toc35334632"/>
      <w:bookmarkStart w:id="40" w:name="_Toc35524393"/>
      <w:r w:rsidRPr="00DF23D7">
        <w:rPr>
          <w:rStyle w:val="Heading2Char"/>
          <w:color w:val="1F3763" w:themeColor="accent1" w:themeShade="7F"/>
          <w:sz w:val="24"/>
          <w:szCs w:val="24"/>
        </w:rPr>
        <w:t>Trucks</w:t>
      </w:r>
      <w:bookmarkEnd w:id="39"/>
      <w:bookmarkEnd w:id="40"/>
    </w:p>
    <w:p w14:paraId="3243E52C"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71BB896C" w14:textId="77777777" w:rsidR="00C45DD4" w:rsidRDefault="00C45DD4" w:rsidP="00C45DD4">
      <w:pPr>
        <w:pStyle w:val="ListParagraph"/>
        <w:numPr>
          <w:ilvl w:val="0"/>
          <w:numId w:val="15"/>
        </w:numPr>
      </w:pPr>
      <w:r>
        <w:t>Used battery share of cost for BEV 100 pickup trucks from ANL/</w:t>
      </w:r>
      <w:proofErr w:type="spellStart"/>
      <w:r>
        <w:t>Autonomie</w:t>
      </w:r>
      <w:proofErr w:type="spellEnd"/>
      <w:r>
        <w:t xml:space="preserve"> (average non-battery tech curve) for all truck classes due to lack of data on cost components of medium and heavy-duty truck classes. </w:t>
      </w:r>
    </w:p>
    <w:p w14:paraId="4293D62A" w14:textId="77777777" w:rsidR="00C45DD4" w:rsidRDefault="00C45DD4" w:rsidP="00C45DD4">
      <w:pPr>
        <w:pStyle w:val="ListParagraph"/>
        <w:numPr>
          <w:ilvl w:val="0"/>
          <w:numId w:val="15"/>
        </w:numPr>
      </w:pPr>
      <w:r>
        <w:t xml:space="preserve">Capital (purchase) cost share in CAPEX and non-fuel OPEX based on calculation of component cost shares for compact cars using 2020 Moderate costs </w:t>
      </w:r>
    </w:p>
    <w:p w14:paraId="3C8BF2AF" w14:textId="77777777" w:rsidR="00C45DD4" w:rsidRDefault="00C45DD4" w:rsidP="00C45DD4">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5FE9ECDA" w14:textId="77777777" w:rsidR="00C45DD4" w:rsidRPr="00DF23D7" w:rsidRDefault="00C45DD4" w:rsidP="00682786">
      <w:pPr>
        <w:pStyle w:val="Heading4"/>
      </w:pPr>
      <w:bookmarkStart w:id="41" w:name="_Toc35334633"/>
      <w:bookmarkStart w:id="42" w:name="_Toc35524394"/>
      <w:r w:rsidRPr="00DF23D7">
        <w:rPr>
          <w:rStyle w:val="Heading2Char"/>
          <w:color w:val="1F3763" w:themeColor="accent1" w:themeShade="7F"/>
          <w:sz w:val="24"/>
          <w:szCs w:val="24"/>
        </w:rPr>
        <w:t>Buses</w:t>
      </w:r>
      <w:bookmarkEnd w:id="41"/>
      <w:bookmarkEnd w:id="42"/>
    </w:p>
    <w:p w14:paraId="2C3059C3" w14:textId="77777777" w:rsidR="00C45DD4" w:rsidRDefault="00C45DD4" w:rsidP="00C45DD4">
      <w:pPr>
        <w:pStyle w:val="ListParagraph"/>
        <w:numPr>
          <w:ilvl w:val="0"/>
          <w:numId w:val="15"/>
        </w:numPr>
      </w:pPr>
      <w:r>
        <w:t>Variable modified: CAPEX and non-fuel OPEX ($/</w:t>
      </w:r>
      <w:proofErr w:type="spellStart"/>
      <w:r>
        <w:t>vkm</w:t>
      </w:r>
      <w:proofErr w:type="spellEnd"/>
      <w:r>
        <w:t>)</w:t>
      </w:r>
    </w:p>
    <w:p w14:paraId="55F05D43" w14:textId="77777777" w:rsidR="00C45DD4" w:rsidRDefault="00C45DD4" w:rsidP="00C45DD4">
      <w:pPr>
        <w:pStyle w:val="ListParagraph"/>
        <w:numPr>
          <w:ilvl w:val="0"/>
          <w:numId w:val="15"/>
        </w:numPr>
      </w:pPr>
      <w:r>
        <w:t>Estimated battery share of cost based on recent e-bus prices in China, battery size of Proterra’s 440 kwh e-bus, and $156/kWh price point in 2019</w:t>
      </w:r>
      <w:r>
        <w:rPr>
          <w:rStyle w:val="EndnoteReference"/>
        </w:rPr>
        <w:endnoteReference w:id="3"/>
      </w:r>
      <w:r>
        <w:t>. Share is 12.5% of cost in 2020, and we decrease it over time at same rate as the battery share of cost for BEV 100 pickup trucks (ANL)</w:t>
      </w:r>
    </w:p>
    <w:p w14:paraId="0136C1DD" w14:textId="77777777" w:rsidR="00C45DD4" w:rsidRDefault="00C45DD4" w:rsidP="00C45DD4">
      <w:pPr>
        <w:pStyle w:val="ListParagraph"/>
        <w:numPr>
          <w:ilvl w:val="0"/>
          <w:numId w:val="15"/>
        </w:numPr>
      </w:pPr>
      <w:r>
        <w:t>Capital cost share of CAPEX and non-fuel OPEX from NREL (chart above)</w:t>
      </w:r>
    </w:p>
    <w:p w14:paraId="2CB7EBB1" w14:textId="77777777" w:rsidR="00C45DD4" w:rsidRDefault="00C45DD4" w:rsidP="00C45DD4">
      <w:pPr>
        <w:pStyle w:val="ListParagraph"/>
        <w:numPr>
          <w:ilvl w:val="0"/>
          <w:numId w:val="15"/>
        </w:numPr>
      </w:pPr>
      <w:r>
        <w:t xml:space="preserve">New cost = old cost * (1 – ((battery cost % change from NREL) * (battery share of cost) * (share of capital cost in LCOD) * (battery </w:t>
      </w:r>
      <w:proofErr w:type="spellStart"/>
      <w:r>
        <w:t>vintaging</w:t>
      </w:r>
      <w:proofErr w:type="spellEnd"/>
      <w:r>
        <w:t xml:space="preserve"> factor))</w:t>
      </w:r>
    </w:p>
    <w:p w14:paraId="07E63205" w14:textId="36C2E80B" w:rsidR="005133FA" w:rsidRPr="00C45DD4" w:rsidRDefault="005133FA" w:rsidP="00C45DD4">
      <w:pPr>
        <w:rPr>
          <w:rFonts w:asciiTheme="majorHAnsi" w:eastAsiaTheme="majorEastAsia" w:hAnsiTheme="majorHAnsi" w:cstheme="majorBidi"/>
          <w:color w:val="2F5496" w:themeColor="accent1" w:themeShade="BF"/>
          <w:sz w:val="32"/>
          <w:szCs w:val="32"/>
        </w:rPr>
      </w:pPr>
    </w:p>
    <w:p w14:paraId="25199594" w14:textId="77777777" w:rsidR="005133FA" w:rsidRDefault="005133FA" w:rsidP="005133FA">
      <w:pPr>
        <w:pStyle w:val="Heading1"/>
      </w:pPr>
      <w:bookmarkStart w:id="43" w:name="_Toc35334623"/>
      <w:bookmarkStart w:id="44" w:name="_Toc35524395"/>
      <w:r>
        <w:t>EV analysis</w:t>
      </w:r>
      <w:bookmarkEnd w:id="43"/>
      <w:bookmarkEnd w:id="44"/>
    </w:p>
    <w:p w14:paraId="3A8BB96E" w14:textId="77777777" w:rsidR="005133FA" w:rsidRDefault="005133FA" w:rsidP="005133FA"/>
    <w:p w14:paraId="1D5579F2" w14:textId="77777777" w:rsidR="005133FA" w:rsidRDefault="005133FA" w:rsidP="005133FA">
      <w:pPr>
        <w:pStyle w:val="Heading2"/>
      </w:pPr>
      <w:bookmarkStart w:id="45" w:name="_Toc35334625"/>
      <w:bookmarkStart w:id="46" w:name="_Toc35524396"/>
      <w:r>
        <w:t>Policy scenarios</w:t>
      </w:r>
      <w:bookmarkEnd w:id="45"/>
      <w:bookmarkEnd w:id="46"/>
      <w:r>
        <w:t xml:space="preserve"> </w:t>
      </w:r>
    </w:p>
    <w:p w14:paraId="7333E93D" w14:textId="77777777" w:rsidR="005133FA" w:rsidRDefault="005133FA" w:rsidP="005133FA">
      <w:r>
        <w:t>Scenarios as of 3/16:</w:t>
      </w:r>
    </w:p>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47"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proofErr w:type="spellStart"/>
            <w:r>
              <w:rPr>
                <w:i/>
                <w:iCs/>
              </w:rPr>
              <w:t>NoPolicy_NoLoc</w:t>
            </w:r>
            <w:proofErr w:type="spellEnd"/>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proofErr w:type="spellStart"/>
            <w:r w:rsidRPr="00A03B13">
              <w:rPr>
                <w:i/>
                <w:iCs/>
              </w:rPr>
              <w:t>NEVP</w:t>
            </w:r>
            <w:r>
              <w:rPr>
                <w:i/>
                <w:iCs/>
              </w:rPr>
              <w:t>_NoLoc</w:t>
            </w:r>
            <w:proofErr w:type="spellEnd"/>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lastRenderedPageBreak/>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proofErr w:type="spellStart"/>
            <w:r w:rsidRPr="00A03B13">
              <w:rPr>
                <w:i/>
                <w:iCs/>
              </w:rPr>
              <w:t>NEVP</w:t>
            </w:r>
            <w:r>
              <w:rPr>
                <w:i/>
                <w:iCs/>
              </w:rPr>
              <w:t>_GradLoc</w:t>
            </w:r>
            <w:proofErr w:type="spellEnd"/>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proofErr w:type="spellStart"/>
            <w:r w:rsidRPr="00A03B13">
              <w:rPr>
                <w:i/>
                <w:iCs/>
              </w:rPr>
              <w:t>NEVP</w:t>
            </w:r>
            <w:r>
              <w:rPr>
                <w:i/>
                <w:iCs/>
              </w:rPr>
              <w:t>_AccelLoc</w:t>
            </w:r>
            <w:proofErr w:type="spellEnd"/>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tbl>
    <w:bookmarkEnd w:id="47"/>
    <w:p w14:paraId="675DF594" w14:textId="77777777" w:rsidR="005133FA" w:rsidRDefault="005133FA" w:rsidP="005133FA">
      <w:r>
        <w:t>Scenarios are run in combination with Slow and Rapid Advancement cost pathways (see below).</w:t>
      </w:r>
    </w:p>
    <w:p w14:paraId="1AA329E0" w14:textId="77777777" w:rsidR="005133FA" w:rsidRDefault="005133FA" w:rsidP="005133FA">
      <w:r>
        <w:t>Pakistan’s vehicle taxes and duties:</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1645B904" w14:textId="77777777" w:rsidR="005133FA" w:rsidRDefault="005133FA" w:rsidP="005133FA">
      <w:r>
        <w:t>These embed assumptions about the level of localization of EV manufacturing. (See GCAM Inputs and Assumptions file from Travis for localization assumptions that go into this)</w:t>
      </w:r>
    </w:p>
    <w:p w14:paraId="0BD77D5D" w14:textId="77777777" w:rsidR="005133FA" w:rsidRDefault="005133FA" w:rsidP="005133FA"/>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77777777" w:rsidR="005133FA" w:rsidRDefault="005133FA" w:rsidP="005133FA"/>
    <w:p w14:paraId="2CA825E6" w14:textId="77777777" w:rsidR="005133FA" w:rsidRDefault="005133FA" w:rsidP="005133FA"/>
    <w:p w14:paraId="49C2B103" w14:textId="77777777" w:rsidR="005133FA" w:rsidRDefault="005133FA" w:rsidP="00A379AF">
      <w:pPr>
        <w:pStyle w:val="ListParagraph"/>
        <w:numPr>
          <w:ilvl w:val="0"/>
          <w:numId w:val="11"/>
        </w:numPr>
      </w:pPr>
      <w:r>
        <w:t>Changing vehicle costs based on Pakistan’s taxes and duties:</w:t>
      </w:r>
    </w:p>
    <w:p w14:paraId="4D0D8C5E" w14:textId="77777777" w:rsidR="005133FA" w:rsidRDefault="005133FA" w:rsidP="00A379AF">
      <w:pPr>
        <w:pStyle w:val="ListParagraph"/>
        <w:numPr>
          <w:ilvl w:val="1"/>
          <w:numId w:val="11"/>
        </w:numPr>
      </w:pPr>
      <w:r>
        <w:t>2-wheelers, 4-wheel LDVs – changed capital costs (other) as this represents taxes, fees, etc.</w:t>
      </w:r>
    </w:p>
    <w:p w14:paraId="1BCEC88B" w14:textId="77777777" w:rsidR="005133FA" w:rsidRDefault="005133FA" w:rsidP="00A379AF">
      <w:pPr>
        <w:pStyle w:val="ListParagraph"/>
        <w:numPr>
          <w:ilvl w:val="1"/>
          <w:numId w:val="11"/>
        </w:numPr>
      </w:pPr>
      <w:r>
        <w:t xml:space="preserve">3-wheelers – assumption is capital cost (total). Assumed x % of total is purchase cost to apply different taxes (differ by </w:t>
      </w:r>
      <w:proofErr w:type="gramStart"/>
      <w:r>
        <w:t>scenario/whether or not</w:t>
      </w:r>
      <w:proofErr w:type="gramEnd"/>
      <w:r>
        <w:t xml:space="preserve"> taxes are already included – see UCD edits R script)</w:t>
      </w:r>
    </w:p>
    <w:p w14:paraId="66F04087" w14:textId="77777777" w:rsidR="005133FA" w:rsidRDefault="005133FA" w:rsidP="00A379AF">
      <w:pPr>
        <w:pStyle w:val="ListParagraph"/>
        <w:numPr>
          <w:ilvl w:val="1"/>
          <w:numId w:val="11"/>
        </w:numPr>
      </w:pPr>
      <w:r>
        <w:t>Buses and trucks – assumption is CAPEX and non-fuel OPEX ($/</w:t>
      </w:r>
      <w:proofErr w:type="spellStart"/>
      <w:r>
        <w:t>vkt</w:t>
      </w:r>
      <w:proofErr w:type="spellEnd"/>
      <w:r>
        <w:t xml:space="preserve">). Assumed x % of total is purchase cost to apply different taxes, based on assumptions for multipurpose vehicle (differ by </w:t>
      </w:r>
      <w:proofErr w:type="gramStart"/>
      <w:r>
        <w:t>scenario/whether or not</w:t>
      </w:r>
      <w:proofErr w:type="gramEnd"/>
      <w:r>
        <w:t xml:space="preserve"> taxes are already included – see UCD edits R script)</w:t>
      </w:r>
    </w:p>
    <w:p w14:paraId="29E8788D" w14:textId="77777777" w:rsidR="005133FA" w:rsidRDefault="005133FA" w:rsidP="00A379AF">
      <w:pPr>
        <w:pStyle w:val="ListParagraph"/>
        <w:numPr>
          <w:ilvl w:val="0"/>
          <w:numId w:val="11"/>
        </w:numPr>
      </w:pPr>
      <w:r>
        <w:t>High subsidy (for cost parity)</w:t>
      </w:r>
    </w:p>
    <w:p w14:paraId="56657637" w14:textId="77777777" w:rsidR="005133FA" w:rsidRDefault="005133FA" w:rsidP="00A379AF">
      <w:pPr>
        <w:pStyle w:val="ListParagraph"/>
        <w:numPr>
          <w:ilvl w:val="1"/>
          <w:numId w:val="11"/>
        </w:numPr>
      </w:pPr>
      <w:r>
        <w:t>Calculated from cost of transportation techs output – multiplied cost difference between BEV and liquids by load factor to get subsidy per vehicle</w:t>
      </w:r>
    </w:p>
    <w:p w14:paraId="0D74F047" w14:textId="77777777" w:rsidR="005133FA" w:rsidRDefault="005133FA" w:rsidP="005133FA">
      <w:pPr>
        <w:pStyle w:val="Heading2"/>
      </w:pPr>
      <w:bookmarkStart w:id="48" w:name="_Toc35334626"/>
      <w:bookmarkStart w:id="49" w:name="_Toc35524397"/>
      <w:r>
        <w:t>Sensitivity analysis</w:t>
      </w:r>
      <w:bookmarkEnd w:id="48"/>
      <w:bookmarkEnd w:id="49"/>
    </w:p>
    <w:p w14:paraId="1562CA04" w14:textId="0094D423" w:rsidR="00E8474E" w:rsidRDefault="00A61D85" w:rsidP="005A27C1">
      <w:pPr>
        <w:ind w:firstLine="720"/>
      </w:pPr>
      <w:r>
        <w:t xml:space="preserve">Research has shown that consumers considering energy efficient technologies with higher capital but lower operating costs, including EVs, consistently discount the future savings they will receive.  </w:t>
      </w:r>
      <w:r w:rsidR="00E8474E">
        <w:t xml:space="preserve">As a sensitivity to highlight the importance </w:t>
      </w:r>
      <w:r>
        <w:t>of accurate perceptions of the cost advantages of EVs, for instance to demonstrate the</w:t>
      </w:r>
      <w:r w:rsidR="00E8474E">
        <w:t xml:space="preserve"> effect of informational campaigns, we run a high and low case (slow advancement</w:t>
      </w:r>
      <w:r>
        <w:t xml:space="preserve">, </w:t>
      </w:r>
      <w:r w:rsidR="00E8474E">
        <w:t>NEVP gradual localization and rapid advancement</w:t>
      </w:r>
      <w:r>
        <w:t xml:space="preserve">, </w:t>
      </w:r>
      <w:r w:rsidR="00E8474E">
        <w:t>NEVP accelerated localization) with higher EV operating costs</w:t>
      </w:r>
      <w:r>
        <w:t>. We calculate 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5A27C1">
      <w:pPr>
        <w:ind w:firstLine="720"/>
      </w:pPr>
      <w:r>
        <w:t>We also ran a sensitivity isolating the main policy measures included in the NEVP, to see which are most impactful for EV adoption</w:t>
      </w:r>
      <w:r w:rsidR="005A27C1">
        <w:t>. The measures isolated were the</w:t>
      </w:r>
      <w:r>
        <w:t xml:space="preserve"> goods and services (GST) tax </w:t>
      </w:r>
      <w:r>
        <w:lastRenderedPageBreak/>
        <w:t xml:space="preserve">reductions, custom duty reductions on completely built up (CBU) imports, </w:t>
      </w:r>
      <w:r w:rsidR="005A27C1">
        <w:t xml:space="preserve">and </w:t>
      </w:r>
      <w:r>
        <w:t>custom duty reductions on complete knock down (CKD) imports</w:t>
      </w:r>
      <w:r w:rsidR="005A27C1">
        <w:t xml:space="preserve">. We calculate new tax, duty, and fee multipliers for purchase costs to show the effect of each policy </w:t>
      </w:r>
      <w:proofErr w:type="gramStart"/>
      <w:r w:rsidR="005A27C1">
        <w:t>lever, and</w:t>
      </w:r>
      <w:proofErr w:type="gramEnd"/>
      <w:r w:rsidR="005A27C1">
        <w:t xml:space="preserve"> run these on top of the high and low cases above.</w:t>
      </w:r>
    </w:p>
    <w:sectPr w:rsidR="005133FA" w:rsidRPr="0051193B" w:rsidSect="005F408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B8148" w14:textId="77777777" w:rsidR="00074464" w:rsidRDefault="00074464" w:rsidP="00F7514B">
      <w:pPr>
        <w:spacing w:after="0" w:line="240" w:lineRule="auto"/>
      </w:pPr>
      <w:r>
        <w:separator/>
      </w:r>
    </w:p>
  </w:endnote>
  <w:endnote w:type="continuationSeparator" w:id="0">
    <w:p w14:paraId="3552FC5B" w14:textId="77777777" w:rsidR="00074464" w:rsidRDefault="00074464"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315409" w:rsidRPr="006440D5" w14:paraId="70795CE8" w14:textId="77777777" w:rsidTr="005133FA">
        <w:trPr>
          <w:trHeight w:val="300"/>
        </w:trPr>
        <w:tc>
          <w:tcPr>
            <w:tcW w:w="9360" w:type="dxa"/>
            <w:tcBorders>
              <w:top w:val="nil"/>
              <w:left w:val="nil"/>
              <w:bottom w:val="nil"/>
              <w:right w:val="nil"/>
            </w:tcBorders>
            <w:shd w:val="clear" w:color="auto" w:fill="auto"/>
            <w:noWrap/>
            <w:vAlign w:val="bottom"/>
            <w:hideMark/>
          </w:tcPr>
          <w:p w14:paraId="2C847496" w14:textId="77777777" w:rsidR="00315409" w:rsidRPr="00713220" w:rsidRDefault="00315409"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315409" w:rsidRPr="006440D5" w14:paraId="1ACA64A2" w14:textId="77777777" w:rsidTr="005133FA">
        <w:trPr>
          <w:trHeight w:val="300"/>
        </w:trPr>
        <w:tc>
          <w:tcPr>
            <w:tcW w:w="9360" w:type="dxa"/>
            <w:tcBorders>
              <w:top w:val="nil"/>
              <w:left w:val="nil"/>
              <w:bottom w:val="nil"/>
              <w:right w:val="nil"/>
            </w:tcBorders>
            <w:shd w:val="clear" w:color="auto" w:fill="auto"/>
            <w:noWrap/>
            <w:vAlign w:val="bottom"/>
            <w:hideMark/>
          </w:tcPr>
          <w:p w14:paraId="7AEE15E1" w14:textId="77777777" w:rsidR="00315409" w:rsidRPr="006440D5" w:rsidRDefault="00315409"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Berckmans, G., Messagie, M., Smekens, J., Omar, N., Vanhaverbeke, L., &amp; Van Mierlo, J. (2017). </w:t>
            </w:r>
            <w:r w:rsidRPr="006440D5">
              <w:rPr>
                <w:rFonts w:eastAsia="Times New Roman" w:cstheme="minorHAnsi"/>
                <w:i/>
                <w:iCs/>
                <w:color w:val="000000"/>
                <w:sz w:val="20"/>
                <w:szCs w:val="20"/>
              </w:rPr>
              <w:t>Cost projection of state of the art lithium-Ion batteries for electric vehicles up to 2030. Energies, 2017</w:t>
            </w:r>
            <w:r w:rsidRPr="006440D5">
              <w:rPr>
                <w:rFonts w:eastAsia="Times New Roman" w:cstheme="minorHAnsi"/>
                <w:color w:val="000000"/>
                <w:sz w:val="20"/>
                <w:szCs w:val="20"/>
              </w:rPr>
              <w:t xml:space="preserve">(10), 1314. doi:10.3390/en10091314 </w:t>
            </w:r>
          </w:p>
        </w:tc>
      </w:tr>
      <w:tr w:rsidR="00315409" w:rsidRPr="006440D5" w14:paraId="0618B5EA" w14:textId="77777777" w:rsidTr="005133FA">
        <w:trPr>
          <w:trHeight w:val="300"/>
        </w:trPr>
        <w:tc>
          <w:tcPr>
            <w:tcW w:w="9360" w:type="dxa"/>
            <w:tcBorders>
              <w:top w:val="nil"/>
              <w:left w:val="nil"/>
              <w:bottom w:val="nil"/>
              <w:right w:val="nil"/>
            </w:tcBorders>
            <w:shd w:val="clear" w:color="auto" w:fill="auto"/>
            <w:noWrap/>
            <w:vAlign w:val="bottom"/>
            <w:hideMark/>
          </w:tcPr>
          <w:p w14:paraId="6183531F" w14:textId="77777777" w:rsidR="00315409" w:rsidRPr="006440D5" w:rsidRDefault="00315409"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Goldie-Scot, L. (2019, 5 March). </w:t>
            </w:r>
            <w:r w:rsidRPr="006440D5">
              <w:rPr>
                <w:rFonts w:eastAsia="Times New Roman" w:cstheme="minorHAnsi"/>
                <w:i/>
                <w:iCs/>
                <w:color w:val="000000"/>
                <w:sz w:val="20"/>
                <w:szCs w:val="20"/>
              </w:rPr>
              <w:t>A behind the scenes take on lithium-ion battery prices</w:t>
            </w:r>
            <w:r w:rsidRPr="006440D5">
              <w:rPr>
                <w:rFonts w:eastAsia="Times New Roman" w:cstheme="minorHAnsi"/>
                <w:color w:val="000000"/>
                <w:sz w:val="20"/>
                <w:szCs w:val="20"/>
              </w:rPr>
              <w:t xml:space="preserve">. Retrieved from: https://about.bnef.com/blog/behind-scenes-take-lithium-ion-battery-prices/ </w:t>
            </w:r>
          </w:p>
        </w:tc>
      </w:tr>
      <w:tr w:rsidR="00315409" w:rsidRPr="006440D5" w14:paraId="253F7038" w14:textId="77777777" w:rsidTr="005133FA">
        <w:trPr>
          <w:trHeight w:val="300"/>
        </w:trPr>
        <w:tc>
          <w:tcPr>
            <w:tcW w:w="9360" w:type="dxa"/>
            <w:tcBorders>
              <w:top w:val="nil"/>
              <w:left w:val="nil"/>
              <w:bottom w:val="nil"/>
              <w:right w:val="nil"/>
            </w:tcBorders>
            <w:shd w:val="clear" w:color="auto" w:fill="auto"/>
            <w:noWrap/>
            <w:vAlign w:val="bottom"/>
            <w:hideMark/>
          </w:tcPr>
          <w:p w14:paraId="7D0789D3" w14:textId="77777777" w:rsidR="00315409" w:rsidRPr="006440D5" w:rsidRDefault="00315409"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BNEF (2019, 3 December). Battery pack prices fall as market ramps up with market average at $156/kWh in 2019. Retrieved from https://about.bnef.com/blog/battery-pack-prices-fall-as-market-ramps-up-with-market-average-at-156-kwh-in-2019/?sf113554299=1</w:t>
            </w:r>
          </w:p>
        </w:tc>
      </w:tr>
      <w:tr w:rsidR="00315409" w:rsidRPr="006440D5" w14:paraId="3C19E2C8" w14:textId="77777777" w:rsidTr="005133FA">
        <w:trPr>
          <w:trHeight w:val="300"/>
        </w:trPr>
        <w:tc>
          <w:tcPr>
            <w:tcW w:w="9360" w:type="dxa"/>
            <w:tcBorders>
              <w:top w:val="nil"/>
              <w:left w:val="nil"/>
              <w:bottom w:val="nil"/>
              <w:right w:val="nil"/>
            </w:tcBorders>
            <w:shd w:val="clear" w:color="auto" w:fill="auto"/>
            <w:noWrap/>
            <w:vAlign w:val="bottom"/>
            <w:hideMark/>
          </w:tcPr>
          <w:p w14:paraId="0DC0E4E5" w14:textId="77777777" w:rsidR="00315409" w:rsidRPr="006440D5" w:rsidRDefault="00315409"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Holland, M. (2018, 9 June). $100/kWh Tesla battery cells this year, $100/kWh Tesla battery packs in 2020. Retrieved from https://cleantechnica.com/2018/06/09/100-kwh-tesla-battery-cells-this-year-100-kwh-tesla-battery-packs-in-2020/</w:t>
            </w:r>
          </w:p>
        </w:tc>
      </w:tr>
      <w:tr w:rsidR="00315409" w:rsidRPr="006440D5" w14:paraId="40CCC160" w14:textId="77777777" w:rsidTr="005133FA">
        <w:trPr>
          <w:trHeight w:val="300"/>
        </w:trPr>
        <w:tc>
          <w:tcPr>
            <w:tcW w:w="9360" w:type="dxa"/>
            <w:tcBorders>
              <w:top w:val="nil"/>
              <w:left w:val="nil"/>
              <w:bottom w:val="nil"/>
              <w:right w:val="nil"/>
            </w:tcBorders>
            <w:shd w:val="clear" w:color="auto" w:fill="auto"/>
            <w:noWrap/>
            <w:vAlign w:val="bottom"/>
            <w:hideMark/>
          </w:tcPr>
          <w:p w14:paraId="481DF855" w14:textId="77777777" w:rsidR="00315409" w:rsidRPr="006440D5" w:rsidRDefault="00315409"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315409" w:rsidRPr="006440D5" w14:paraId="094C921F" w14:textId="77777777" w:rsidTr="005133FA">
        <w:trPr>
          <w:trHeight w:val="300"/>
        </w:trPr>
        <w:tc>
          <w:tcPr>
            <w:tcW w:w="9360" w:type="dxa"/>
            <w:tcBorders>
              <w:top w:val="nil"/>
              <w:left w:val="nil"/>
              <w:bottom w:val="nil"/>
              <w:right w:val="nil"/>
            </w:tcBorders>
            <w:shd w:val="clear" w:color="auto" w:fill="auto"/>
            <w:noWrap/>
            <w:vAlign w:val="bottom"/>
            <w:hideMark/>
          </w:tcPr>
          <w:p w14:paraId="0A235A51" w14:textId="77777777" w:rsidR="00315409" w:rsidRPr="006440D5" w:rsidRDefault="00315409"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Jadun, P., McMillan, C., Steinberg, D., Muratori, M., Vimmerstedt, L., &amp; Mai, T. (2017). </w:t>
            </w:r>
            <w:r w:rsidRPr="006440D5">
              <w:rPr>
                <w:rFonts w:eastAsia="Times New Roman" w:cstheme="minorHAnsi"/>
                <w:i/>
                <w:iCs/>
                <w:color w:val="000000"/>
                <w:sz w:val="20"/>
                <w:szCs w:val="20"/>
              </w:rPr>
              <w:t>Electrification futures study: end-use electric technology cost and performance projections through 2050</w:t>
            </w:r>
            <w:r w:rsidRPr="006440D5">
              <w:rPr>
                <w:rFonts w:eastAsia="Times New Roman" w:cstheme="minorHAnsi"/>
                <w:color w:val="000000"/>
                <w:sz w:val="20"/>
                <w:szCs w:val="20"/>
              </w:rPr>
              <w:t xml:space="preserve"> (NREL/TP-6A20-70485). Retrieved from https://www.nrel.gov/docs/fy18osti/70485.pdf</w:t>
            </w:r>
          </w:p>
        </w:tc>
      </w:tr>
      <w:tr w:rsidR="00315409" w:rsidRPr="006440D5" w14:paraId="472C75CC" w14:textId="77777777" w:rsidTr="005133FA">
        <w:trPr>
          <w:trHeight w:val="300"/>
        </w:trPr>
        <w:tc>
          <w:tcPr>
            <w:tcW w:w="9360" w:type="dxa"/>
            <w:tcBorders>
              <w:top w:val="nil"/>
              <w:left w:val="nil"/>
              <w:bottom w:val="nil"/>
              <w:right w:val="nil"/>
            </w:tcBorders>
            <w:shd w:val="clear" w:color="auto" w:fill="auto"/>
            <w:noWrap/>
            <w:vAlign w:val="bottom"/>
            <w:hideMark/>
          </w:tcPr>
          <w:p w14:paraId="598E67AE" w14:textId="77777777" w:rsidR="00315409" w:rsidRPr="006440D5" w:rsidRDefault="00315409"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Curry, C. (2017 July 5). “Lithium-Ion Battery Costs and Market.” Retrieved from https://data.bloomberglp.com/bnef/sites/14/2017/07/BNEF-Lithium-ion-battery-costs-and-market.pdf</w:t>
            </w:r>
          </w:p>
        </w:tc>
      </w:tr>
      <w:tr w:rsidR="00315409" w:rsidRPr="006440D5" w14:paraId="6A8C7EAC" w14:textId="77777777" w:rsidTr="005133FA">
        <w:trPr>
          <w:trHeight w:val="315"/>
        </w:trPr>
        <w:tc>
          <w:tcPr>
            <w:tcW w:w="9360" w:type="dxa"/>
            <w:tcBorders>
              <w:top w:val="nil"/>
              <w:left w:val="nil"/>
              <w:bottom w:val="nil"/>
              <w:right w:val="nil"/>
            </w:tcBorders>
            <w:shd w:val="clear" w:color="auto" w:fill="auto"/>
            <w:noWrap/>
            <w:vAlign w:val="center"/>
            <w:hideMark/>
          </w:tcPr>
          <w:p w14:paraId="0FAFE90E" w14:textId="77777777" w:rsidR="00315409" w:rsidRPr="006440D5" w:rsidRDefault="00315409"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2AE47C5B" w14:textId="77777777" w:rsidR="00315409" w:rsidRPr="006440D5" w:rsidRDefault="00315409" w:rsidP="00315409">
      <w:pPr>
        <w:pStyle w:val="EndnoteText"/>
      </w:pPr>
    </w:p>
  </w:endnote>
  <w:endnote w:id="2">
    <w:p w14:paraId="18D3B4E6" w14:textId="77777777" w:rsidR="00752FC3" w:rsidRDefault="00752FC3" w:rsidP="00C45DD4">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 w:id="3">
    <w:p w14:paraId="0CCF9C39" w14:textId="77777777" w:rsidR="00752FC3" w:rsidRDefault="00752FC3" w:rsidP="00C45DD4">
      <w:pPr>
        <w:pStyle w:val="EndnoteText"/>
      </w:pPr>
      <w:r>
        <w:rPr>
          <w:rStyle w:val="EndnoteReference"/>
        </w:rPr>
        <w:endnoteRef/>
      </w:r>
      <w:r>
        <w:t xml:space="preserve"> Sources:</w:t>
      </w:r>
    </w:p>
    <w:p w14:paraId="13A8E0D2" w14:textId="77777777" w:rsidR="00752FC3" w:rsidRPr="00A849A0" w:rsidRDefault="00752FC3" w:rsidP="00C45DD4">
      <w:pPr>
        <w:pStyle w:val="EndnoteText"/>
      </w:pPr>
      <w:r w:rsidRPr="00A849A0">
        <w:t>$395k-593k per bus</w:t>
      </w:r>
      <w:r>
        <w:t xml:space="preserve"> in China (</w:t>
      </w:r>
      <w:hyperlink r:id="rId2" w:history="1">
        <w:r w:rsidRPr="00A849A0">
          <w:rPr>
            <w:rStyle w:val="Hyperlink"/>
          </w:rPr>
          <w:t>https://en.wikipedia.org/wiki/BYD_K9</w:t>
        </w:r>
      </w:hyperlink>
      <w:r>
        <w:t>)</w:t>
      </w:r>
    </w:p>
    <w:p w14:paraId="50C58EE9" w14:textId="77777777" w:rsidR="00752FC3" w:rsidRPr="00A849A0" w:rsidRDefault="00752FC3" w:rsidP="00C45DD4">
      <w:pPr>
        <w:pStyle w:val="EndnoteText"/>
      </w:pPr>
      <w:r w:rsidRPr="00A849A0">
        <w:t>$300-900k per bus</w:t>
      </w:r>
      <w:r>
        <w:t xml:space="preserve"> in China (</w:t>
      </w:r>
      <w:hyperlink r:id="rId3" w:history="1">
        <w:r w:rsidRPr="00A849A0">
          <w:rPr>
            <w:rStyle w:val="Hyperlink"/>
          </w:rPr>
          <w:t>https://www.citylab.com/transportation/2019/06/electric-bus-china-grid-ev-charging-infrastructure-battery/591655/</w:t>
        </w:r>
      </w:hyperlink>
      <w:r>
        <w:t>)</w:t>
      </w:r>
    </w:p>
    <w:p w14:paraId="46086A71" w14:textId="77777777" w:rsidR="00752FC3" w:rsidRPr="008D7301" w:rsidRDefault="00752FC3" w:rsidP="00C45DD4">
      <w:pPr>
        <w:pStyle w:val="EndnoteText"/>
      </w:pPr>
      <w:r w:rsidRPr="008D7301">
        <w:t>Proterra is producing an e-bus with 440 kWh battery capacity</w:t>
      </w:r>
      <w:r>
        <w:t xml:space="preserve"> (</w:t>
      </w:r>
      <w:hyperlink r:id="rId4" w:history="1">
        <w:r w:rsidRPr="008D7301">
          <w:rPr>
            <w:rStyle w:val="Hyperlink"/>
          </w:rPr>
          <w:t>https://www.sustainable-bus.com/news/proterra-set-a-new-us-record-for-electric-bus-battery-capacity/</w:t>
        </w:r>
      </w:hyperlink>
      <w:r>
        <w:t>), with total cost</w:t>
      </w:r>
      <w:r w:rsidRPr="008D7301">
        <w:t xml:space="preserve"> ~$750k: </w:t>
      </w:r>
      <w:hyperlink r:id="rId5" w:history="1">
        <w:r w:rsidRPr="008D7301">
          <w:rPr>
            <w:rStyle w:val="Hyperlink"/>
          </w:rPr>
          <w:t>https://www.greentechmedia.com/articles/read/proterra-rolls-out-bus-battery-leasing-program-with-mitsui</w:t>
        </w:r>
      </w:hyperlink>
    </w:p>
    <w:p w14:paraId="4BE85D2C" w14:textId="77777777" w:rsidR="00752FC3" w:rsidRDefault="00752FC3" w:rsidP="00C45DD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752FC3" w:rsidRDefault="00752F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752FC3" w:rsidRDefault="00752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D607D" w14:textId="77777777" w:rsidR="00074464" w:rsidRDefault="00074464" w:rsidP="00F7514B">
      <w:pPr>
        <w:spacing w:after="0" w:line="240" w:lineRule="auto"/>
      </w:pPr>
      <w:r>
        <w:separator/>
      </w:r>
    </w:p>
  </w:footnote>
  <w:footnote w:type="continuationSeparator" w:id="0">
    <w:p w14:paraId="4AA96528" w14:textId="77777777" w:rsidR="00074464" w:rsidRDefault="00074464" w:rsidP="00F7514B">
      <w:pPr>
        <w:spacing w:after="0" w:line="240" w:lineRule="auto"/>
      </w:pPr>
      <w:r>
        <w:continuationSeparator/>
      </w:r>
    </w:p>
  </w:footnote>
  <w:footnote w:id="1">
    <w:p w14:paraId="294D9528" w14:textId="77777777" w:rsidR="00752FC3" w:rsidRDefault="00752FC3"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2">
    <w:p w14:paraId="3F44B139" w14:textId="77777777" w:rsidR="00752FC3" w:rsidRPr="00DA38D4" w:rsidRDefault="00752FC3" w:rsidP="00E8474E">
      <w:pPr>
        <w:rPr>
          <w:sz w:val="20"/>
          <w:szCs w:val="20"/>
        </w:rPr>
      </w:pPr>
      <w:r>
        <w:rPr>
          <w:rStyle w:val="FootnoteReference"/>
        </w:rPr>
        <w:footnoteRef/>
      </w:r>
      <w:r>
        <w:t xml:space="preserve"> </w:t>
      </w:r>
      <w:hyperlink r:id="rId1"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752FC3" w:rsidRDefault="00752FC3" w:rsidP="00E8474E">
      <w:pPr>
        <w:pStyle w:val="FootnoteText"/>
      </w:pPr>
    </w:p>
  </w:footnote>
  <w:footnote w:id="3">
    <w:p w14:paraId="6A6FB46F" w14:textId="5260A650" w:rsidR="00752FC3" w:rsidRDefault="00752FC3">
      <w:pPr>
        <w:pStyle w:val="FootnoteText"/>
      </w:pPr>
      <w:r>
        <w:rPr>
          <w:rStyle w:val="FootnoteReference"/>
        </w:rPr>
        <w:footnoteRef/>
      </w:r>
      <w:hyperlink r:id="rId2"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4">
    <w:p w14:paraId="28305F50" w14:textId="72D6D750" w:rsidR="00752FC3" w:rsidRDefault="00752FC3">
      <w:pPr>
        <w:pStyle w:val="FootnoteText"/>
      </w:pPr>
      <w:r>
        <w:rPr>
          <w:rStyle w:val="FootnoteReference"/>
        </w:rPr>
        <w:footnoteRef/>
      </w:r>
      <w:r>
        <w:t xml:space="preserve"> </w:t>
      </w:r>
      <w:hyperlink r:id="rId3"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752FC3" w:rsidRPr="00F7514B" w:rsidRDefault="00752FC3"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7"/>
  </w:num>
  <w:num w:numId="3">
    <w:abstractNumId w:val="11"/>
  </w:num>
  <w:num w:numId="4">
    <w:abstractNumId w:val="12"/>
  </w:num>
  <w:num w:numId="5">
    <w:abstractNumId w:val="0"/>
  </w:num>
  <w:num w:numId="6">
    <w:abstractNumId w:val="2"/>
  </w:num>
  <w:num w:numId="7">
    <w:abstractNumId w:val="10"/>
  </w:num>
  <w:num w:numId="8">
    <w:abstractNumId w:val="3"/>
  </w:num>
  <w:num w:numId="9">
    <w:abstractNumId w:val="14"/>
  </w:num>
  <w:num w:numId="10">
    <w:abstractNumId w:val="4"/>
  </w:num>
  <w:num w:numId="11">
    <w:abstractNumId w:val="6"/>
  </w:num>
  <w:num w:numId="12">
    <w:abstractNumId w:val="13"/>
  </w:num>
  <w:num w:numId="13">
    <w:abstractNumId w:val="17"/>
  </w:num>
  <w:num w:numId="14">
    <w:abstractNumId w:val="16"/>
  </w:num>
  <w:num w:numId="15">
    <w:abstractNumId w:val="22"/>
  </w:num>
  <w:num w:numId="16">
    <w:abstractNumId w:val="5"/>
  </w:num>
  <w:num w:numId="17">
    <w:abstractNumId w:val="15"/>
  </w:num>
  <w:num w:numId="18">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4"/>
  </w:num>
  <w:num w:numId="21">
    <w:abstractNumId w:val="9"/>
  </w:num>
  <w:num w:numId="22">
    <w:abstractNumId w:val="9"/>
  </w:num>
  <w:num w:numId="23">
    <w:abstractNumId w:val="21"/>
  </w:num>
  <w:num w:numId="24">
    <w:abstractNumId w:val="19"/>
  </w:num>
  <w:num w:numId="25">
    <w:abstractNumId w:val="9"/>
  </w:num>
  <w:num w:numId="26">
    <w:abstractNumId w:val="9"/>
  </w:num>
  <w:num w:numId="27">
    <w:abstractNumId w:val="9"/>
  </w:num>
  <w:num w:numId="28">
    <w:abstractNumId w:val="9"/>
  </w:num>
  <w:num w:numId="29">
    <w:abstractNumId w:val="8"/>
  </w:num>
  <w:num w:numId="30">
    <w:abstractNumId w:val="9"/>
  </w:num>
  <w:num w:numId="31">
    <w:abstractNumId w:val="20"/>
  </w:num>
  <w:num w:numId="32">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2AE7"/>
    <w:rsid w:val="00002D17"/>
    <w:rsid w:val="00004F2F"/>
    <w:rsid w:val="00013055"/>
    <w:rsid w:val="00026CE2"/>
    <w:rsid w:val="00030393"/>
    <w:rsid w:val="00040CE5"/>
    <w:rsid w:val="00044DD1"/>
    <w:rsid w:val="00045E69"/>
    <w:rsid w:val="0006211A"/>
    <w:rsid w:val="00063892"/>
    <w:rsid w:val="00063C02"/>
    <w:rsid w:val="00066F3F"/>
    <w:rsid w:val="00070802"/>
    <w:rsid w:val="00072ED7"/>
    <w:rsid w:val="00074464"/>
    <w:rsid w:val="000759E9"/>
    <w:rsid w:val="00076D6B"/>
    <w:rsid w:val="0008195D"/>
    <w:rsid w:val="00090C3C"/>
    <w:rsid w:val="00092118"/>
    <w:rsid w:val="00092838"/>
    <w:rsid w:val="000A4291"/>
    <w:rsid w:val="000A484A"/>
    <w:rsid w:val="000A6CAD"/>
    <w:rsid w:val="000B0C4D"/>
    <w:rsid w:val="000B5D79"/>
    <w:rsid w:val="000C4705"/>
    <w:rsid w:val="000D2728"/>
    <w:rsid w:val="000D2F7D"/>
    <w:rsid w:val="000E2AAD"/>
    <w:rsid w:val="000E2B62"/>
    <w:rsid w:val="000F4ED1"/>
    <w:rsid w:val="000F7256"/>
    <w:rsid w:val="00103C29"/>
    <w:rsid w:val="001127C7"/>
    <w:rsid w:val="001160A3"/>
    <w:rsid w:val="00122D0B"/>
    <w:rsid w:val="00126E84"/>
    <w:rsid w:val="001332E3"/>
    <w:rsid w:val="00133EC8"/>
    <w:rsid w:val="0014267A"/>
    <w:rsid w:val="00143CA4"/>
    <w:rsid w:val="0015413D"/>
    <w:rsid w:val="001548E1"/>
    <w:rsid w:val="00163510"/>
    <w:rsid w:val="001723A3"/>
    <w:rsid w:val="00172E50"/>
    <w:rsid w:val="001735CD"/>
    <w:rsid w:val="001806BB"/>
    <w:rsid w:val="001808EF"/>
    <w:rsid w:val="00180941"/>
    <w:rsid w:val="00183691"/>
    <w:rsid w:val="0018493F"/>
    <w:rsid w:val="0019239C"/>
    <w:rsid w:val="00194882"/>
    <w:rsid w:val="00195133"/>
    <w:rsid w:val="001A1884"/>
    <w:rsid w:val="001B37B9"/>
    <w:rsid w:val="001B4039"/>
    <w:rsid w:val="001C6294"/>
    <w:rsid w:val="001D437E"/>
    <w:rsid w:val="001D6264"/>
    <w:rsid w:val="001D6D1F"/>
    <w:rsid w:val="001F18BE"/>
    <w:rsid w:val="001F2638"/>
    <w:rsid w:val="001F5AEB"/>
    <w:rsid w:val="001F78A4"/>
    <w:rsid w:val="002033FB"/>
    <w:rsid w:val="00203C52"/>
    <w:rsid w:val="002066E0"/>
    <w:rsid w:val="00215135"/>
    <w:rsid w:val="002169F3"/>
    <w:rsid w:val="00220DDC"/>
    <w:rsid w:val="002232A7"/>
    <w:rsid w:val="00226A2A"/>
    <w:rsid w:val="00231B1C"/>
    <w:rsid w:val="0023378D"/>
    <w:rsid w:val="00250431"/>
    <w:rsid w:val="0025411A"/>
    <w:rsid w:val="00256EC2"/>
    <w:rsid w:val="002612DF"/>
    <w:rsid w:val="00263EF2"/>
    <w:rsid w:val="00270EBD"/>
    <w:rsid w:val="002757A7"/>
    <w:rsid w:val="00286227"/>
    <w:rsid w:val="0029550A"/>
    <w:rsid w:val="002A07EB"/>
    <w:rsid w:val="002B3433"/>
    <w:rsid w:val="002C2A75"/>
    <w:rsid w:val="002C50E4"/>
    <w:rsid w:val="002D3C3F"/>
    <w:rsid w:val="002D7189"/>
    <w:rsid w:val="002E180F"/>
    <w:rsid w:val="002E76D3"/>
    <w:rsid w:val="002F26A3"/>
    <w:rsid w:val="002F6175"/>
    <w:rsid w:val="00301287"/>
    <w:rsid w:val="00304CC0"/>
    <w:rsid w:val="003134E5"/>
    <w:rsid w:val="00314D9D"/>
    <w:rsid w:val="00315409"/>
    <w:rsid w:val="003201B3"/>
    <w:rsid w:val="0032503F"/>
    <w:rsid w:val="003264AF"/>
    <w:rsid w:val="00336270"/>
    <w:rsid w:val="003447CD"/>
    <w:rsid w:val="003456D9"/>
    <w:rsid w:val="0035001F"/>
    <w:rsid w:val="00350B6F"/>
    <w:rsid w:val="003571F6"/>
    <w:rsid w:val="003665BA"/>
    <w:rsid w:val="00381C9B"/>
    <w:rsid w:val="00382ABA"/>
    <w:rsid w:val="003876AF"/>
    <w:rsid w:val="003911B9"/>
    <w:rsid w:val="00391A9F"/>
    <w:rsid w:val="003928F8"/>
    <w:rsid w:val="0039484C"/>
    <w:rsid w:val="00397451"/>
    <w:rsid w:val="003A28DB"/>
    <w:rsid w:val="003A4A10"/>
    <w:rsid w:val="003A56E0"/>
    <w:rsid w:val="003A67F5"/>
    <w:rsid w:val="003A7864"/>
    <w:rsid w:val="003A7C1F"/>
    <w:rsid w:val="003B19C7"/>
    <w:rsid w:val="003B4120"/>
    <w:rsid w:val="003B4E7A"/>
    <w:rsid w:val="003C4840"/>
    <w:rsid w:val="003C6A8B"/>
    <w:rsid w:val="003D25B1"/>
    <w:rsid w:val="003D62BC"/>
    <w:rsid w:val="003E02C5"/>
    <w:rsid w:val="003E2431"/>
    <w:rsid w:val="003E5385"/>
    <w:rsid w:val="003F0074"/>
    <w:rsid w:val="003F5AA9"/>
    <w:rsid w:val="003F67DE"/>
    <w:rsid w:val="003F7B20"/>
    <w:rsid w:val="004053DD"/>
    <w:rsid w:val="00414DAE"/>
    <w:rsid w:val="0042407B"/>
    <w:rsid w:val="004252AD"/>
    <w:rsid w:val="004301C9"/>
    <w:rsid w:val="00430A34"/>
    <w:rsid w:val="00434782"/>
    <w:rsid w:val="00446EF7"/>
    <w:rsid w:val="00450E04"/>
    <w:rsid w:val="00451774"/>
    <w:rsid w:val="0045265D"/>
    <w:rsid w:val="00465A78"/>
    <w:rsid w:val="00467971"/>
    <w:rsid w:val="00472D8C"/>
    <w:rsid w:val="0047371B"/>
    <w:rsid w:val="00476D96"/>
    <w:rsid w:val="00492013"/>
    <w:rsid w:val="0049440A"/>
    <w:rsid w:val="00495AF1"/>
    <w:rsid w:val="004B2A1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5DD2"/>
    <w:rsid w:val="00505E30"/>
    <w:rsid w:val="005079C5"/>
    <w:rsid w:val="0051151C"/>
    <w:rsid w:val="005133FA"/>
    <w:rsid w:val="00522C31"/>
    <w:rsid w:val="005279E1"/>
    <w:rsid w:val="00527FF4"/>
    <w:rsid w:val="00530FB3"/>
    <w:rsid w:val="00533032"/>
    <w:rsid w:val="00542E7D"/>
    <w:rsid w:val="005430DE"/>
    <w:rsid w:val="005432D6"/>
    <w:rsid w:val="0054783A"/>
    <w:rsid w:val="00555D22"/>
    <w:rsid w:val="005571B9"/>
    <w:rsid w:val="00557693"/>
    <w:rsid w:val="0056171D"/>
    <w:rsid w:val="00562F16"/>
    <w:rsid w:val="00563760"/>
    <w:rsid w:val="005653F3"/>
    <w:rsid w:val="005701D3"/>
    <w:rsid w:val="005729C5"/>
    <w:rsid w:val="00572ABF"/>
    <w:rsid w:val="005818D7"/>
    <w:rsid w:val="00585895"/>
    <w:rsid w:val="00587098"/>
    <w:rsid w:val="00587F95"/>
    <w:rsid w:val="00590A1E"/>
    <w:rsid w:val="0059266E"/>
    <w:rsid w:val="00596237"/>
    <w:rsid w:val="005A0880"/>
    <w:rsid w:val="005A27C1"/>
    <w:rsid w:val="005A45FD"/>
    <w:rsid w:val="005A585D"/>
    <w:rsid w:val="005B0EF3"/>
    <w:rsid w:val="005B54CD"/>
    <w:rsid w:val="005C18AE"/>
    <w:rsid w:val="005C3F2B"/>
    <w:rsid w:val="005C4BC0"/>
    <w:rsid w:val="005D0F7D"/>
    <w:rsid w:val="005D26E4"/>
    <w:rsid w:val="005D2793"/>
    <w:rsid w:val="005D4729"/>
    <w:rsid w:val="005E651F"/>
    <w:rsid w:val="005F291C"/>
    <w:rsid w:val="005F3009"/>
    <w:rsid w:val="005F4089"/>
    <w:rsid w:val="00613394"/>
    <w:rsid w:val="00613C5B"/>
    <w:rsid w:val="006226CE"/>
    <w:rsid w:val="00622FA7"/>
    <w:rsid w:val="00623F26"/>
    <w:rsid w:val="00624DB7"/>
    <w:rsid w:val="00624F11"/>
    <w:rsid w:val="006304B5"/>
    <w:rsid w:val="0064693A"/>
    <w:rsid w:val="006536E8"/>
    <w:rsid w:val="00665D0A"/>
    <w:rsid w:val="00667DB8"/>
    <w:rsid w:val="00670C02"/>
    <w:rsid w:val="0067234A"/>
    <w:rsid w:val="00675414"/>
    <w:rsid w:val="006775A1"/>
    <w:rsid w:val="006819AB"/>
    <w:rsid w:val="00682786"/>
    <w:rsid w:val="00691F94"/>
    <w:rsid w:val="006942E2"/>
    <w:rsid w:val="006A0396"/>
    <w:rsid w:val="006A1804"/>
    <w:rsid w:val="006A77B3"/>
    <w:rsid w:val="006B27C1"/>
    <w:rsid w:val="006B4FF3"/>
    <w:rsid w:val="006B5BA5"/>
    <w:rsid w:val="006B7F9C"/>
    <w:rsid w:val="006C181C"/>
    <w:rsid w:val="006D16CD"/>
    <w:rsid w:val="006D3A79"/>
    <w:rsid w:val="006D4CDF"/>
    <w:rsid w:val="006D508D"/>
    <w:rsid w:val="006D69C6"/>
    <w:rsid w:val="006E0F3C"/>
    <w:rsid w:val="006E19D7"/>
    <w:rsid w:val="006E4F94"/>
    <w:rsid w:val="007025B8"/>
    <w:rsid w:val="00702AD6"/>
    <w:rsid w:val="00704B3F"/>
    <w:rsid w:val="007078CD"/>
    <w:rsid w:val="007120B7"/>
    <w:rsid w:val="007166DE"/>
    <w:rsid w:val="00717EEE"/>
    <w:rsid w:val="00722185"/>
    <w:rsid w:val="0072652E"/>
    <w:rsid w:val="0073119F"/>
    <w:rsid w:val="00735238"/>
    <w:rsid w:val="00737AE5"/>
    <w:rsid w:val="00745451"/>
    <w:rsid w:val="00751211"/>
    <w:rsid w:val="00751BB4"/>
    <w:rsid w:val="00752A30"/>
    <w:rsid w:val="00752FC3"/>
    <w:rsid w:val="007537DC"/>
    <w:rsid w:val="007544DF"/>
    <w:rsid w:val="00760661"/>
    <w:rsid w:val="00762611"/>
    <w:rsid w:val="00771B90"/>
    <w:rsid w:val="00772042"/>
    <w:rsid w:val="00785291"/>
    <w:rsid w:val="00790ADD"/>
    <w:rsid w:val="00796E5D"/>
    <w:rsid w:val="00797056"/>
    <w:rsid w:val="007979FA"/>
    <w:rsid w:val="007B2EA1"/>
    <w:rsid w:val="007B3817"/>
    <w:rsid w:val="007B3874"/>
    <w:rsid w:val="007B3A46"/>
    <w:rsid w:val="007C1FC7"/>
    <w:rsid w:val="007C2950"/>
    <w:rsid w:val="007C447B"/>
    <w:rsid w:val="007C78C7"/>
    <w:rsid w:val="007D0ADC"/>
    <w:rsid w:val="007D1B1D"/>
    <w:rsid w:val="007D2C75"/>
    <w:rsid w:val="007D4AE7"/>
    <w:rsid w:val="007D7E67"/>
    <w:rsid w:val="007E2862"/>
    <w:rsid w:val="007E49FA"/>
    <w:rsid w:val="007F28B7"/>
    <w:rsid w:val="00803BC8"/>
    <w:rsid w:val="00805EE4"/>
    <w:rsid w:val="00810DBC"/>
    <w:rsid w:val="00811136"/>
    <w:rsid w:val="00817653"/>
    <w:rsid w:val="00820500"/>
    <w:rsid w:val="0082403E"/>
    <w:rsid w:val="0082568E"/>
    <w:rsid w:val="00826E59"/>
    <w:rsid w:val="008316A1"/>
    <w:rsid w:val="008324E2"/>
    <w:rsid w:val="00841602"/>
    <w:rsid w:val="0084277F"/>
    <w:rsid w:val="00850DF6"/>
    <w:rsid w:val="00853EB3"/>
    <w:rsid w:val="00863375"/>
    <w:rsid w:val="00863469"/>
    <w:rsid w:val="00872823"/>
    <w:rsid w:val="008765BF"/>
    <w:rsid w:val="0087687D"/>
    <w:rsid w:val="00884192"/>
    <w:rsid w:val="00897D9A"/>
    <w:rsid w:val="008A336C"/>
    <w:rsid w:val="008A5188"/>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65EFA"/>
    <w:rsid w:val="00977443"/>
    <w:rsid w:val="00997C3B"/>
    <w:rsid w:val="009B0722"/>
    <w:rsid w:val="009B6874"/>
    <w:rsid w:val="009C2CD2"/>
    <w:rsid w:val="009C3DFD"/>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0B70"/>
    <w:rsid w:val="00A54C9A"/>
    <w:rsid w:val="00A57819"/>
    <w:rsid w:val="00A6186B"/>
    <w:rsid w:val="00A61D85"/>
    <w:rsid w:val="00A66055"/>
    <w:rsid w:val="00A6614B"/>
    <w:rsid w:val="00A73337"/>
    <w:rsid w:val="00A7517D"/>
    <w:rsid w:val="00A77CC3"/>
    <w:rsid w:val="00A848DB"/>
    <w:rsid w:val="00A85AC7"/>
    <w:rsid w:val="00A868A0"/>
    <w:rsid w:val="00A97700"/>
    <w:rsid w:val="00AA05BA"/>
    <w:rsid w:val="00AB05C9"/>
    <w:rsid w:val="00AB264B"/>
    <w:rsid w:val="00AB331A"/>
    <w:rsid w:val="00AB7F69"/>
    <w:rsid w:val="00AD01B4"/>
    <w:rsid w:val="00AD2792"/>
    <w:rsid w:val="00AD5E48"/>
    <w:rsid w:val="00AD688B"/>
    <w:rsid w:val="00AD6EC2"/>
    <w:rsid w:val="00AF21BD"/>
    <w:rsid w:val="00AF267B"/>
    <w:rsid w:val="00AF62B1"/>
    <w:rsid w:val="00B031DB"/>
    <w:rsid w:val="00B0320A"/>
    <w:rsid w:val="00B11AF4"/>
    <w:rsid w:val="00B146F5"/>
    <w:rsid w:val="00B16333"/>
    <w:rsid w:val="00B16A98"/>
    <w:rsid w:val="00B21708"/>
    <w:rsid w:val="00B22C9A"/>
    <w:rsid w:val="00B25E6B"/>
    <w:rsid w:val="00B27C86"/>
    <w:rsid w:val="00B32514"/>
    <w:rsid w:val="00B402EE"/>
    <w:rsid w:val="00B40929"/>
    <w:rsid w:val="00B41555"/>
    <w:rsid w:val="00B506FD"/>
    <w:rsid w:val="00B56E38"/>
    <w:rsid w:val="00B576F8"/>
    <w:rsid w:val="00B62C05"/>
    <w:rsid w:val="00B64FF1"/>
    <w:rsid w:val="00B67ACB"/>
    <w:rsid w:val="00B71C3B"/>
    <w:rsid w:val="00B776E2"/>
    <w:rsid w:val="00B82DCA"/>
    <w:rsid w:val="00B830F1"/>
    <w:rsid w:val="00B90173"/>
    <w:rsid w:val="00B925BD"/>
    <w:rsid w:val="00B92A47"/>
    <w:rsid w:val="00BA0500"/>
    <w:rsid w:val="00BA2DE3"/>
    <w:rsid w:val="00BA4B01"/>
    <w:rsid w:val="00BA7F88"/>
    <w:rsid w:val="00BB2164"/>
    <w:rsid w:val="00BB5390"/>
    <w:rsid w:val="00BD28E0"/>
    <w:rsid w:val="00BD4F6B"/>
    <w:rsid w:val="00BD61DA"/>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1405"/>
    <w:rsid w:val="00C346B6"/>
    <w:rsid w:val="00C35D8E"/>
    <w:rsid w:val="00C40C6D"/>
    <w:rsid w:val="00C43613"/>
    <w:rsid w:val="00C45C4A"/>
    <w:rsid w:val="00C45DD4"/>
    <w:rsid w:val="00C50F02"/>
    <w:rsid w:val="00C55DB6"/>
    <w:rsid w:val="00C575E1"/>
    <w:rsid w:val="00C65A57"/>
    <w:rsid w:val="00C7305E"/>
    <w:rsid w:val="00C85374"/>
    <w:rsid w:val="00C87B95"/>
    <w:rsid w:val="00C9571A"/>
    <w:rsid w:val="00C96F7B"/>
    <w:rsid w:val="00CA1CEC"/>
    <w:rsid w:val="00CA302C"/>
    <w:rsid w:val="00CA5752"/>
    <w:rsid w:val="00CC2211"/>
    <w:rsid w:val="00CC3200"/>
    <w:rsid w:val="00CC3D0E"/>
    <w:rsid w:val="00CC434B"/>
    <w:rsid w:val="00CC5A46"/>
    <w:rsid w:val="00CC7BE2"/>
    <w:rsid w:val="00CD46FE"/>
    <w:rsid w:val="00CE00F6"/>
    <w:rsid w:val="00CF6F84"/>
    <w:rsid w:val="00D12C26"/>
    <w:rsid w:val="00D21CEF"/>
    <w:rsid w:val="00D2719B"/>
    <w:rsid w:val="00D377BC"/>
    <w:rsid w:val="00D37A7C"/>
    <w:rsid w:val="00D40342"/>
    <w:rsid w:val="00D41089"/>
    <w:rsid w:val="00D455CE"/>
    <w:rsid w:val="00D45FDD"/>
    <w:rsid w:val="00D51811"/>
    <w:rsid w:val="00D55B64"/>
    <w:rsid w:val="00D60292"/>
    <w:rsid w:val="00D65ACA"/>
    <w:rsid w:val="00D7139B"/>
    <w:rsid w:val="00D751CB"/>
    <w:rsid w:val="00D770AD"/>
    <w:rsid w:val="00D83713"/>
    <w:rsid w:val="00D87EDF"/>
    <w:rsid w:val="00D91F98"/>
    <w:rsid w:val="00DA2F8C"/>
    <w:rsid w:val="00DA300E"/>
    <w:rsid w:val="00DA35EE"/>
    <w:rsid w:val="00DB2274"/>
    <w:rsid w:val="00DB74D0"/>
    <w:rsid w:val="00DC3B1D"/>
    <w:rsid w:val="00DC48E9"/>
    <w:rsid w:val="00DC6C3A"/>
    <w:rsid w:val="00DD4052"/>
    <w:rsid w:val="00DE0E25"/>
    <w:rsid w:val="00DE7B07"/>
    <w:rsid w:val="00DF025E"/>
    <w:rsid w:val="00DF61C5"/>
    <w:rsid w:val="00DF64C7"/>
    <w:rsid w:val="00E10681"/>
    <w:rsid w:val="00E11018"/>
    <w:rsid w:val="00E1397C"/>
    <w:rsid w:val="00E16A6B"/>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773FF"/>
    <w:rsid w:val="00E77653"/>
    <w:rsid w:val="00E83C77"/>
    <w:rsid w:val="00E8474E"/>
    <w:rsid w:val="00E8670D"/>
    <w:rsid w:val="00E9096A"/>
    <w:rsid w:val="00E919D5"/>
    <w:rsid w:val="00E953F0"/>
    <w:rsid w:val="00E954E5"/>
    <w:rsid w:val="00EA4A0B"/>
    <w:rsid w:val="00EC4AB7"/>
    <w:rsid w:val="00EC50EA"/>
    <w:rsid w:val="00ED4BD8"/>
    <w:rsid w:val="00ED610F"/>
    <w:rsid w:val="00ED6A8D"/>
    <w:rsid w:val="00EE3C86"/>
    <w:rsid w:val="00EF6C96"/>
    <w:rsid w:val="00F03D43"/>
    <w:rsid w:val="00F15425"/>
    <w:rsid w:val="00F16F8E"/>
    <w:rsid w:val="00F2241F"/>
    <w:rsid w:val="00F22560"/>
    <w:rsid w:val="00F25D6E"/>
    <w:rsid w:val="00F33229"/>
    <w:rsid w:val="00F339B1"/>
    <w:rsid w:val="00F37E41"/>
    <w:rsid w:val="00F441EE"/>
    <w:rsid w:val="00F46480"/>
    <w:rsid w:val="00F506EF"/>
    <w:rsid w:val="00F7514B"/>
    <w:rsid w:val="00F764C1"/>
    <w:rsid w:val="00F81839"/>
    <w:rsid w:val="00F84597"/>
    <w:rsid w:val="00F849CA"/>
    <w:rsid w:val="00F93D6B"/>
    <w:rsid w:val="00FA25D7"/>
    <w:rsid w:val="00FB2161"/>
    <w:rsid w:val="00FC1EC9"/>
    <w:rsid w:val="00FD1CBF"/>
    <w:rsid w:val="00FE0239"/>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semiHidden/>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citylab.com/transportation/2019/06/electric-bus-china-grid-ev-charging-infrastructure-battery/591655/" TargetMode="External"/><Relationship Id="rId2" Type="http://schemas.openxmlformats.org/officeDocument/2006/relationships/hyperlink" Target="https://en.wikipedia.org/wiki/BYD_K9" TargetMode="External"/><Relationship Id="rId1" Type="http://schemas.openxmlformats.org/officeDocument/2006/relationships/hyperlink" Target="https://www.autonomie.net/docs/ANL%20-%20BaSceFY17%20-%20Autonomie%20-%20Merge_Results_052317_181101.xlsx" TargetMode="External"/><Relationship Id="rId5" Type="http://schemas.openxmlformats.org/officeDocument/2006/relationships/hyperlink" Target="https://www.greentechmedia.com/articles/read/proterra-rolls-out-bus-battery-leasing-program-with-mitsui" TargetMode="External"/><Relationship Id="rId4" Type="http://schemas.openxmlformats.org/officeDocument/2006/relationships/hyperlink" Target="https://www.sustainable-bus.com/news/proterra-set-a-new-us-record-for-electric-bus-battery-capacit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a.com/statistics/383760/inflation-rate-in-pakistan/" TargetMode="External"/><Relationship Id="rId2"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1" Type="http://schemas.openxmlformats.org/officeDocument/2006/relationships/hyperlink" Target="http://world-nuclear.org/getattachment/Our-Association/Publications/Online-Reports/World-Nuclear-Performance-Report-2018-Asia-Edition/world-nuclear-performance-report-asia-2018.pdf.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8E37A5F5-CF6F-46AB-825B-3260274EA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16980</TotalTime>
  <Pages>15</Pages>
  <Words>4120</Words>
  <Characters>23487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372</cp:revision>
  <cp:lastPrinted>2019-12-31T23:48:00Z</cp:lastPrinted>
  <dcterms:created xsi:type="dcterms:W3CDTF">2019-11-18T20:23:00Z</dcterms:created>
  <dcterms:modified xsi:type="dcterms:W3CDTF">2020-03-31T17:54:00Z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id="KgQChvHI"/&gt;&lt;style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