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270475692"/>
        <w:docPartObj>
          <w:docPartGallery w:val="Table of Contents"/>
          <w:docPartUnique/>
        </w:docPartObj>
      </w:sdtPr>
      <w:sdtEndPr>
        <w:rPr>
          <w:b/>
          <w:bCs/>
          <w:noProof/>
        </w:rPr>
      </w:sdtEndPr>
      <w:sdtContent>
        <w:p w:rsidR="00DF23D7" w:rsidRDefault="00DF23D7">
          <w:pPr>
            <w:pStyle w:val="TOCHeading"/>
          </w:pPr>
          <w:r>
            <w:t>Contents</w:t>
          </w:r>
        </w:p>
        <w:p w:rsidR="00DF23D7" w:rsidRDefault="00DF23D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334619" w:history="1">
            <w:r w:rsidRPr="002D2B09">
              <w:rPr>
                <w:rStyle w:val="Hyperlink"/>
                <w:noProof/>
              </w:rPr>
              <w:t>Pakistan project - assumptions and scenarios</w:t>
            </w:r>
            <w:r>
              <w:rPr>
                <w:noProof/>
                <w:webHidden/>
              </w:rPr>
              <w:tab/>
            </w:r>
            <w:r>
              <w:rPr>
                <w:noProof/>
                <w:webHidden/>
              </w:rPr>
              <w:fldChar w:fldCharType="begin"/>
            </w:r>
            <w:r>
              <w:rPr>
                <w:noProof/>
                <w:webHidden/>
              </w:rPr>
              <w:instrText xml:space="preserve"> PAGEREF _Toc35334619 \h </w:instrText>
            </w:r>
            <w:r>
              <w:rPr>
                <w:noProof/>
                <w:webHidden/>
              </w:rPr>
            </w:r>
            <w:r>
              <w:rPr>
                <w:noProof/>
                <w:webHidden/>
              </w:rPr>
              <w:fldChar w:fldCharType="separate"/>
            </w:r>
            <w:r>
              <w:rPr>
                <w:noProof/>
                <w:webHidden/>
              </w:rPr>
              <w:t>1</w:t>
            </w:r>
            <w:r>
              <w:rPr>
                <w:noProof/>
                <w:webHidden/>
              </w:rPr>
              <w:fldChar w:fldCharType="end"/>
            </w:r>
          </w:hyperlink>
        </w:p>
        <w:p w:rsidR="00DF23D7" w:rsidRDefault="003172DE">
          <w:pPr>
            <w:pStyle w:val="TOC2"/>
            <w:tabs>
              <w:tab w:val="right" w:leader="dot" w:pos="9350"/>
            </w:tabs>
            <w:rPr>
              <w:rFonts w:eastAsiaTheme="minorEastAsia"/>
              <w:noProof/>
            </w:rPr>
          </w:pPr>
          <w:hyperlink w:anchor="_Toc35334620" w:history="1">
            <w:r w:rsidR="00DF23D7" w:rsidRPr="002D2B09">
              <w:rPr>
                <w:rStyle w:val="Hyperlink"/>
                <w:noProof/>
              </w:rPr>
              <w:t>General assumptions</w:t>
            </w:r>
            <w:r w:rsidR="00DF23D7">
              <w:rPr>
                <w:noProof/>
                <w:webHidden/>
              </w:rPr>
              <w:tab/>
            </w:r>
            <w:r w:rsidR="00DF23D7">
              <w:rPr>
                <w:noProof/>
                <w:webHidden/>
              </w:rPr>
              <w:fldChar w:fldCharType="begin"/>
            </w:r>
            <w:r w:rsidR="00DF23D7">
              <w:rPr>
                <w:noProof/>
                <w:webHidden/>
              </w:rPr>
              <w:instrText xml:space="preserve"> PAGEREF _Toc35334620 \h </w:instrText>
            </w:r>
            <w:r w:rsidR="00DF23D7">
              <w:rPr>
                <w:noProof/>
                <w:webHidden/>
              </w:rPr>
            </w:r>
            <w:r w:rsidR="00DF23D7">
              <w:rPr>
                <w:noProof/>
                <w:webHidden/>
              </w:rPr>
              <w:fldChar w:fldCharType="separate"/>
            </w:r>
            <w:r w:rsidR="00DF23D7">
              <w:rPr>
                <w:noProof/>
                <w:webHidden/>
              </w:rPr>
              <w:t>1</w:t>
            </w:r>
            <w:r w:rsidR="00DF23D7">
              <w:rPr>
                <w:noProof/>
                <w:webHidden/>
              </w:rPr>
              <w:fldChar w:fldCharType="end"/>
            </w:r>
          </w:hyperlink>
        </w:p>
        <w:p w:rsidR="00DF23D7" w:rsidRDefault="003172DE">
          <w:pPr>
            <w:pStyle w:val="TOC3"/>
            <w:tabs>
              <w:tab w:val="right" w:leader="dot" w:pos="9350"/>
            </w:tabs>
            <w:rPr>
              <w:rFonts w:eastAsiaTheme="minorEastAsia"/>
              <w:noProof/>
            </w:rPr>
          </w:pPr>
          <w:hyperlink w:anchor="_Toc35334621" w:history="1">
            <w:r w:rsidR="00DF23D7" w:rsidRPr="002D2B09">
              <w:rPr>
                <w:rStyle w:val="Hyperlink"/>
                <w:noProof/>
              </w:rPr>
              <w:t>Power sector changes</w:t>
            </w:r>
            <w:r w:rsidR="00DF23D7">
              <w:rPr>
                <w:noProof/>
                <w:webHidden/>
              </w:rPr>
              <w:tab/>
            </w:r>
            <w:r w:rsidR="00DF23D7">
              <w:rPr>
                <w:noProof/>
                <w:webHidden/>
              </w:rPr>
              <w:fldChar w:fldCharType="begin"/>
            </w:r>
            <w:r w:rsidR="00DF23D7">
              <w:rPr>
                <w:noProof/>
                <w:webHidden/>
              </w:rPr>
              <w:instrText xml:space="preserve"> PAGEREF _Toc35334621 \h </w:instrText>
            </w:r>
            <w:r w:rsidR="00DF23D7">
              <w:rPr>
                <w:noProof/>
                <w:webHidden/>
              </w:rPr>
            </w:r>
            <w:r w:rsidR="00DF23D7">
              <w:rPr>
                <w:noProof/>
                <w:webHidden/>
              </w:rPr>
              <w:fldChar w:fldCharType="separate"/>
            </w:r>
            <w:r w:rsidR="00DF23D7">
              <w:rPr>
                <w:noProof/>
                <w:webHidden/>
              </w:rPr>
              <w:t>1</w:t>
            </w:r>
            <w:r w:rsidR="00DF23D7">
              <w:rPr>
                <w:noProof/>
                <w:webHidden/>
              </w:rPr>
              <w:fldChar w:fldCharType="end"/>
            </w:r>
          </w:hyperlink>
        </w:p>
        <w:p w:rsidR="00DF23D7" w:rsidRDefault="003172DE">
          <w:pPr>
            <w:pStyle w:val="TOC3"/>
            <w:tabs>
              <w:tab w:val="right" w:leader="dot" w:pos="9350"/>
            </w:tabs>
            <w:rPr>
              <w:rFonts w:eastAsiaTheme="minorEastAsia"/>
              <w:noProof/>
            </w:rPr>
          </w:pPr>
          <w:hyperlink w:anchor="_Toc35334622" w:history="1">
            <w:r w:rsidR="00DF23D7" w:rsidRPr="002D2B09">
              <w:rPr>
                <w:rStyle w:val="Hyperlink"/>
                <w:noProof/>
              </w:rPr>
              <w:t>Industry changes</w:t>
            </w:r>
            <w:r w:rsidR="00DF23D7">
              <w:rPr>
                <w:noProof/>
                <w:webHidden/>
              </w:rPr>
              <w:tab/>
            </w:r>
            <w:r w:rsidR="00DF23D7">
              <w:rPr>
                <w:noProof/>
                <w:webHidden/>
              </w:rPr>
              <w:fldChar w:fldCharType="begin"/>
            </w:r>
            <w:r w:rsidR="00DF23D7">
              <w:rPr>
                <w:noProof/>
                <w:webHidden/>
              </w:rPr>
              <w:instrText xml:space="preserve"> PAGEREF _Toc35334622 \h </w:instrText>
            </w:r>
            <w:r w:rsidR="00DF23D7">
              <w:rPr>
                <w:noProof/>
                <w:webHidden/>
              </w:rPr>
            </w:r>
            <w:r w:rsidR="00DF23D7">
              <w:rPr>
                <w:noProof/>
                <w:webHidden/>
              </w:rPr>
              <w:fldChar w:fldCharType="separate"/>
            </w:r>
            <w:r w:rsidR="00DF23D7">
              <w:rPr>
                <w:noProof/>
                <w:webHidden/>
              </w:rPr>
              <w:t>1</w:t>
            </w:r>
            <w:r w:rsidR="00DF23D7">
              <w:rPr>
                <w:noProof/>
                <w:webHidden/>
              </w:rPr>
              <w:fldChar w:fldCharType="end"/>
            </w:r>
          </w:hyperlink>
        </w:p>
        <w:p w:rsidR="00DF23D7" w:rsidRDefault="003172DE">
          <w:pPr>
            <w:pStyle w:val="TOC1"/>
            <w:tabs>
              <w:tab w:val="right" w:leader="dot" w:pos="9350"/>
            </w:tabs>
            <w:rPr>
              <w:rFonts w:eastAsiaTheme="minorEastAsia"/>
              <w:noProof/>
            </w:rPr>
          </w:pPr>
          <w:hyperlink w:anchor="_Toc35334623" w:history="1">
            <w:r w:rsidR="00DF23D7" w:rsidRPr="002D2B09">
              <w:rPr>
                <w:rStyle w:val="Hyperlink"/>
                <w:noProof/>
              </w:rPr>
              <w:t>EV analysis</w:t>
            </w:r>
            <w:r w:rsidR="00DF23D7">
              <w:rPr>
                <w:noProof/>
                <w:webHidden/>
              </w:rPr>
              <w:tab/>
            </w:r>
            <w:r w:rsidR="00DF23D7">
              <w:rPr>
                <w:noProof/>
                <w:webHidden/>
              </w:rPr>
              <w:fldChar w:fldCharType="begin"/>
            </w:r>
            <w:r w:rsidR="00DF23D7">
              <w:rPr>
                <w:noProof/>
                <w:webHidden/>
              </w:rPr>
              <w:instrText xml:space="preserve"> PAGEREF _Toc35334623 \h </w:instrText>
            </w:r>
            <w:r w:rsidR="00DF23D7">
              <w:rPr>
                <w:noProof/>
                <w:webHidden/>
              </w:rPr>
            </w:r>
            <w:r w:rsidR="00DF23D7">
              <w:rPr>
                <w:noProof/>
                <w:webHidden/>
              </w:rPr>
              <w:fldChar w:fldCharType="separate"/>
            </w:r>
            <w:r w:rsidR="00DF23D7">
              <w:rPr>
                <w:noProof/>
                <w:webHidden/>
              </w:rPr>
              <w:t>2</w:t>
            </w:r>
            <w:r w:rsidR="00DF23D7">
              <w:rPr>
                <w:noProof/>
                <w:webHidden/>
              </w:rPr>
              <w:fldChar w:fldCharType="end"/>
            </w:r>
          </w:hyperlink>
        </w:p>
        <w:p w:rsidR="00DF23D7" w:rsidRDefault="003172DE">
          <w:pPr>
            <w:pStyle w:val="TOC2"/>
            <w:tabs>
              <w:tab w:val="right" w:leader="dot" w:pos="9350"/>
            </w:tabs>
            <w:rPr>
              <w:rFonts w:eastAsiaTheme="minorEastAsia"/>
              <w:noProof/>
            </w:rPr>
          </w:pPr>
          <w:hyperlink w:anchor="_Toc35334624" w:history="1">
            <w:r w:rsidR="00DF23D7" w:rsidRPr="002D2B09">
              <w:rPr>
                <w:rStyle w:val="Hyperlink"/>
                <w:noProof/>
              </w:rPr>
              <w:t>Changes to vehicle assumptions (all scenarios)</w:t>
            </w:r>
            <w:r w:rsidR="00DF23D7">
              <w:rPr>
                <w:noProof/>
                <w:webHidden/>
              </w:rPr>
              <w:tab/>
            </w:r>
            <w:r w:rsidR="00DF23D7">
              <w:rPr>
                <w:noProof/>
                <w:webHidden/>
              </w:rPr>
              <w:fldChar w:fldCharType="begin"/>
            </w:r>
            <w:r w:rsidR="00DF23D7">
              <w:rPr>
                <w:noProof/>
                <w:webHidden/>
              </w:rPr>
              <w:instrText xml:space="preserve"> PAGEREF _Toc35334624 \h </w:instrText>
            </w:r>
            <w:r w:rsidR="00DF23D7">
              <w:rPr>
                <w:noProof/>
                <w:webHidden/>
              </w:rPr>
            </w:r>
            <w:r w:rsidR="00DF23D7">
              <w:rPr>
                <w:noProof/>
                <w:webHidden/>
              </w:rPr>
              <w:fldChar w:fldCharType="separate"/>
            </w:r>
            <w:r w:rsidR="00DF23D7">
              <w:rPr>
                <w:noProof/>
                <w:webHidden/>
              </w:rPr>
              <w:t>2</w:t>
            </w:r>
            <w:r w:rsidR="00DF23D7">
              <w:rPr>
                <w:noProof/>
                <w:webHidden/>
              </w:rPr>
              <w:fldChar w:fldCharType="end"/>
            </w:r>
          </w:hyperlink>
        </w:p>
        <w:p w:rsidR="00DF23D7" w:rsidRDefault="003172DE">
          <w:pPr>
            <w:pStyle w:val="TOC2"/>
            <w:tabs>
              <w:tab w:val="right" w:leader="dot" w:pos="9350"/>
            </w:tabs>
            <w:rPr>
              <w:rFonts w:eastAsiaTheme="minorEastAsia"/>
              <w:noProof/>
            </w:rPr>
          </w:pPr>
          <w:hyperlink w:anchor="_Toc35334625" w:history="1">
            <w:r w:rsidR="00DF23D7" w:rsidRPr="002D2B09">
              <w:rPr>
                <w:rStyle w:val="Hyperlink"/>
                <w:noProof/>
              </w:rPr>
              <w:t>Policy scenarios</w:t>
            </w:r>
            <w:r w:rsidR="00DF23D7">
              <w:rPr>
                <w:noProof/>
                <w:webHidden/>
              </w:rPr>
              <w:tab/>
            </w:r>
            <w:r w:rsidR="00DF23D7">
              <w:rPr>
                <w:noProof/>
                <w:webHidden/>
              </w:rPr>
              <w:fldChar w:fldCharType="begin"/>
            </w:r>
            <w:r w:rsidR="00DF23D7">
              <w:rPr>
                <w:noProof/>
                <w:webHidden/>
              </w:rPr>
              <w:instrText xml:space="preserve"> PAGEREF _Toc35334625 \h </w:instrText>
            </w:r>
            <w:r w:rsidR="00DF23D7">
              <w:rPr>
                <w:noProof/>
                <w:webHidden/>
              </w:rPr>
            </w:r>
            <w:r w:rsidR="00DF23D7">
              <w:rPr>
                <w:noProof/>
                <w:webHidden/>
              </w:rPr>
              <w:fldChar w:fldCharType="separate"/>
            </w:r>
            <w:r w:rsidR="00DF23D7">
              <w:rPr>
                <w:noProof/>
                <w:webHidden/>
              </w:rPr>
              <w:t>4</w:t>
            </w:r>
            <w:r w:rsidR="00DF23D7">
              <w:rPr>
                <w:noProof/>
                <w:webHidden/>
              </w:rPr>
              <w:fldChar w:fldCharType="end"/>
            </w:r>
          </w:hyperlink>
        </w:p>
        <w:p w:rsidR="00DF23D7" w:rsidRDefault="003172DE">
          <w:pPr>
            <w:pStyle w:val="TOC2"/>
            <w:tabs>
              <w:tab w:val="right" w:leader="dot" w:pos="9350"/>
            </w:tabs>
            <w:rPr>
              <w:rFonts w:eastAsiaTheme="minorEastAsia"/>
              <w:noProof/>
            </w:rPr>
          </w:pPr>
          <w:hyperlink w:anchor="_Toc35334626" w:history="1">
            <w:r w:rsidR="00DF23D7" w:rsidRPr="002D2B09">
              <w:rPr>
                <w:rStyle w:val="Hyperlink"/>
                <w:noProof/>
              </w:rPr>
              <w:t>Sensitivity analysis</w:t>
            </w:r>
            <w:r w:rsidR="00DF23D7">
              <w:rPr>
                <w:noProof/>
                <w:webHidden/>
              </w:rPr>
              <w:tab/>
            </w:r>
            <w:r w:rsidR="00DF23D7">
              <w:rPr>
                <w:noProof/>
                <w:webHidden/>
              </w:rPr>
              <w:fldChar w:fldCharType="begin"/>
            </w:r>
            <w:r w:rsidR="00DF23D7">
              <w:rPr>
                <w:noProof/>
                <w:webHidden/>
              </w:rPr>
              <w:instrText xml:space="preserve"> PAGEREF _Toc35334626 \h </w:instrText>
            </w:r>
            <w:r w:rsidR="00DF23D7">
              <w:rPr>
                <w:noProof/>
                <w:webHidden/>
              </w:rPr>
            </w:r>
            <w:r w:rsidR="00DF23D7">
              <w:rPr>
                <w:noProof/>
                <w:webHidden/>
              </w:rPr>
              <w:fldChar w:fldCharType="separate"/>
            </w:r>
            <w:r w:rsidR="00DF23D7">
              <w:rPr>
                <w:noProof/>
                <w:webHidden/>
              </w:rPr>
              <w:t>6</w:t>
            </w:r>
            <w:r w:rsidR="00DF23D7">
              <w:rPr>
                <w:noProof/>
                <w:webHidden/>
              </w:rPr>
              <w:fldChar w:fldCharType="end"/>
            </w:r>
          </w:hyperlink>
        </w:p>
        <w:p w:rsidR="00DF23D7" w:rsidRDefault="003172DE">
          <w:pPr>
            <w:pStyle w:val="TOC2"/>
            <w:tabs>
              <w:tab w:val="right" w:leader="dot" w:pos="9350"/>
            </w:tabs>
            <w:rPr>
              <w:rFonts w:eastAsiaTheme="minorEastAsia"/>
              <w:noProof/>
            </w:rPr>
          </w:pPr>
          <w:hyperlink w:anchor="_Toc35334627" w:history="1">
            <w:r w:rsidR="00DF23D7" w:rsidRPr="002D2B09">
              <w:rPr>
                <w:rStyle w:val="Hyperlink"/>
                <w:noProof/>
              </w:rPr>
              <w:t>Battery cost curves update (1/16/20)</w:t>
            </w:r>
            <w:r w:rsidR="00DF23D7">
              <w:rPr>
                <w:noProof/>
                <w:webHidden/>
              </w:rPr>
              <w:tab/>
            </w:r>
            <w:r w:rsidR="00DF23D7">
              <w:rPr>
                <w:noProof/>
                <w:webHidden/>
              </w:rPr>
              <w:fldChar w:fldCharType="begin"/>
            </w:r>
            <w:r w:rsidR="00DF23D7">
              <w:rPr>
                <w:noProof/>
                <w:webHidden/>
              </w:rPr>
              <w:instrText xml:space="preserve"> PAGEREF _Toc35334627 \h </w:instrText>
            </w:r>
            <w:r w:rsidR="00DF23D7">
              <w:rPr>
                <w:noProof/>
                <w:webHidden/>
              </w:rPr>
            </w:r>
            <w:r w:rsidR="00DF23D7">
              <w:rPr>
                <w:noProof/>
                <w:webHidden/>
              </w:rPr>
              <w:fldChar w:fldCharType="separate"/>
            </w:r>
            <w:r w:rsidR="00DF23D7">
              <w:rPr>
                <w:noProof/>
                <w:webHidden/>
              </w:rPr>
              <w:t>6</w:t>
            </w:r>
            <w:r w:rsidR="00DF23D7">
              <w:rPr>
                <w:noProof/>
                <w:webHidden/>
              </w:rPr>
              <w:fldChar w:fldCharType="end"/>
            </w:r>
          </w:hyperlink>
        </w:p>
        <w:p w:rsidR="00DF23D7" w:rsidRDefault="003172DE">
          <w:pPr>
            <w:pStyle w:val="TOC3"/>
            <w:tabs>
              <w:tab w:val="right" w:leader="dot" w:pos="9350"/>
            </w:tabs>
            <w:rPr>
              <w:rFonts w:eastAsiaTheme="minorEastAsia"/>
              <w:noProof/>
            </w:rPr>
          </w:pPr>
          <w:hyperlink w:anchor="_Toc35334628" w:history="1">
            <w:r w:rsidR="00DF23D7" w:rsidRPr="002D2B09">
              <w:rPr>
                <w:rStyle w:val="Hyperlink"/>
                <w:noProof/>
              </w:rPr>
              <w:t>Battery vintaging factors:</w:t>
            </w:r>
            <w:r w:rsidR="00DF23D7">
              <w:rPr>
                <w:noProof/>
                <w:webHidden/>
              </w:rPr>
              <w:tab/>
            </w:r>
            <w:r w:rsidR="00DF23D7">
              <w:rPr>
                <w:noProof/>
                <w:webHidden/>
              </w:rPr>
              <w:fldChar w:fldCharType="begin"/>
            </w:r>
            <w:r w:rsidR="00DF23D7">
              <w:rPr>
                <w:noProof/>
                <w:webHidden/>
              </w:rPr>
              <w:instrText xml:space="preserve"> PAGEREF _Toc35334628 \h </w:instrText>
            </w:r>
            <w:r w:rsidR="00DF23D7">
              <w:rPr>
                <w:noProof/>
                <w:webHidden/>
              </w:rPr>
            </w:r>
            <w:r w:rsidR="00DF23D7">
              <w:rPr>
                <w:noProof/>
                <w:webHidden/>
              </w:rPr>
              <w:fldChar w:fldCharType="separate"/>
            </w:r>
            <w:r w:rsidR="00DF23D7">
              <w:rPr>
                <w:noProof/>
                <w:webHidden/>
              </w:rPr>
              <w:t>7</w:t>
            </w:r>
            <w:r w:rsidR="00DF23D7">
              <w:rPr>
                <w:noProof/>
                <w:webHidden/>
              </w:rPr>
              <w:fldChar w:fldCharType="end"/>
            </w:r>
          </w:hyperlink>
        </w:p>
        <w:p w:rsidR="00DF23D7" w:rsidRDefault="003172DE">
          <w:pPr>
            <w:pStyle w:val="TOC3"/>
            <w:tabs>
              <w:tab w:val="right" w:leader="dot" w:pos="9350"/>
            </w:tabs>
            <w:rPr>
              <w:rFonts w:eastAsiaTheme="minorEastAsia"/>
              <w:noProof/>
            </w:rPr>
          </w:pPr>
          <w:hyperlink w:anchor="_Toc35334629" w:history="1">
            <w:r w:rsidR="00DF23D7" w:rsidRPr="002D2B09">
              <w:rPr>
                <w:rStyle w:val="Hyperlink"/>
                <w:noProof/>
              </w:rPr>
              <w:t>4W LDVs</w:t>
            </w:r>
            <w:r w:rsidR="00DF23D7">
              <w:rPr>
                <w:noProof/>
                <w:webHidden/>
              </w:rPr>
              <w:tab/>
            </w:r>
            <w:r w:rsidR="00DF23D7">
              <w:rPr>
                <w:noProof/>
                <w:webHidden/>
              </w:rPr>
              <w:fldChar w:fldCharType="begin"/>
            </w:r>
            <w:r w:rsidR="00DF23D7">
              <w:rPr>
                <w:noProof/>
                <w:webHidden/>
              </w:rPr>
              <w:instrText xml:space="preserve"> PAGEREF _Toc35334629 \h </w:instrText>
            </w:r>
            <w:r w:rsidR="00DF23D7">
              <w:rPr>
                <w:noProof/>
                <w:webHidden/>
              </w:rPr>
            </w:r>
            <w:r w:rsidR="00DF23D7">
              <w:rPr>
                <w:noProof/>
                <w:webHidden/>
              </w:rPr>
              <w:fldChar w:fldCharType="separate"/>
            </w:r>
            <w:r w:rsidR="00DF23D7">
              <w:rPr>
                <w:noProof/>
                <w:webHidden/>
              </w:rPr>
              <w:t>7</w:t>
            </w:r>
            <w:r w:rsidR="00DF23D7">
              <w:rPr>
                <w:noProof/>
                <w:webHidden/>
              </w:rPr>
              <w:fldChar w:fldCharType="end"/>
            </w:r>
          </w:hyperlink>
        </w:p>
        <w:p w:rsidR="00DF23D7" w:rsidRDefault="003172DE">
          <w:pPr>
            <w:pStyle w:val="TOC3"/>
            <w:tabs>
              <w:tab w:val="right" w:leader="dot" w:pos="9350"/>
            </w:tabs>
            <w:rPr>
              <w:rFonts w:eastAsiaTheme="minorEastAsia"/>
              <w:noProof/>
            </w:rPr>
          </w:pPr>
          <w:hyperlink w:anchor="_Toc35334630" w:history="1">
            <w:r w:rsidR="00DF23D7" w:rsidRPr="002D2B09">
              <w:rPr>
                <w:rStyle w:val="Hyperlink"/>
                <w:noProof/>
              </w:rPr>
              <w:t>2-wheelers</w:t>
            </w:r>
            <w:r w:rsidR="00DF23D7">
              <w:rPr>
                <w:noProof/>
                <w:webHidden/>
              </w:rPr>
              <w:tab/>
            </w:r>
            <w:r w:rsidR="00DF23D7">
              <w:rPr>
                <w:noProof/>
                <w:webHidden/>
              </w:rPr>
              <w:fldChar w:fldCharType="begin"/>
            </w:r>
            <w:r w:rsidR="00DF23D7">
              <w:rPr>
                <w:noProof/>
                <w:webHidden/>
              </w:rPr>
              <w:instrText xml:space="preserve"> PAGEREF _Toc35334630 \h </w:instrText>
            </w:r>
            <w:r w:rsidR="00DF23D7">
              <w:rPr>
                <w:noProof/>
                <w:webHidden/>
              </w:rPr>
            </w:r>
            <w:r w:rsidR="00DF23D7">
              <w:rPr>
                <w:noProof/>
                <w:webHidden/>
              </w:rPr>
              <w:fldChar w:fldCharType="separate"/>
            </w:r>
            <w:r w:rsidR="00DF23D7">
              <w:rPr>
                <w:noProof/>
                <w:webHidden/>
              </w:rPr>
              <w:t>7</w:t>
            </w:r>
            <w:r w:rsidR="00DF23D7">
              <w:rPr>
                <w:noProof/>
                <w:webHidden/>
              </w:rPr>
              <w:fldChar w:fldCharType="end"/>
            </w:r>
          </w:hyperlink>
        </w:p>
        <w:p w:rsidR="00DF23D7" w:rsidRDefault="003172DE">
          <w:pPr>
            <w:pStyle w:val="TOC3"/>
            <w:tabs>
              <w:tab w:val="right" w:leader="dot" w:pos="9350"/>
            </w:tabs>
            <w:rPr>
              <w:rFonts w:eastAsiaTheme="minorEastAsia"/>
              <w:noProof/>
            </w:rPr>
          </w:pPr>
          <w:hyperlink w:anchor="_Toc35334631" w:history="1">
            <w:r w:rsidR="00DF23D7" w:rsidRPr="002D2B09">
              <w:rPr>
                <w:rStyle w:val="Hyperlink"/>
                <w:noProof/>
              </w:rPr>
              <w:t>3-wheelers</w:t>
            </w:r>
            <w:r w:rsidR="00DF23D7">
              <w:rPr>
                <w:noProof/>
                <w:webHidden/>
              </w:rPr>
              <w:tab/>
            </w:r>
            <w:r w:rsidR="00DF23D7">
              <w:rPr>
                <w:noProof/>
                <w:webHidden/>
              </w:rPr>
              <w:fldChar w:fldCharType="begin"/>
            </w:r>
            <w:r w:rsidR="00DF23D7">
              <w:rPr>
                <w:noProof/>
                <w:webHidden/>
              </w:rPr>
              <w:instrText xml:space="preserve"> PAGEREF _Toc35334631 \h </w:instrText>
            </w:r>
            <w:r w:rsidR="00DF23D7">
              <w:rPr>
                <w:noProof/>
                <w:webHidden/>
              </w:rPr>
            </w:r>
            <w:r w:rsidR="00DF23D7">
              <w:rPr>
                <w:noProof/>
                <w:webHidden/>
              </w:rPr>
              <w:fldChar w:fldCharType="separate"/>
            </w:r>
            <w:r w:rsidR="00DF23D7">
              <w:rPr>
                <w:noProof/>
                <w:webHidden/>
              </w:rPr>
              <w:t>8</w:t>
            </w:r>
            <w:r w:rsidR="00DF23D7">
              <w:rPr>
                <w:noProof/>
                <w:webHidden/>
              </w:rPr>
              <w:fldChar w:fldCharType="end"/>
            </w:r>
          </w:hyperlink>
        </w:p>
        <w:p w:rsidR="00DF23D7" w:rsidRDefault="003172DE">
          <w:pPr>
            <w:pStyle w:val="TOC3"/>
            <w:tabs>
              <w:tab w:val="right" w:leader="dot" w:pos="9350"/>
            </w:tabs>
            <w:rPr>
              <w:rFonts w:eastAsiaTheme="minorEastAsia"/>
              <w:noProof/>
            </w:rPr>
          </w:pPr>
          <w:hyperlink w:anchor="_Toc35334632" w:history="1">
            <w:r w:rsidR="00DF23D7" w:rsidRPr="002D2B09">
              <w:rPr>
                <w:rStyle w:val="Hyperlink"/>
                <w:noProof/>
              </w:rPr>
              <w:t>Trucks</w:t>
            </w:r>
            <w:r w:rsidR="00DF23D7">
              <w:rPr>
                <w:noProof/>
                <w:webHidden/>
              </w:rPr>
              <w:tab/>
            </w:r>
            <w:r w:rsidR="00DF23D7">
              <w:rPr>
                <w:noProof/>
                <w:webHidden/>
              </w:rPr>
              <w:fldChar w:fldCharType="begin"/>
            </w:r>
            <w:r w:rsidR="00DF23D7">
              <w:rPr>
                <w:noProof/>
                <w:webHidden/>
              </w:rPr>
              <w:instrText xml:space="preserve"> PAGEREF _Toc35334632 \h </w:instrText>
            </w:r>
            <w:r w:rsidR="00DF23D7">
              <w:rPr>
                <w:noProof/>
                <w:webHidden/>
              </w:rPr>
            </w:r>
            <w:r w:rsidR="00DF23D7">
              <w:rPr>
                <w:noProof/>
                <w:webHidden/>
              </w:rPr>
              <w:fldChar w:fldCharType="separate"/>
            </w:r>
            <w:r w:rsidR="00DF23D7">
              <w:rPr>
                <w:noProof/>
                <w:webHidden/>
              </w:rPr>
              <w:t>8</w:t>
            </w:r>
            <w:r w:rsidR="00DF23D7">
              <w:rPr>
                <w:noProof/>
                <w:webHidden/>
              </w:rPr>
              <w:fldChar w:fldCharType="end"/>
            </w:r>
          </w:hyperlink>
        </w:p>
        <w:p w:rsidR="00DF23D7" w:rsidRDefault="003172DE">
          <w:pPr>
            <w:pStyle w:val="TOC3"/>
            <w:tabs>
              <w:tab w:val="right" w:leader="dot" w:pos="9350"/>
            </w:tabs>
            <w:rPr>
              <w:rFonts w:eastAsiaTheme="minorEastAsia"/>
              <w:noProof/>
            </w:rPr>
          </w:pPr>
          <w:hyperlink w:anchor="_Toc35334633" w:history="1">
            <w:r w:rsidR="00DF23D7" w:rsidRPr="002D2B09">
              <w:rPr>
                <w:rStyle w:val="Hyperlink"/>
                <w:noProof/>
              </w:rPr>
              <w:t>Buses</w:t>
            </w:r>
            <w:r w:rsidR="00DF23D7">
              <w:rPr>
                <w:noProof/>
                <w:webHidden/>
              </w:rPr>
              <w:tab/>
            </w:r>
            <w:r w:rsidR="00DF23D7">
              <w:rPr>
                <w:noProof/>
                <w:webHidden/>
              </w:rPr>
              <w:fldChar w:fldCharType="begin"/>
            </w:r>
            <w:r w:rsidR="00DF23D7">
              <w:rPr>
                <w:noProof/>
                <w:webHidden/>
              </w:rPr>
              <w:instrText xml:space="preserve"> PAGEREF _Toc35334633 \h </w:instrText>
            </w:r>
            <w:r w:rsidR="00DF23D7">
              <w:rPr>
                <w:noProof/>
                <w:webHidden/>
              </w:rPr>
            </w:r>
            <w:r w:rsidR="00DF23D7">
              <w:rPr>
                <w:noProof/>
                <w:webHidden/>
              </w:rPr>
              <w:fldChar w:fldCharType="separate"/>
            </w:r>
            <w:r w:rsidR="00DF23D7">
              <w:rPr>
                <w:noProof/>
                <w:webHidden/>
              </w:rPr>
              <w:t>8</w:t>
            </w:r>
            <w:r w:rsidR="00DF23D7">
              <w:rPr>
                <w:noProof/>
                <w:webHidden/>
              </w:rPr>
              <w:fldChar w:fldCharType="end"/>
            </w:r>
          </w:hyperlink>
        </w:p>
        <w:p w:rsidR="00DF23D7" w:rsidRDefault="00DF23D7">
          <w:r>
            <w:rPr>
              <w:b/>
              <w:bCs/>
              <w:noProof/>
            </w:rPr>
            <w:fldChar w:fldCharType="end"/>
          </w:r>
        </w:p>
      </w:sdtContent>
    </w:sdt>
    <w:p w:rsidR="00DF23D7" w:rsidRDefault="00DF23D7">
      <w:pPr>
        <w:rPr>
          <w:rFonts w:asciiTheme="majorHAnsi" w:eastAsiaTheme="majorEastAsia" w:hAnsiTheme="majorHAnsi" w:cstheme="majorBidi"/>
          <w:color w:val="2F5496" w:themeColor="accent1" w:themeShade="BF"/>
          <w:sz w:val="32"/>
          <w:szCs w:val="32"/>
        </w:rPr>
      </w:pPr>
      <w:bookmarkStart w:id="0" w:name="_Toc35334619"/>
      <w:r>
        <w:br w:type="page"/>
      </w:r>
    </w:p>
    <w:p w:rsidR="007E080D" w:rsidRPr="000A1ED1" w:rsidRDefault="00531031" w:rsidP="000A1ED1">
      <w:pPr>
        <w:pStyle w:val="Heading1"/>
      </w:pPr>
      <w:r>
        <w:lastRenderedPageBreak/>
        <w:t>Pakistan</w:t>
      </w:r>
      <w:bookmarkEnd w:id="0"/>
      <w:r w:rsidR="002B512F">
        <w:t>-specific changes to core GCAM</w:t>
      </w:r>
    </w:p>
    <w:p w:rsidR="004C04B6" w:rsidRDefault="00DA38D4" w:rsidP="00A60AF7">
      <w:pPr>
        <w:pStyle w:val="Heading2"/>
      </w:pPr>
      <w:bookmarkStart w:id="1" w:name="_Toc35334620"/>
      <w:r>
        <w:t>Socioeconomic</w:t>
      </w:r>
      <w:r w:rsidR="004C04B6">
        <w:t xml:space="preserve"> assumptions</w:t>
      </w:r>
      <w:bookmarkEnd w:id="1"/>
    </w:p>
    <w:p w:rsidR="00DA38D4" w:rsidRDefault="00DA38D4" w:rsidP="00DA38D4">
      <w:bookmarkStart w:id="2" w:name="_Toc35334621"/>
      <w:r>
        <w:t>We began by adjusting GCAM’s default projections for Pakistan to better align with projections made by stakeholders within Pakistan. We used Shared Socioeconomic Pathway (SSP) 5 assumptions for population and GDP growth rather than the default of SSP 2, as these aligned better with data from the Pakistan Planning Commission. GDP growth rate assumptions were also updated to reflect the latest IMF data on GDP growth rates.</w:t>
      </w:r>
      <w:r>
        <w:rPr>
          <w:rStyle w:val="FootnoteReference"/>
        </w:rPr>
        <w:footnoteReference w:id="1"/>
      </w:r>
    </w:p>
    <w:p w:rsidR="007E080D" w:rsidRDefault="007E080D" w:rsidP="002B512F">
      <w:pPr>
        <w:pStyle w:val="Heading2"/>
      </w:pPr>
      <w:r w:rsidRPr="00A60AF7">
        <w:t>Power sector changes</w:t>
      </w:r>
      <w:bookmarkEnd w:id="2"/>
      <w:r w:rsidRPr="00A60AF7">
        <w:t xml:space="preserve"> </w:t>
      </w:r>
    </w:p>
    <w:p w:rsidR="00DA38D4" w:rsidRDefault="00DA38D4" w:rsidP="00DA38D4">
      <w:r>
        <w:t>Default GCAM p</w:t>
      </w:r>
      <w:r>
        <w:t xml:space="preserve">ower sector projections for Pakistan were adjusted based on the 2019 </w:t>
      </w:r>
      <w:r w:rsidRPr="00AC4675">
        <w:t>Indicative Generation Capacity Expansion Plan (IGCEP) 2018-40</w:t>
      </w:r>
      <w:r>
        <w:t xml:space="preserve">. This report gives an overview of Pakistan’s existing power system, forecasts future electricity demand, and presents the results of </w:t>
      </w:r>
      <w:r w:rsidRPr="00AC4675">
        <w:t>expansion planning studies</w:t>
      </w:r>
      <w:r>
        <w:t xml:space="preserve"> conducted by the </w:t>
      </w:r>
      <w:r w:rsidRPr="00AC4675">
        <w:t>Load Forecast and Generation Planning (LF&amp;GP) of Power System Planning (PSP), National Transmission and Dispatch Company (NTDC)</w:t>
      </w:r>
      <w:r>
        <w:t xml:space="preserve">. </w:t>
      </w:r>
      <w:r>
        <w:t>In addition</w:t>
      </w:r>
      <w:r>
        <w:t>, we use updated capital costs for intermittent and dispatchable renewable technologies, which come from</w:t>
      </w:r>
      <w:r w:rsidRPr="00E71462">
        <w:t xml:space="preserve"> </w:t>
      </w:r>
      <w:r>
        <w:t xml:space="preserve">NREL’s Annual Technology Baseline 2018 edition. </w:t>
      </w:r>
    </w:p>
    <w:p w:rsidR="008F6202" w:rsidRDefault="008F6202" w:rsidP="008F6202">
      <w:r>
        <w:t>Default electricity generation share weights:</w:t>
      </w:r>
    </w:p>
    <w:tbl>
      <w:tblPr>
        <w:tblStyle w:val="TableGrid"/>
        <w:tblW w:w="0" w:type="auto"/>
        <w:tblLook w:val="04A0" w:firstRow="1" w:lastRow="0" w:firstColumn="1" w:lastColumn="0" w:noHBand="0" w:noVBand="1"/>
      </w:tblPr>
      <w:tblGrid>
        <w:gridCol w:w="1165"/>
        <w:gridCol w:w="961"/>
        <w:gridCol w:w="1032"/>
        <w:gridCol w:w="1032"/>
        <w:gridCol w:w="1032"/>
        <w:gridCol w:w="1032"/>
        <w:gridCol w:w="1032"/>
        <w:gridCol w:w="1032"/>
        <w:gridCol w:w="1032"/>
      </w:tblGrid>
      <w:tr w:rsidR="008F6202" w:rsidRPr="00D62086" w:rsidTr="007E61AA">
        <w:trPr>
          <w:trHeight w:val="300"/>
        </w:trPr>
        <w:tc>
          <w:tcPr>
            <w:tcW w:w="1165" w:type="dxa"/>
            <w:noWrap/>
            <w:hideMark/>
          </w:tcPr>
          <w:p w:rsidR="008F6202" w:rsidRPr="00D62086" w:rsidRDefault="008F6202" w:rsidP="007E61AA">
            <w:pPr>
              <w:rPr>
                <w:b/>
                <w:bCs/>
              </w:rPr>
            </w:pPr>
            <w:bookmarkStart w:id="3" w:name="_Hlk33799800"/>
            <w:r w:rsidRPr="00D62086">
              <w:rPr>
                <w:b/>
                <w:bCs/>
              </w:rPr>
              <w:t>subsector</w:t>
            </w:r>
          </w:p>
        </w:tc>
        <w:tc>
          <w:tcPr>
            <w:tcW w:w="961" w:type="dxa"/>
            <w:noWrap/>
            <w:hideMark/>
          </w:tcPr>
          <w:p w:rsidR="008F6202" w:rsidRPr="00D62086" w:rsidRDefault="008F6202" w:rsidP="007E61AA">
            <w:pPr>
              <w:rPr>
                <w:b/>
                <w:bCs/>
              </w:rPr>
            </w:pPr>
            <w:r w:rsidRPr="00D62086">
              <w:rPr>
                <w:b/>
                <w:bCs/>
              </w:rPr>
              <w:t>2015</w:t>
            </w:r>
          </w:p>
        </w:tc>
        <w:tc>
          <w:tcPr>
            <w:tcW w:w="1032" w:type="dxa"/>
            <w:noWrap/>
            <w:hideMark/>
          </w:tcPr>
          <w:p w:rsidR="008F6202" w:rsidRPr="00D62086" w:rsidRDefault="008F6202" w:rsidP="007E61AA">
            <w:pPr>
              <w:rPr>
                <w:b/>
                <w:bCs/>
              </w:rPr>
            </w:pPr>
            <w:r w:rsidRPr="00D62086">
              <w:rPr>
                <w:b/>
                <w:bCs/>
              </w:rPr>
              <w:t>2020</w:t>
            </w:r>
          </w:p>
        </w:tc>
        <w:tc>
          <w:tcPr>
            <w:tcW w:w="1032" w:type="dxa"/>
            <w:noWrap/>
            <w:hideMark/>
          </w:tcPr>
          <w:p w:rsidR="008F6202" w:rsidRPr="00D62086" w:rsidRDefault="008F6202" w:rsidP="007E61AA">
            <w:pPr>
              <w:rPr>
                <w:b/>
                <w:bCs/>
              </w:rPr>
            </w:pPr>
            <w:r w:rsidRPr="00D62086">
              <w:rPr>
                <w:b/>
                <w:bCs/>
              </w:rPr>
              <w:t>2025</w:t>
            </w:r>
          </w:p>
        </w:tc>
        <w:tc>
          <w:tcPr>
            <w:tcW w:w="1032" w:type="dxa"/>
            <w:noWrap/>
            <w:hideMark/>
          </w:tcPr>
          <w:p w:rsidR="008F6202" w:rsidRPr="00D62086" w:rsidRDefault="008F6202" w:rsidP="007E61AA">
            <w:pPr>
              <w:rPr>
                <w:b/>
                <w:bCs/>
              </w:rPr>
            </w:pPr>
            <w:r w:rsidRPr="00D62086">
              <w:rPr>
                <w:b/>
                <w:bCs/>
              </w:rPr>
              <w:t>2030</w:t>
            </w:r>
          </w:p>
        </w:tc>
        <w:tc>
          <w:tcPr>
            <w:tcW w:w="1032" w:type="dxa"/>
            <w:noWrap/>
            <w:hideMark/>
          </w:tcPr>
          <w:p w:rsidR="008F6202" w:rsidRPr="00D62086" w:rsidRDefault="008F6202" w:rsidP="007E61AA">
            <w:pPr>
              <w:rPr>
                <w:b/>
                <w:bCs/>
              </w:rPr>
            </w:pPr>
            <w:r w:rsidRPr="00D62086">
              <w:rPr>
                <w:b/>
                <w:bCs/>
              </w:rPr>
              <w:t>2035</w:t>
            </w:r>
          </w:p>
        </w:tc>
        <w:tc>
          <w:tcPr>
            <w:tcW w:w="1032" w:type="dxa"/>
            <w:noWrap/>
            <w:hideMark/>
          </w:tcPr>
          <w:p w:rsidR="008F6202" w:rsidRPr="00D62086" w:rsidRDefault="008F6202" w:rsidP="007E61AA">
            <w:pPr>
              <w:rPr>
                <w:b/>
                <w:bCs/>
              </w:rPr>
            </w:pPr>
            <w:r w:rsidRPr="00D62086">
              <w:rPr>
                <w:b/>
                <w:bCs/>
              </w:rPr>
              <w:t>2040</w:t>
            </w:r>
          </w:p>
        </w:tc>
        <w:tc>
          <w:tcPr>
            <w:tcW w:w="1032" w:type="dxa"/>
            <w:noWrap/>
            <w:hideMark/>
          </w:tcPr>
          <w:p w:rsidR="008F6202" w:rsidRPr="00D62086" w:rsidRDefault="008F6202" w:rsidP="007E61AA">
            <w:pPr>
              <w:rPr>
                <w:b/>
                <w:bCs/>
              </w:rPr>
            </w:pPr>
            <w:r w:rsidRPr="00D62086">
              <w:rPr>
                <w:b/>
                <w:bCs/>
              </w:rPr>
              <w:t>2045</w:t>
            </w:r>
          </w:p>
        </w:tc>
        <w:tc>
          <w:tcPr>
            <w:tcW w:w="1032" w:type="dxa"/>
            <w:noWrap/>
            <w:hideMark/>
          </w:tcPr>
          <w:p w:rsidR="008F6202" w:rsidRPr="00D62086" w:rsidRDefault="008F6202" w:rsidP="007E61AA">
            <w:pPr>
              <w:rPr>
                <w:b/>
                <w:bCs/>
              </w:rPr>
            </w:pPr>
            <w:r w:rsidRPr="00D62086">
              <w:rPr>
                <w:b/>
                <w:bCs/>
              </w:rPr>
              <w:t>2050</w:t>
            </w:r>
          </w:p>
        </w:tc>
      </w:tr>
      <w:tr w:rsidR="008F6202" w:rsidRPr="00D62086" w:rsidTr="007E61AA">
        <w:trPr>
          <w:trHeight w:val="300"/>
        </w:trPr>
        <w:tc>
          <w:tcPr>
            <w:tcW w:w="1165" w:type="dxa"/>
            <w:noWrap/>
            <w:hideMark/>
          </w:tcPr>
          <w:p w:rsidR="008F6202" w:rsidRPr="00D62086" w:rsidRDefault="008F6202" w:rsidP="007E61AA">
            <w:pPr>
              <w:rPr>
                <w:b/>
                <w:bCs/>
              </w:rPr>
            </w:pPr>
            <w:r w:rsidRPr="00D62086">
              <w:rPr>
                <w:b/>
                <w:bCs/>
              </w:rPr>
              <w:t>coal</w:t>
            </w:r>
          </w:p>
        </w:tc>
        <w:tc>
          <w:tcPr>
            <w:tcW w:w="961" w:type="dxa"/>
            <w:noWrap/>
            <w:hideMark/>
          </w:tcPr>
          <w:p w:rsidR="008F6202" w:rsidRPr="00D55EEF" w:rsidRDefault="008F6202" w:rsidP="007E61AA">
            <w:pPr>
              <w:rPr>
                <w:sz w:val="20"/>
                <w:szCs w:val="20"/>
              </w:rPr>
            </w:pPr>
            <w:r w:rsidRPr="00D55EEF">
              <w:rPr>
                <w:sz w:val="20"/>
                <w:szCs w:val="20"/>
              </w:rPr>
              <w:t>0.0085</w:t>
            </w:r>
            <w:r>
              <w:rPr>
                <w:sz w:val="20"/>
                <w:szCs w:val="20"/>
              </w:rPr>
              <w:t>6</w:t>
            </w:r>
          </w:p>
        </w:tc>
        <w:tc>
          <w:tcPr>
            <w:tcW w:w="1032" w:type="dxa"/>
            <w:noWrap/>
            <w:hideMark/>
          </w:tcPr>
          <w:p w:rsidR="008F6202" w:rsidRPr="00D55EEF" w:rsidRDefault="008F6202" w:rsidP="007E61AA">
            <w:pPr>
              <w:rPr>
                <w:sz w:val="20"/>
                <w:szCs w:val="20"/>
              </w:rPr>
            </w:pPr>
            <w:r w:rsidRPr="00D55EEF">
              <w:rPr>
                <w:sz w:val="20"/>
                <w:szCs w:val="20"/>
              </w:rPr>
              <w:t>0.010038</w:t>
            </w:r>
          </w:p>
        </w:tc>
        <w:tc>
          <w:tcPr>
            <w:tcW w:w="1032" w:type="dxa"/>
            <w:noWrap/>
            <w:hideMark/>
          </w:tcPr>
          <w:p w:rsidR="008F6202" w:rsidRPr="00D55EEF" w:rsidRDefault="008F6202" w:rsidP="007E61AA">
            <w:pPr>
              <w:rPr>
                <w:sz w:val="20"/>
                <w:szCs w:val="20"/>
              </w:rPr>
            </w:pPr>
            <w:r w:rsidRPr="00D55EEF">
              <w:rPr>
                <w:sz w:val="20"/>
                <w:szCs w:val="20"/>
              </w:rPr>
              <w:t>0.01179</w:t>
            </w:r>
          </w:p>
        </w:tc>
        <w:tc>
          <w:tcPr>
            <w:tcW w:w="1032" w:type="dxa"/>
            <w:noWrap/>
            <w:hideMark/>
          </w:tcPr>
          <w:p w:rsidR="008F6202" w:rsidRPr="00D55EEF" w:rsidRDefault="008F6202" w:rsidP="007E61AA">
            <w:pPr>
              <w:rPr>
                <w:sz w:val="20"/>
                <w:szCs w:val="20"/>
              </w:rPr>
            </w:pPr>
            <w:r w:rsidRPr="00D55EEF">
              <w:rPr>
                <w:sz w:val="20"/>
                <w:szCs w:val="20"/>
              </w:rPr>
              <w:t>0.013864</w:t>
            </w:r>
          </w:p>
        </w:tc>
        <w:tc>
          <w:tcPr>
            <w:tcW w:w="1032" w:type="dxa"/>
            <w:noWrap/>
            <w:hideMark/>
          </w:tcPr>
          <w:p w:rsidR="008F6202" w:rsidRPr="00D55EEF" w:rsidRDefault="008F6202" w:rsidP="007E61AA">
            <w:pPr>
              <w:rPr>
                <w:sz w:val="20"/>
                <w:szCs w:val="20"/>
              </w:rPr>
            </w:pPr>
            <w:r w:rsidRPr="00D55EEF">
              <w:rPr>
                <w:sz w:val="20"/>
                <w:szCs w:val="20"/>
              </w:rPr>
              <w:t>0.016317</w:t>
            </w:r>
          </w:p>
        </w:tc>
        <w:tc>
          <w:tcPr>
            <w:tcW w:w="1032" w:type="dxa"/>
            <w:noWrap/>
            <w:hideMark/>
          </w:tcPr>
          <w:p w:rsidR="008F6202" w:rsidRPr="00D55EEF" w:rsidRDefault="008F6202" w:rsidP="007E61AA">
            <w:pPr>
              <w:rPr>
                <w:sz w:val="20"/>
                <w:szCs w:val="20"/>
              </w:rPr>
            </w:pPr>
            <w:r w:rsidRPr="00D55EEF">
              <w:rPr>
                <w:sz w:val="20"/>
                <w:szCs w:val="20"/>
              </w:rPr>
              <w:t>0.019215</w:t>
            </w:r>
          </w:p>
        </w:tc>
        <w:tc>
          <w:tcPr>
            <w:tcW w:w="1032" w:type="dxa"/>
            <w:noWrap/>
            <w:hideMark/>
          </w:tcPr>
          <w:p w:rsidR="008F6202" w:rsidRPr="00D55EEF" w:rsidRDefault="008F6202" w:rsidP="007E61AA">
            <w:pPr>
              <w:rPr>
                <w:sz w:val="20"/>
                <w:szCs w:val="20"/>
              </w:rPr>
            </w:pPr>
            <w:r w:rsidRPr="00D55EEF">
              <w:rPr>
                <w:sz w:val="20"/>
                <w:szCs w:val="20"/>
              </w:rPr>
              <w:t>0.022637</w:t>
            </w:r>
          </w:p>
        </w:tc>
        <w:tc>
          <w:tcPr>
            <w:tcW w:w="1032" w:type="dxa"/>
            <w:noWrap/>
            <w:hideMark/>
          </w:tcPr>
          <w:p w:rsidR="008F6202" w:rsidRPr="00D55EEF" w:rsidRDefault="008F6202" w:rsidP="007E61AA">
            <w:pPr>
              <w:rPr>
                <w:sz w:val="20"/>
                <w:szCs w:val="20"/>
              </w:rPr>
            </w:pPr>
            <w:r w:rsidRPr="00D55EEF">
              <w:rPr>
                <w:sz w:val="20"/>
                <w:szCs w:val="20"/>
              </w:rPr>
              <w:t>0.026672</w:t>
            </w:r>
          </w:p>
        </w:tc>
      </w:tr>
      <w:tr w:rsidR="008F6202" w:rsidRPr="00D62086" w:rsidTr="007E61AA">
        <w:trPr>
          <w:trHeight w:val="300"/>
        </w:trPr>
        <w:tc>
          <w:tcPr>
            <w:tcW w:w="1165" w:type="dxa"/>
            <w:noWrap/>
            <w:hideMark/>
          </w:tcPr>
          <w:p w:rsidR="008F6202" w:rsidRPr="00D62086" w:rsidRDefault="008F6202" w:rsidP="007E61AA">
            <w:pPr>
              <w:rPr>
                <w:b/>
                <w:bCs/>
              </w:rPr>
            </w:pPr>
            <w:r w:rsidRPr="00D62086">
              <w:rPr>
                <w:b/>
                <w:bCs/>
              </w:rPr>
              <w:t>nuclear</w:t>
            </w:r>
          </w:p>
        </w:tc>
        <w:tc>
          <w:tcPr>
            <w:tcW w:w="961" w:type="dxa"/>
            <w:noWrap/>
            <w:hideMark/>
          </w:tcPr>
          <w:p w:rsidR="008F6202" w:rsidRPr="00D55EEF" w:rsidRDefault="008F6202" w:rsidP="007E61AA">
            <w:pPr>
              <w:rPr>
                <w:sz w:val="20"/>
                <w:szCs w:val="20"/>
              </w:rPr>
            </w:pPr>
            <w:r w:rsidRPr="00D55EEF">
              <w:rPr>
                <w:sz w:val="20"/>
                <w:szCs w:val="20"/>
              </w:rPr>
              <w:t>0.05</w:t>
            </w:r>
          </w:p>
        </w:tc>
        <w:tc>
          <w:tcPr>
            <w:tcW w:w="1032" w:type="dxa"/>
            <w:noWrap/>
            <w:hideMark/>
          </w:tcPr>
          <w:p w:rsidR="008F6202" w:rsidRPr="00D55EEF" w:rsidRDefault="008F6202" w:rsidP="007E61AA">
            <w:pPr>
              <w:rPr>
                <w:sz w:val="20"/>
                <w:szCs w:val="20"/>
              </w:rPr>
            </w:pPr>
            <w:r w:rsidRPr="00D55EEF">
              <w:rPr>
                <w:sz w:val="20"/>
                <w:szCs w:val="20"/>
              </w:rPr>
              <w:t>0.05</w:t>
            </w:r>
          </w:p>
        </w:tc>
        <w:tc>
          <w:tcPr>
            <w:tcW w:w="1032" w:type="dxa"/>
            <w:noWrap/>
            <w:hideMark/>
          </w:tcPr>
          <w:p w:rsidR="008F6202" w:rsidRPr="00D55EEF" w:rsidRDefault="008F6202" w:rsidP="007E61AA">
            <w:pPr>
              <w:rPr>
                <w:sz w:val="20"/>
                <w:szCs w:val="20"/>
              </w:rPr>
            </w:pPr>
            <w:r w:rsidRPr="00D55EEF">
              <w:rPr>
                <w:sz w:val="20"/>
                <w:szCs w:val="20"/>
              </w:rPr>
              <w:t>0.058333</w:t>
            </w:r>
          </w:p>
        </w:tc>
        <w:tc>
          <w:tcPr>
            <w:tcW w:w="1032" w:type="dxa"/>
            <w:noWrap/>
            <w:hideMark/>
          </w:tcPr>
          <w:p w:rsidR="008F6202" w:rsidRPr="00D55EEF" w:rsidRDefault="008F6202" w:rsidP="007E61AA">
            <w:pPr>
              <w:rPr>
                <w:sz w:val="20"/>
                <w:szCs w:val="20"/>
              </w:rPr>
            </w:pPr>
            <w:r w:rsidRPr="00D55EEF">
              <w:rPr>
                <w:sz w:val="20"/>
                <w:szCs w:val="20"/>
              </w:rPr>
              <w:t>0.066667</w:t>
            </w:r>
          </w:p>
        </w:tc>
        <w:tc>
          <w:tcPr>
            <w:tcW w:w="1032" w:type="dxa"/>
            <w:noWrap/>
            <w:hideMark/>
          </w:tcPr>
          <w:p w:rsidR="008F6202" w:rsidRPr="00D55EEF" w:rsidRDefault="008F6202" w:rsidP="007E61AA">
            <w:pPr>
              <w:rPr>
                <w:sz w:val="20"/>
                <w:szCs w:val="20"/>
              </w:rPr>
            </w:pPr>
            <w:r w:rsidRPr="00D55EEF">
              <w:rPr>
                <w:sz w:val="20"/>
                <w:szCs w:val="20"/>
              </w:rPr>
              <w:t>0.075</w:t>
            </w:r>
          </w:p>
        </w:tc>
        <w:tc>
          <w:tcPr>
            <w:tcW w:w="1032" w:type="dxa"/>
            <w:noWrap/>
            <w:hideMark/>
          </w:tcPr>
          <w:p w:rsidR="008F6202" w:rsidRPr="00D55EEF" w:rsidRDefault="008F6202" w:rsidP="007E61AA">
            <w:pPr>
              <w:rPr>
                <w:sz w:val="20"/>
                <w:szCs w:val="20"/>
              </w:rPr>
            </w:pPr>
            <w:r w:rsidRPr="00D55EEF">
              <w:rPr>
                <w:sz w:val="20"/>
                <w:szCs w:val="20"/>
              </w:rPr>
              <w:t>0.083333</w:t>
            </w:r>
          </w:p>
        </w:tc>
        <w:tc>
          <w:tcPr>
            <w:tcW w:w="1032" w:type="dxa"/>
            <w:noWrap/>
            <w:hideMark/>
          </w:tcPr>
          <w:p w:rsidR="008F6202" w:rsidRPr="00D55EEF" w:rsidRDefault="008F6202" w:rsidP="007E61AA">
            <w:pPr>
              <w:rPr>
                <w:sz w:val="20"/>
                <w:szCs w:val="20"/>
              </w:rPr>
            </w:pPr>
            <w:r w:rsidRPr="00D55EEF">
              <w:rPr>
                <w:sz w:val="20"/>
                <w:szCs w:val="20"/>
              </w:rPr>
              <w:t>0.091667</w:t>
            </w:r>
          </w:p>
        </w:tc>
        <w:tc>
          <w:tcPr>
            <w:tcW w:w="1032" w:type="dxa"/>
            <w:noWrap/>
            <w:hideMark/>
          </w:tcPr>
          <w:p w:rsidR="008F6202" w:rsidRPr="00D55EEF" w:rsidRDefault="008F6202" w:rsidP="007E61AA">
            <w:pPr>
              <w:rPr>
                <w:sz w:val="20"/>
                <w:szCs w:val="20"/>
              </w:rPr>
            </w:pPr>
            <w:r w:rsidRPr="00D55EEF">
              <w:rPr>
                <w:sz w:val="20"/>
                <w:szCs w:val="20"/>
              </w:rPr>
              <w:t>0.1</w:t>
            </w:r>
          </w:p>
        </w:tc>
      </w:tr>
      <w:tr w:rsidR="008F6202" w:rsidRPr="00D62086" w:rsidTr="007E61AA">
        <w:trPr>
          <w:trHeight w:val="300"/>
        </w:trPr>
        <w:tc>
          <w:tcPr>
            <w:tcW w:w="1165" w:type="dxa"/>
            <w:noWrap/>
            <w:hideMark/>
          </w:tcPr>
          <w:p w:rsidR="008F6202" w:rsidRPr="00D62086" w:rsidRDefault="008F6202" w:rsidP="007E61AA">
            <w:pPr>
              <w:rPr>
                <w:b/>
                <w:bCs/>
              </w:rPr>
            </w:pPr>
            <w:r w:rsidRPr="00D62086">
              <w:rPr>
                <w:b/>
                <w:bCs/>
              </w:rPr>
              <w:t>refined liquids</w:t>
            </w:r>
          </w:p>
        </w:tc>
        <w:tc>
          <w:tcPr>
            <w:tcW w:w="961" w:type="dxa"/>
            <w:noWrap/>
            <w:hideMark/>
          </w:tcPr>
          <w:p w:rsidR="008F6202" w:rsidRPr="00D55EEF" w:rsidRDefault="008F6202" w:rsidP="007E61AA">
            <w:pPr>
              <w:rPr>
                <w:sz w:val="20"/>
                <w:szCs w:val="20"/>
              </w:rPr>
            </w:pPr>
            <w:r w:rsidRPr="00D55EEF">
              <w:rPr>
                <w:sz w:val="20"/>
                <w:szCs w:val="20"/>
              </w:rPr>
              <w:t>0.95556</w:t>
            </w:r>
          </w:p>
        </w:tc>
        <w:tc>
          <w:tcPr>
            <w:tcW w:w="1032" w:type="dxa"/>
            <w:noWrap/>
            <w:hideMark/>
          </w:tcPr>
          <w:p w:rsidR="008F6202" w:rsidRPr="00D55EEF" w:rsidRDefault="008F6202" w:rsidP="007E61AA">
            <w:pPr>
              <w:rPr>
                <w:sz w:val="20"/>
                <w:szCs w:val="20"/>
              </w:rPr>
            </w:pPr>
            <w:r w:rsidRPr="00D55EEF">
              <w:rPr>
                <w:sz w:val="20"/>
                <w:szCs w:val="20"/>
              </w:rPr>
              <w:t>0.911111</w:t>
            </w:r>
          </w:p>
        </w:tc>
        <w:tc>
          <w:tcPr>
            <w:tcW w:w="1032" w:type="dxa"/>
            <w:noWrap/>
            <w:hideMark/>
          </w:tcPr>
          <w:p w:rsidR="008F6202" w:rsidRPr="00D55EEF" w:rsidRDefault="008F6202" w:rsidP="007E61AA">
            <w:pPr>
              <w:rPr>
                <w:sz w:val="20"/>
                <w:szCs w:val="20"/>
              </w:rPr>
            </w:pPr>
            <w:r w:rsidRPr="00D55EEF">
              <w:rPr>
                <w:sz w:val="20"/>
                <w:szCs w:val="20"/>
              </w:rPr>
              <w:t>0.866667</w:t>
            </w:r>
          </w:p>
        </w:tc>
        <w:tc>
          <w:tcPr>
            <w:tcW w:w="1032" w:type="dxa"/>
            <w:noWrap/>
            <w:hideMark/>
          </w:tcPr>
          <w:p w:rsidR="008F6202" w:rsidRPr="00D55EEF" w:rsidRDefault="008F6202" w:rsidP="007E61AA">
            <w:pPr>
              <w:rPr>
                <w:sz w:val="20"/>
                <w:szCs w:val="20"/>
              </w:rPr>
            </w:pPr>
            <w:r w:rsidRPr="00D55EEF">
              <w:rPr>
                <w:sz w:val="20"/>
                <w:szCs w:val="20"/>
              </w:rPr>
              <w:t>0.822222</w:t>
            </w:r>
          </w:p>
        </w:tc>
        <w:tc>
          <w:tcPr>
            <w:tcW w:w="1032" w:type="dxa"/>
            <w:noWrap/>
            <w:hideMark/>
          </w:tcPr>
          <w:p w:rsidR="008F6202" w:rsidRPr="00D55EEF" w:rsidRDefault="008F6202" w:rsidP="007E61AA">
            <w:pPr>
              <w:rPr>
                <w:sz w:val="20"/>
                <w:szCs w:val="20"/>
              </w:rPr>
            </w:pPr>
            <w:r w:rsidRPr="00D55EEF">
              <w:rPr>
                <w:sz w:val="20"/>
                <w:szCs w:val="20"/>
              </w:rPr>
              <w:t>0.777778</w:t>
            </w:r>
          </w:p>
        </w:tc>
        <w:tc>
          <w:tcPr>
            <w:tcW w:w="1032" w:type="dxa"/>
            <w:noWrap/>
            <w:hideMark/>
          </w:tcPr>
          <w:p w:rsidR="008F6202" w:rsidRPr="00D55EEF" w:rsidRDefault="008F6202" w:rsidP="007E61AA">
            <w:pPr>
              <w:rPr>
                <w:sz w:val="20"/>
                <w:szCs w:val="20"/>
              </w:rPr>
            </w:pPr>
            <w:r w:rsidRPr="00D55EEF">
              <w:rPr>
                <w:sz w:val="20"/>
                <w:szCs w:val="20"/>
              </w:rPr>
              <w:t>0.733333</w:t>
            </w:r>
          </w:p>
        </w:tc>
        <w:tc>
          <w:tcPr>
            <w:tcW w:w="1032" w:type="dxa"/>
            <w:noWrap/>
            <w:hideMark/>
          </w:tcPr>
          <w:p w:rsidR="008F6202" w:rsidRPr="00D55EEF" w:rsidRDefault="008F6202" w:rsidP="007E61AA">
            <w:pPr>
              <w:rPr>
                <w:sz w:val="20"/>
                <w:szCs w:val="20"/>
              </w:rPr>
            </w:pPr>
            <w:r w:rsidRPr="00D55EEF">
              <w:rPr>
                <w:sz w:val="20"/>
                <w:szCs w:val="20"/>
              </w:rPr>
              <w:t>0.688889</w:t>
            </w:r>
          </w:p>
        </w:tc>
        <w:tc>
          <w:tcPr>
            <w:tcW w:w="1032" w:type="dxa"/>
            <w:noWrap/>
            <w:hideMark/>
          </w:tcPr>
          <w:p w:rsidR="008F6202" w:rsidRPr="00D55EEF" w:rsidRDefault="008F6202" w:rsidP="007E61AA">
            <w:pPr>
              <w:rPr>
                <w:sz w:val="20"/>
                <w:szCs w:val="20"/>
              </w:rPr>
            </w:pPr>
            <w:r w:rsidRPr="00D55EEF">
              <w:rPr>
                <w:sz w:val="20"/>
                <w:szCs w:val="20"/>
              </w:rPr>
              <w:t>0.644444</w:t>
            </w:r>
          </w:p>
        </w:tc>
      </w:tr>
      <w:bookmarkEnd w:id="3"/>
    </w:tbl>
    <w:p w:rsidR="008F6202" w:rsidRDefault="008F6202" w:rsidP="008F6202"/>
    <w:p w:rsidR="008F6202" w:rsidRDefault="008F6202" w:rsidP="008F6202">
      <w:r>
        <w:t>Adjusted electricity generation share weights:</w:t>
      </w:r>
    </w:p>
    <w:tbl>
      <w:tblPr>
        <w:tblStyle w:val="TableGrid"/>
        <w:tblW w:w="0" w:type="auto"/>
        <w:tblLook w:val="04A0" w:firstRow="1" w:lastRow="0" w:firstColumn="1" w:lastColumn="0" w:noHBand="0" w:noVBand="1"/>
      </w:tblPr>
      <w:tblGrid>
        <w:gridCol w:w="1142"/>
        <w:gridCol w:w="1026"/>
        <w:gridCol w:w="1026"/>
        <w:gridCol w:w="1026"/>
        <w:gridCol w:w="1026"/>
        <w:gridCol w:w="1026"/>
        <w:gridCol w:w="1026"/>
        <w:gridCol w:w="1026"/>
        <w:gridCol w:w="1026"/>
      </w:tblGrid>
      <w:tr w:rsidR="008F6202" w:rsidRPr="00D62086" w:rsidTr="007E61AA">
        <w:trPr>
          <w:trHeight w:val="300"/>
        </w:trPr>
        <w:tc>
          <w:tcPr>
            <w:tcW w:w="1142" w:type="dxa"/>
            <w:noWrap/>
            <w:hideMark/>
          </w:tcPr>
          <w:p w:rsidR="008F6202" w:rsidRPr="00D62086" w:rsidRDefault="008F6202" w:rsidP="007E61AA">
            <w:pPr>
              <w:rPr>
                <w:b/>
                <w:bCs/>
              </w:rPr>
            </w:pPr>
            <w:bookmarkStart w:id="4" w:name="_Hlk33799838"/>
            <w:r w:rsidRPr="00D62086">
              <w:rPr>
                <w:b/>
                <w:bCs/>
              </w:rPr>
              <w:t>subsector</w:t>
            </w:r>
          </w:p>
        </w:tc>
        <w:tc>
          <w:tcPr>
            <w:tcW w:w="1026" w:type="dxa"/>
            <w:noWrap/>
            <w:hideMark/>
          </w:tcPr>
          <w:p w:rsidR="008F6202" w:rsidRPr="00D62086" w:rsidRDefault="008F6202" w:rsidP="007E61AA">
            <w:pPr>
              <w:rPr>
                <w:b/>
                <w:bCs/>
              </w:rPr>
            </w:pPr>
            <w:r w:rsidRPr="00D62086">
              <w:rPr>
                <w:b/>
                <w:bCs/>
              </w:rPr>
              <w:t>2015</w:t>
            </w:r>
          </w:p>
        </w:tc>
        <w:tc>
          <w:tcPr>
            <w:tcW w:w="1026" w:type="dxa"/>
            <w:noWrap/>
            <w:hideMark/>
          </w:tcPr>
          <w:p w:rsidR="008F6202" w:rsidRPr="00D62086" w:rsidRDefault="008F6202" w:rsidP="007E61AA">
            <w:pPr>
              <w:rPr>
                <w:b/>
                <w:bCs/>
              </w:rPr>
            </w:pPr>
            <w:r w:rsidRPr="00D62086">
              <w:rPr>
                <w:b/>
                <w:bCs/>
              </w:rPr>
              <w:t>2020</w:t>
            </w:r>
          </w:p>
        </w:tc>
        <w:tc>
          <w:tcPr>
            <w:tcW w:w="1026" w:type="dxa"/>
            <w:noWrap/>
            <w:hideMark/>
          </w:tcPr>
          <w:p w:rsidR="008F6202" w:rsidRPr="00D62086" w:rsidRDefault="008F6202" w:rsidP="007E61AA">
            <w:pPr>
              <w:rPr>
                <w:b/>
                <w:bCs/>
              </w:rPr>
            </w:pPr>
            <w:r w:rsidRPr="00D62086">
              <w:rPr>
                <w:b/>
                <w:bCs/>
              </w:rPr>
              <w:t>2025</w:t>
            </w:r>
          </w:p>
        </w:tc>
        <w:tc>
          <w:tcPr>
            <w:tcW w:w="1026" w:type="dxa"/>
            <w:noWrap/>
            <w:hideMark/>
          </w:tcPr>
          <w:p w:rsidR="008F6202" w:rsidRPr="00D62086" w:rsidRDefault="008F6202" w:rsidP="007E61AA">
            <w:pPr>
              <w:rPr>
                <w:b/>
                <w:bCs/>
              </w:rPr>
            </w:pPr>
            <w:r w:rsidRPr="00D62086">
              <w:rPr>
                <w:b/>
                <w:bCs/>
              </w:rPr>
              <w:t>2030</w:t>
            </w:r>
          </w:p>
        </w:tc>
        <w:tc>
          <w:tcPr>
            <w:tcW w:w="1026" w:type="dxa"/>
            <w:noWrap/>
            <w:hideMark/>
          </w:tcPr>
          <w:p w:rsidR="008F6202" w:rsidRPr="00D62086" w:rsidRDefault="008F6202" w:rsidP="007E61AA">
            <w:pPr>
              <w:rPr>
                <w:b/>
                <w:bCs/>
              </w:rPr>
            </w:pPr>
            <w:r w:rsidRPr="00D62086">
              <w:rPr>
                <w:b/>
                <w:bCs/>
              </w:rPr>
              <w:t>2035</w:t>
            </w:r>
          </w:p>
        </w:tc>
        <w:tc>
          <w:tcPr>
            <w:tcW w:w="1026" w:type="dxa"/>
            <w:noWrap/>
            <w:hideMark/>
          </w:tcPr>
          <w:p w:rsidR="008F6202" w:rsidRPr="00D62086" w:rsidRDefault="008F6202" w:rsidP="007E61AA">
            <w:pPr>
              <w:rPr>
                <w:b/>
                <w:bCs/>
              </w:rPr>
            </w:pPr>
            <w:r w:rsidRPr="00D62086">
              <w:rPr>
                <w:b/>
                <w:bCs/>
              </w:rPr>
              <w:t>2040</w:t>
            </w:r>
          </w:p>
        </w:tc>
        <w:tc>
          <w:tcPr>
            <w:tcW w:w="1026" w:type="dxa"/>
            <w:noWrap/>
            <w:hideMark/>
          </w:tcPr>
          <w:p w:rsidR="008F6202" w:rsidRPr="00D62086" w:rsidRDefault="008F6202" w:rsidP="007E61AA">
            <w:pPr>
              <w:rPr>
                <w:b/>
                <w:bCs/>
              </w:rPr>
            </w:pPr>
            <w:r w:rsidRPr="00D62086">
              <w:rPr>
                <w:b/>
                <w:bCs/>
              </w:rPr>
              <w:t>2045</w:t>
            </w:r>
          </w:p>
        </w:tc>
        <w:tc>
          <w:tcPr>
            <w:tcW w:w="1026" w:type="dxa"/>
            <w:noWrap/>
            <w:hideMark/>
          </w:tcPr>
          <w:p w:rsidR="008F6202" w:rsidRPr="00D62086" w:rsidRDefault="008F6202" w:rsidP="007E61AA">
            <w:pPr>
              <w:rPr>
                <w:b/>
                <w:bCs/>
              </w:rPr>
            </w:pPr>
            <w:r w:rsidRPr="00D62086">
              <w:rPr>
                <w:b/>
                <w:bCs/>
              </w:rPr>
              <w:t>2050</w:t>
            </w:r>
          </w:p>
        </w:tc>
      </w:tr>
      <w:tr w:rsidR="008F6202" w:rsidRPr="00D62086" w:rsidTr="007E61AA">
        <w:trPr>
          <w:trHeight w:val="300"/>
        </w:trPr>
        <w:tc>
          <w:tcPr>
            <w:tcW w:w="1142" w:type="dxa"/>
            <w:noWrap/>
            <w:hideMark/>
          </w:tcPr>
          <w:p w:rsidR="008F6202" w:rsidRPr="00D62086" w:rsidRDefault="008F6202" w:rsidP="007E61AA">
            <w:pPr>
              <w:rPr>
                <w:b/>
                <w:bCs/>
              </w:rPr>
            </w:pPr>
            <w:r w:rsidRPr="00D62086">
              <w:rPr>
                <w:b/>
                <w:bCs/>
              </w:rPr>
              <w:t>coal</w:t>
            </w:r>
          </w:p>
        </w:tc>
        <w:tc>
          <w:tcPr>
            <w:tcW w:w="1026" w:type="dxa"/>
            <w:noWrap/>
            <w:hideMark/>
          </w:tcPr>
          <w:p w:rsidR="008F6202" w:rsidRPr="00D55EEF" w:rsidRDefault="008F6202" w:rsidP="007E61AA">
            <w:pPr>
              <w:rPr>
                <w:sz w:val="20"/>
                <w:szCs w:val="20"/>
              </w:rPr>
            </w:pPr>
            <w:r w:rsidRPr="00D55EEF">
              <w:rPr>
                <w:sz w:val="20"/>
                <w:szCs w:val="20"/>
              </w:rPr>
              <w:t>0.012411</w:t>
            </w:r>
          </w:p>
        </w:tc>
        <w:tc>
          <w:tcPr>
            <w:tcW w:w="1026" w:type="dxa"/>
            <w:noWrap/>
            <w:hideMark/>
          </w:tcPr>
          <w:p w:rsidR="008F6202" w:rsidRPr="00D55EEF" w:rsidRDefault="008F6202" w:rsidP="007E61AA">
            <w:pPr>
              <w:rPr>
                <w:sz w:val="20"/>
                <w:szCs w:val="20"/>
              </w:rPr>
            </w:pPr>
            <w:r w:rsidRPr="00D55EEF">
              <w:rPr>
                <w:sz w:val="20"/>
                <w:szCs w:val="20"/>
              </w:rPr>
              <w:t>0.020854</w:t>
            </w:r>
          </w:p>
        </w:tc>
        <w:tc>
          <w:tcPr>
            <w:tcW w:w="1026" w:type="dxa"/>
            <w:noWrap/>
            <w:hideMark/>
          </w:tcPr>
          <w:p w:rsidR="008F6202" w:rsidRPr="00D55EEF" w:rsidRDefault="008F6202" w:rsidP="007E61AA">
            <w:pPr>
              <w:rPr>
                <w:sz w:val="20"/>
                <w:szCs w:val="20"/>
              </w:rPr>
            </w:pPr>
            <w:r w:rsidRPr="00D55EEF">
              <w:rPr>
                <w:sz w:val="20"/>
                <w:szCs w:val="20"/>
              </w:rPr>
              <w:t>0.03523</w:t>
            </w:r>
          </w:p>
        </w:tc>
        <w:tc>
          <w:tcPr>
            <w:tcW w:w="1026" w:type="dxa"/>
            <w:noWrap/>
            <w:hideMark/>
          </w:tcPr>
          <w:p w:rsidR="008F6202" w:rsidRPr="00D55EEF" w:rsidRDefault="008F6202" w:rsidP="007E61AA">
            <w:pPr>
              <w:rPr>
                <w:sz w:val="20"/>
                <w:szCs w:val="20"/>
              </w:rPr>
            </w:pPr>
            <w:r w:rsidRPr="00D55EEF">
              <w:rPr>
                <w:sz w:val="20"/>
                <w:szCs w:val="20"/>
              </w:rPr>
              <w:t>0.059303</w:t>
            </w:r>
          </w:p>
        </w:tc>
        <w:tc>
          <w:tcPr>
            <w:tcW w:w="1026" w:type="dxa"/>
            <w:noWrap/>
            <w:hideMark/>
          </w:tcPr>
          <w:p w:rsidR="008F6202" w:rsidRPr="00D55EEF" w:rsidRDefault="008F6202" w:rsidP="007E61AA">
            <w:pPr>
              <w:rPr>
                <w:sz w:val="20"/>
                <w:szCs w:val="20"/>
              </w:rPr>
            </w:pPr>
            <w:r w:rsidRPr="00D55EEF">
              <w:rPr>
                <w:sz w:val="20"/>
                <w:szCs w:val="20"/>
              </w:rPr>
              <w:t>0.098506</w:t>
            </w:r>
          </w:p>
        </w:tc>
        <w:tc>
          <w:tcPr>
            <w:tcW w:w="1026" w:type="dxa"/>
            <w:noWrap/>
            <w:hideMark/>
          </w:tcPr>
          <w:p w:rsidR="008F6202" w:rsidRPr="00D55EEF" w:rsidRDefault="008F6202" w:rsidP="007E61AA">
            <w:pPr>
              <w:rPr>
                <w:sz w:val="20"/>
                <w:szCs w:val="20"/>
              </w:rPr>
            </w:pPr>
            <w:r w:rsidRPr="00D55EEF">
              <w:rPr>
                <w:sz w:val="20"/>
                <w:szCs w:val="20"/>
              </w:rPr>
              <w:t>0.159553</w:t>
            </w:r>
          </w:p>
        </w:tc>
        <w:tc>
          <w:tcPr>
            <w:tcW w:w="1026" w:type="dxa"/>
            <w:noWrap/>
            <w:hideMark/>
          </w:tcPr>
          <w:p w:rsidR="008F6202" w:rsidRPr="00D55EEF" w:rsidRDefault="008F6202" w:rsidP="007E61AA">
            <w:pPr>
              <w:rPr>
                <w:sz w:val="20"/>
                <w:szCs w:val="20"/>
              </w:rPr>
            </w:pPr>
            <w:r w:rsidRPr="00D55EEF">
              <w:rPr>
                <w:sz w:val="20"/>
                <w:szCs w:val="20"/>
              </w:rPr>
              <w:t>0.248276</w:t>
            </w:r>
          </w:p>
        </w:tc>
        <w:tc>
          <w:tcPr>
            <w:tcW w:w="1026" w:type="dxa"/>
            <w:noWrap/>
            <w:hideMark/>
          </w:tcPr>
          <w:p w:rsidR="008F6202" w:rsidRPr="00D55EEF" w:rsidRDefault="008F6202" w:rsidP="007E61AA">
            <w:pPr>
              <w:rPr>
                <w:sz w:val="20"/>
                <w:szCs w:val="20"/>
              </w:rPr>
            </w:pPr>
            <w:r w:rsidRPr="00D55EEF">
              <w:rPr>
                <w:sz w:val="20"/>
                <w:szCs w:val="20"/>
              </w:rPr>
              <w:t>0.365093</w:t>
            </w:r>
          </w:p>
        </w:tc>
      </w:tr>
      <w:tr w:rsidR="008F6202" w:rsidRPr="00D62086" w:rsidTr="007E61AA">
        <w:trPr>
          <w:trHeight w:val="300"/>
        </w:trPr>
        <w:tc>
          <w:tcPr>
            <w:tcW w:w="1142" w:type="dxa"/>
            <w:noWrap/>
            <w:hideMark/>
          </w:tcPr>
          <w:p w:rsidR="008F6202" w:rsidRPr="00D62086" w:rsidRDefault="008F6202" w:rsidP="007E61AA">
            <w:pPr>
              <w:rPr>
                <w:b/>
                <w:bCs/>
              </w:rPr>
            </w:pPr>
            <w:r w:rsidRPr="00D62086">
              <w:rPr>
                <w:b/>
                <w:bCs/>
              </w:rPr>
              <w:t>nuclear</w:t>
            </w:r>
          </w:p>
        </w:tc>
        <w:tc>
          <w:tcPr>
            <w:tcW w:w="1026" w:type="dxa"/>
            <w:noWrap/>
            <w:hideMark/>
          </w:tcPr>
          <w:p w:rsidR="008F6202" w:rsidRPr="00D55EEF" w:rsidRDefault="008F6202" w:rsidP="007E61AA">
            <w:pPr>
              <w:rPr>
                <w:sz w:val="20"/>
                <w:szCs w:val="20"/>
              </w:rPr>
            </w:pPr>
            <w:r w:rsidRPr="00D55EEF">
              <w:rPr>
                <w:sz w:val="20"/>
                <w:szCs w:val="20"/>
              </w:rPr>
              <w:t>0.05</w:t>
            </w:r>
          </w:p>
        </w:tc>
        <w:tc>
          <w:tcPr>
            <w:tcW w:w="1026" w:type="dxa"/>
            <w:noWrap/>
            <w:hideMark/>
          </w:tcPr>
          <w:p w:rsidR="008F6202" w:rsidRPr="00D55EEF" w:rsidRDefault="008F6202" w:rsidP="007E61AA">
            <w:pPr>
              <w:rPr>
                <w:sz w:val="20"/>
                <w:szCs w:val="20"/>
              </w:rPr>
            </w:pPr>
            <w:r w:rsidRPr="00D55EEF">
              <w:rPr>
                <w:sz w:val="20"/>
                <w:szCs w:val="20"/>
              </w:rPr>
              <w:t>0.5</w:t>
            </w:r>
          </w:p>
        </w:tc>
        <w:tc>
          <w:tcPr>
            <w:tcW w:w="1026" w:type="dxa"/>
            <w:noWrap/>
            <w:hideMark/>
          </w:tcPr>
          <w:p w:rsidR="008F6202" w:rsidRPr="00D55EEF" w:rsidRDefault="008F6202" w:rsidP="007E61AA">
            <w:pPr>
              <w:rPr>
                <w:sz w:val="20"/>
                <w:szCs w:val="20"/>
              </w:rPr>
            </w:pPr>
            <w:r w:rsidRPr="00D55EEF">
              <w:rPr>
                <w:sz w:val="20"/>
                <w:szCs w:val="20"/>
              </w:rPr>
              <w:t>1</w:t>
            </w:r>
          </w:p>
        </w:tc>
        <w:tc>
          <w:tcPr>
            <w:tcW w:w="1026" w:type="dxa"/>
            <w:noWrap/>
            <w:hideMark/>
          </w:tcPr>
          <w:p w:rsidR="008F6202" w:rsidRPr="00D55EEF" w:rsidRDefault="008F6202" w:rsidP="007E61AA">
            <w:pPr>
              <w:rPr>
                <w:sz w:val="20"/>
                <w:szCs w:val="20"/>
              </w:rPr>
            </w:pPr>
            <w:r w:rsidRPr="00D55EEF">
              <w:rPr>
                <w:sz w:val="20"/>
                <w:szCs w:val="20"/>
              </w:rPr>
              <w:t>1</w:t>
            </w:r>
          </w:p>
        </w:tc>
        <w:tc>
          <w:tcPr>
            <w:tcW w:w="1026" w:type="dxa"/>
            <w:noWrap/>
            <w:hideMark/>
          </w:tcPr>
          <w:p w:rsidR="008F6202" w:rsidRPr="00D55EEF" w:rsidRDefault="008F6202" w:rsidP="007E61AA">
            <w:pPr>
              <w:rPr>
                <w:sz w:val="20"/>
                <w:szCs w:val="20"/>
              </w:rPr>
            </w:pPr>
            <w:r w:rsidRPr="00D55EEF">
              <w:rPr>
                <w:sz w:val="20"/>
                <w:szCs w:val="20"/>
              </w:rPr>
              <w:t>0.1</w:t>
            </w:r>
          </w:p>
        </w:tc>
        <w:tc>
          <w:tcPr>
            <w:tcW w:w="1026" w:type="dxa"/>
            <w:noWrap/>
            <w:hideMark/>
          </w:tcPr>
          <w:p w:rsidR="008F6202" w:rsidRPr="00D55EEF" w:rsidRDefault="008F6202" w:rsidP="007E61AA">
            <w:pPr>
              <w:rPr>
                <w:sz w:val="20"/>
                <w:szCs w:val="20"/>
              </w:rPr>
            </w:pPr>
            <w:r w:rsidRPr="00D55EEF">
              <w:rPr>
                <w:sz w:val="20"/>
                <w:szCs w:val="20"/>
              </w:rPr>
              <w:t>0.1</w:t>
            </w:r>
          </w:p>
        </w:tc>
        <w:tc>
          <w:tcPr>
            <w:tcW w:w="1026" w:type="dxa"/>
            <w:noWrap/>
            <w:hideMark/>
          </w:tcPr>
          <w:p w:rsidR="008F6202" w:rsidRPr="00D55EEF" w:rsidRDefault="008F6202" w:rsidP="007E61AA">
            <w:pPr>
              <w:rPr>
                <w:sz w:val="20"/>
                <w:szCs w:val="20"/>
              </w:rPr>
            </w:pPr>
            <w:r w:rsidRPr="00D55EEF">
              <w:rPr>
                <w:sz w:val="20"/>
                <w:szCs w:val="20"/>
              </w:rPr>
              <w:t>0.1</w:t>
            </w:r>
          </w:p>
        </w:tc>
        <w:tc>
          <w:tcPr>
            <w:tcW w:w="1026" w:type="dxa"/>
            <w:noWrap/>
            <w:hideMark/>
          </w:tcPr>
          <w:p w:rsidR="008F6202" w:rsidRPr="00D55EEF" w:rsidRDefault="008F6202" w:rsidP="007E61AA">
            <w:pPr>
              <w:rPr>
                <w:sz w:val="20"/>
                <w:szCs w:val="20"/>
              </w:rPr>
            </w:pPr>
            <w:r w:rsidRPr="00D55EEF">
              <w:rPr>
                <w:sz w:val="20"/>
                <w:szCs w:val="20"/>
              </w:rPr>
              <w:t>0.1</w:t>
            </w:r>
          </w:p>
        </w:tc>
      </w:tr>
      <w:tr w:rsidR="008F6202" w:rsidRPr="00D62086" w:rsidTr="007E61AA">
        <w:trPr>
          <w:trHeight w:val="377"/>
        </w:trPr>
        <w:tc>
          <w:tcPr>
            <w:tcW w:w="1142" w:type="dxa"/>
            <w:noWrap/>
            <w:hideMark/>
          </w:tcPr>
          <w:p w:rsidR="008F6202" w:rsidRPr="00D62086" w:rsidRDefault="008F6202" w:rsidP="007E61AA">
            <w:pPr>
              <w:rPr>
                <w:b/>
                <w:bCs/>
              </w:rPr>
            </w:pPr>
            <w:r w:rsidRPr="00D62086">
              <w:rPr>
                <w:b/>
                <w:bCs/>
              </w:rPr>
              <w:t>refined liquids</w:t>
            </w:r>
          </w:p>
        </w:tc>
        <w:tc>
          <w:tcPr>
            <w:tcW w:w="1026" w:type="dxa"/>
            <w:noWrap/>
            <w:hideMark/>
          </w:tcPr>
          <w:p w:rsidR="008F6202" w:rsidRPr="00D55EEF" w:rsidRDefault="008F6202" w:rsidP="007E61AA">
            <w:pPr>
              <w:rPr>
                <w:sz w:val="20"/>
                <w:szCs w:val="20"/>
              </w:rPr>
            </w:pPr>
            <w:r w:rsidRPr="00D55EEF">
              <w:rPr>
                <w:sz w:val="20"/>
                <w:szCs w:val="20"/>
              </w:rPr>
              <w:t>0.545455</w:t>
            </w:r>
          </w:p>
        </w:tc>
        <w:tc>
          <w:tcPr>
            <w:tcW w:w="1026" w:type="dxa"/>
            <w:noWrap/>
            <w:hideMark/>
          </w:tcPr>
          <w:p w:rsidR="008F6202" w:rsidRPr="00D55EEF" w:rsidRDefault="008F6202" w:rsidP="007E61AA">
            <w:pPr>
              <w:rPr>
                <w:sz w:val="20"/>
                <w:szCs w:val="20"/>
              </w:rPr>
            </w:pPr>
            <w:r w:rsidRPr="00D55EEF">
              <w:rPr>
                <w:sz w:val="20"/>
                <w:szCs w:val="20"/>
              </w:rPr>
              <w:t>0.090909</w:t>
            </w:r>
          </w:p>
        </w:tc>
        <w:tc>
          <w:tcPr>
            <w:tcW w:w="1026" w:type="dxa"/>
            <w:noWrap/>
            <w:hideMark/>
          </w:tcPr>
          <w:p w:rsidR="008F6202" w:rsidRPr="00D55EEF" w:rsidRDefault="008F6202" w:rsidP="007E61AA">
            <w:pPr>
              <w:rPr>
                <w:sz w:val="20"/>
                <w:szCs w:val="20"/>
              </w:rPr>
            </w:pPr>
            <w:r w:rsidRPr="00D55EEF">
              <w:rPr>
                <w:sz w:val="20"/>
                <w:szCs w:val="20"/>
              </w:rPr>
              <w:t>0</w:t>
            </w:r>
          </w:p>
        </w:tc>
        <w:tc>
          <w:tcPr>
            <w:tcW w:w="1026" w:type="dxa"/>
            <w:noWrap/>
            <w:hideMark/>
          </w:tcPr>
          <w:p w:rsidR="008F6202" w:rsidRPr="00D55EEF" w:rsidRDefault="008F6202" w:rsidP="007E61AA">
            <w:pPr>
              <w:rPr>
                <w:sz w:val="20"/>
                <w:szCs w:val="20"/>
              </w:rPr>
            </w:pPr>
            <w:r w:rsidRPr="00D55EEF">
              <w:rPr>
                <w:sz w:val="20"/>
                <w:szCs w:val="20"/>
              </w:rPr>
              <w:t>0</w:t>
            </w:r>
          </w:p>
        </w:tc>
        <w:tc>
          <w:tcPr>
            <w:tcW w:w="1026" w:type="dxa"/>
            <w:noWrap/>
            <w:hideMark/>
          </w:tcPr>
          <w:p w:rsidR="008F6202" w:rsidRPr="00D55EEF" w:rsidRDefault="008F6202" w:rsidP="007E61AA">
            <w:pPr>
              <w:rPr>
                <w:sz w:val="20"/>
                <w:szCs w:val="20"/>
              </w:rPr>
            </w:pPr>
            <w:r w:rsidRPr="00D55EEF">
              <w:rPr>
                <w:sz w:val="20"/>
                <w:szCs w:val="20"/>
              </w:rPr>
              <w:t>0</w:t>
            </w:r>
          </w:p>
        </w:tc>
        <w:tc>
          <w:tcPr>
            <w:tcW w:w="1026" w:type="dxa"/>
            <w:noWrap/>
            <w:hideMark/>
          </w:tcPr>
          <w:p w:rsidR="008F6202" w:rsidRPr="00D55EEF" w:rsidRDefault="008F6202" w:rsidP="007E61AA">
            <w:pPr>
              <w:rPr>
                <w:sz w:val="20"/>
                <w:szCs w:val="20"/>
              </w:rPr>
            </w:pPr>
            <w:r w:rsidRPr="00D55EEF">
              <w:rPr>
                <w:sz w:val="20"/>
                <w:szCs w:val="20"/>
              </w:rPr>
              <w:t>0</w:t>
            </w:r>
          </w:p>
        </w:tc>
        <w:tc>
          <w:tcPr>
            <w:tcW w:w="1026" w:type="dxa"/>
            <w:noWrap/>
            <w:hideMark/>
          </w:tcPr>
          <w:p w:rsidR="008F6202" w:rsidRPr="00D55EEF" w:rsidRDefault="008F6202" w:rsidP="007E61AA">
            <w:pPr>
              <w:rPr>
                <w:sz w:val="20"/>
                <w:szCs w:val="20"/>
              </w:rPr>
            </w:pPr>
            <w:r w:rsidRPr="00D55EEF">
              <w:rPr>
                <w:sz w:val="20"/>
                <w:szCs w:val="20"/>
              </w:rPr>
              <w:t>0</w:t>
            </w:r>
          </w:p>
        </w:tc>
        <w:tc>
          <w:tcPr>
            <w:tcW w:w="1026" w:type="dxa"/>
            <w:noWrap/>
            <w:hideMark/>
          </w:tcPr>
          <w:p w:rsidR="008F6202" w:rsidRPr="00D55EEF" w:rsidRDefault="008F6202" w:rsidP="007E61AA">
            <w:pPr>
              <w:rPr>
                <w:sz w:val="20"/>
                <w:szCs w:val="20"/>
              </w:rPr>
            </w:pPr>
            <w:r w:rsidRPr="00D55EEF">
              <w:rPr>
                <w:sz w:val="20"/>
                <w:szCs w:val="20"/>
              </w:rPr>
              <w:t>0</w:t>
            </w:r>
          </w:p>
        </w:tc>
      </w:tr>
      <w:bookmarkEnd w:id="4"/>
    </w:tbl>
    <w:p w:rsidR="008F6202" w:rsidRDefault="008F6202" w:rsidP="00DA38D4"/>
    <w:p w:rsidR="00DA38D4" w:rsidRDefault="00DA38D4" w:rsidP="00DA38D4">
      <w:pPr>
        <w:pStyle w:val="Heading4"/>
      </w:pPr>
      <w:r>
        <w:t>Fossil Generation</w:t>
      </w:r>
    </w:p>
    <w:p w:rsidR="00DA38D4" w:rsidRDefault="00DA38D4" w:rsidP="00DA38D4">
      <w:r>
        <w:t xml:space="preserve">As the IGCEP does not include plans to expand generation from </w:t>
      </w:r>
      <w:r w:rsidR="00A311D9">
        <w:t>refined liquids</w:t>
      </w:r>
      <w:r>
        <w:t xml:space="preserve">, we set the </w:t>
      </w:r>
      <w:r w:rsidR="00A311D9">
        <w:t>refined liquids</w:t>
      </w:r>
      <w:r>
        <w:t xml:space="preserve"> share weight in electricity generation to 0 after 2020. We also increase coal share weights to reflect plans in the IGCEP to expand coal-fired power generation. However, we do not fully match IGCEP in this case because of feedback that the government of Pakistan aims to revise the coal generation plan from IGCEP downward in the next version.</w:t>
      </w:r>
    </w:p>
    <w:p w:rsidR="008F6202" w:rsidRDefault="008F6202" w:rsidP="00DA38D4">
      <w:r>
        <w:t>Refined liquids share weights</w:t>
      </w:r>
    </w:p>
    <w:tbl>
      <w:tblPr>
        <w:tblStyle w:val="TableGrid"/>
        <w:tblW w:w="0" w:type="auto"/>
        <w:tblLook w:val="04A0" w:firstRow="1" w:lastRow="0" w:firstColumn="1" w:lastColumn="0" w:noHBand="0" w:noVBand="1"/>
      </w:tblPr>
      <w:tblGrid>
        <w:gridCol w:w="1075"/>
        <w:gridCol w:w="1065"/>
        <w:gridCol w:w="1030"/>
        <w:gridCol w:w="1030"/>
        <w:gridCol w:w="1030"/>
        <w:gridCol w:w="1030"/>
        <w:gridCol w:w="1030"/>
        <w:gridCol w:w="1030"/>
        <w:gridCol w:w="1030"/>
      </w:tblGrid>
      <w:tr w:rsidR="008F6202" w:rsidRPr="00D62086" w:rsidTr="007E61AA">
        <w:trPr>
          <w:trHeight w:val="300"/>
        </w:trPr>
        <w:tc>
          <w:tcPr>
            <w:tcW w:w="1075" w:type="dxa"/>
            <w:noWrap/>
            <w:hideMark/>
          </w:tcPr>
          <w:p w:rsidR="008F6202" w:rsidRPr="00D62086" w:rsidRDefault="008F6202" w:rsidP="007E61AA">
            <w:pPr>
              <w:rPr>
                <w:b/>
                <w:bCs/>
              </w:rPr>
            </w:pPr>
          </w:p>
        </w:tc>
        <w:tc>
          <w:tcPr>
            <w:tcW w:w="1065" w:type="dxa"/>
            <w:noWrap/>
            <w:hideMark/>
          </w:tcPr>
          <w:p w:rsidR="008F6202" w:rsidRPr="00D62086" w:rsidRDefault="008F6202" w:rsidP="007E61AA">
            <w:pPr>
              <w:rPr>
                <w:b/>
                <w:bCs/>
              </w:rPr>
            </w:pPr>
            <w:r w:rsidRPr="00D62086">
              <w:rPr>
                <w:b/>
                <w:bCs/>
              </w:rPr>
              <w:t>2015</w:t>
            </w:r>
          </w:p>
        </w:tc>
        <w:tc>
          <w:tcPr>
            <w:tcW w:w="1030" w:type="dxa"/>
            <w:noWrap/>
            <w:hideMark/>
          </w:tcPr>
          <w:p w:rsidR="008F6202" w:rsidRPr="00D62086" w:rsidRDefault="008F6202" w:rsidP="007E61AA">
            <w:pPr>
              <w:rPr>
                <w:b/>
                <w:bCs/>
              </w:rPr>
            </w:pPr>
            <w:r w:rsidRPr="00D62086">
              <w:rPr>
                <w:b/>
                <w:bCs/>
              </w:rPr>
              <w:t>2020</w:t>
            </w:r>
          </w:p>
        </w:tc>
        <w:tc>
          <w:tcPr>
            <w:tcW w:w="1030" w:type="dxa"/>
            <w:noWrap/>
            <w:hideMark/>
          </w:tcPr>
          <w:p w:rsidR="008F6202" w:rsidRPr="00D62086" w:rsidRDefault="008F6202" w:rsidP="007E61AA">
            <w:pPr>
              <w:rPr>
                <w:b/>
                <w:bCs/>
              </w:rPr>
            </w:pPr>
            <w:r w:rsidRPr="00D62086">
              <w:rPr>
                <w:b/>
                <w:bCs/>
              </w:rPr>
              <w:t>2025</w:t>
            </w:r>
          </w:p>
        </w:tc>
        <w:tc>
          <w:tcPr>
            <w:tcW w:w="1030" w:type="dxa"/>
            <w:noWrap/>
            <w:hideMark/>
          </w:tcPr>
          <w:p w:rsidR="008F6202" w:rsidRPr="00D62086" w:rsidRDefault="008F6202" w:rsidP="007E61AA">
            <w:pPr>
              <w:rPr>
                <w:b/>
                <w:bCs/>
              </w:rPr>
            </w:pPr>
            <w:r w:rsidRPr="00D62086">
              <w:rPr>
                <w:b/>
                <w:bCs/>
              </w:rPr>
              <w:t>2030</w:t>
            </w:r>
          </w:p>
        </w:tc>
        <w:tc>
          <w:tcPr>
            <w:tcW w:w="1030" w:type="dxa"/>
            <w:noWrap/>
            <w:hideMark/>
          </w:tcPr>
          <w:p w:rsidR="008F6202" w:rsidRPr="00D62086" w:rsidRDefault="008F6202" w:rsidP="007E61AA">
            <w:pPr>
              <w:rPr>
                <w:b/>
                <w:bCs/>
              </w:rPr>
            </w:pPr>
            <w:r w:rsidRPr="00D62086">
              <w:rPr>
                <w:b/>
                <w:bCs/>
              </w:rPr>
              <w:t>2035</w:t>
            </w:r>
          </w:p>
        </w:tc>
        <w:tc>
          <w:tcPr>
            <w:tcW w:w="1030" w:type="dxa"/>
            <w:noWrap/>
            <w:hideMark/>
          </w:tcPr>
          <w:p w:rsidR="008F6202" w:rsidRPr="00D62086" w:rsidRDefault="008F6202" w:rsidP="007E61AA">
            <w:pPr>
              <w:rPr>
                <w:b/>
                <w:bCs/>
              </w:rPr>
            </w:pPr>
            <w:r w:rsidRPr="00D62086">
              <w:rPr>
                <w:b/>
                <w:bCs/>
              </w:rPr>
              <w:t>2040</w:t>
            </w:r>
          </w:p>
        </w:tc>
        <w:tc>
          <w:tcPr>
            <w:tcW w:w="1030" w:type="dxa"/>
            <w:noWrap/>
            <w:hideMark/>
          </w:tcPr>
          <w:p w:rsidR="008F6202" w:rsidRPr="00D62086" w:rsidRDefault="008F6202" w:rsidP="007E61AA">
            <w:pPr>
              <w:rPr>
                <w:b/>
                <w:bCs/>
              </w:rPr>
            </w:pPr>
            <w:r w:rsidRPr="00D62086">
              <w:rPr>
                <w:b/>
                <w:bCs/>
              </w:rPr>
              <w:t>2045</w:t>
            </w:r>
          </w:p>
        </w:tc>
        <w:tc>
          <w:tcPr>
            <w:tcW w:w="1030" w:type="dxa"/>
            <w:noWrap/>
            <w:hideMark/>
          </w:tcPr>
          <w:p w:rsidR="008F6202" w:rsidRPr="00D62086" w:rsidRDefault="008F6202" w:rsidP="007E61AA">
            <w:pPr>
              <w:rPr>
                <w:b/>
                <w:bCs/>
              </w:rPr>
            </w:pPr>
            <w:r w:rsidRPr="00D62086">
              <w:rPr>
                <w:b/>
                <w:bCs/>
              </w:rPr>
              <w:t>2050</w:t>
            </w:r>
          </w:p>
        </w:tc>
      </w:tr>
      <w:tr w:rsidR="008F6202" w:rsidRPr="00D62086" w:rsidTr="007E61AA">
        <w:trPr>
          <w:trHeight w:val="300"/>
        </w:trPr>
        <w:tc>
          <w:tcPr>
            <w:tcW w:w="1075" w:type="dxa"/>
            <w:noWrap/>
            <w:hideMark/>
          </w:tcPr>
          <w:p w:rsidR="008F6202" w:rsidRPr="00D62086" w:rsidRDefault="008F6202" w:rsidP="007E61AA">
            <w:pPr>
              <w:rPr>
                <w:b/>
                <w:bCs/>
              </w:rPr>
            </w:pPr>
            <w:r>
              <w:rPr>
                <w:b/>
                <w:bCs/>
              </w:rPr>
              <w:t>Default</w:t>
            </w:r>
          </w:p>
        </w:tc>
        <w:tc>
          <w:tcPr>
            <w:tcW w:w="1065" w:type="dxa"/>
            <w:noWrap/>
            <w:hideMark/>
          </w:tcPr>
          <w:p w:rsidR="008F6202" w:rsidRPr="00D55EEF" w:rsidRDefault="008F6202" w:rsidP="007E61AA">
            <w:pPr>
              <w:rPr>
                <w:sz w:val="20"/>
                <w:szCs w:val="20"/>
              </w:rPr>
            </w:pPr>
            <w:r w:rsidRPr="00D55EEF">
              <w:rPr>
                <w:sz w:val="20"/>
                <w:szCs w:val="20"/>
              </w:rPr>
              <w:t>0.95556</w:t>
            </w:r>
          </w:p>
        </w:tc>
        <w:tc>
          <w:tcPr>
            <w:tcW w:w="1030" w:type="dxa"/>
            <w:noWrap/>
            <w:hideMark/>
          </w:tcPr>
          <w:p w:rsidR="008F6202" w:rsidRPr="00D55EEF" w:rsidRDefault="008F6202" w:rsidP="007E61AA">
            <w:pPr>
              <w:rPr>
                <w:sz w:val="20"/>
                <w:szCs w:val="20"/>
              </w:rPr>
            </w:pPr>
            <w:r w:rsidRPr="00D55EEF">
              <w:rPr>
                <w:sz w:val="20"/>
                <w:szCs w:val="20"/>
              </w:rPr>
              <w:t>0.911111</w:t>
            </w:r>
          </w:p>
        </w:tc>
        <w:tc>
          <w:tcPr>
            <w:tcW w:w="1030" w:type="dxa"/>
            <w:noWrap/>
            <w:hideMark/>
          </w:tcPr>
          <w:p w:rsidR="008F6202" w:rsidRPr="00D55EEF" w:rsidRDefault="008F6202" w:rsidP="007E61AA">
            <w:pPr>
              <w:rPr>
                <w:sz w:val="20"/>
                <w:szCs w:val="20"/>
              </w:rPr>
            </w:pPr>
            <w:r w:rsidRPr="00D55EEF">
              <w:rPr>
                <w:sz w:val="20"/>
                <w:szCs w:val="20"/>
              </w:rPr>
              <w:t>0.866667</w:t>
            </w:r>
          </w:p>
        </w:tc>
        <w:tc>
          <w:tcPr>
            <w:tcW w:w="1030" w:type="dxa"/>
            <w:noWrap/>
            <w:hideMark/>
          </w:tcPr>
          <w:p w:rsidR="008F6202" w:rsidRPr="00D55EEF" w:rsidRDefault="008F6202" w:rsidP="007E61AA">
            <w:pPr>
              <w:rPr>
                <w:sz w:val="20"/>
                <w:szCs w:val="20"/>
              </w:rPr>
            </w:pPr>
            <w:r w:rsidRPr="00D55EEF">
              <w:rPr>
                <w:sz w:val="20"/>
                <w:szCs w:val="20"/>
              </w:rPr>
              <w:t>0.822222</w:t>
            </w:r>
          </w:p>
        </w:tc>
        <w:tc>
          <w:tcPr>
            <w:tcW w:w="1030" w:type="dxa"/>
            <w:noWrap/>
            <w:hideMark/>
          </w:tcPr>
          <w:p w:rsidR="008F6202" w:rsidRPr="00D55EEF" w:rsidRDefault="008F6202" w:rsidP="007E61AA">
            <w:pPr>
              <w:rPr>
                <w:sz w:val="20"/>
                <w:szCs w:val="20"/>
              </w:rPr>
            </w:pPr>
            <w:r w:rsidRPr="00D55EEF">
              <w:rPr>
                <w:sz w:val="20"/>
                <w:szCs w:val="20"/>
              </w:rPr>
              <w:t>0.777778</w:t>
            </w:r>
          </w:p>
        </w:tc>
        <w:tc>
          <w:tcPr>
            <w:tcW w:w="1030" w:type="dxa"/>
            <w:noWrap/>
            <w:hideMark/>
          </w:tcPr>
          <w:p w:rsidR="008F6202" w:rsidRPr="00D55EEF" w:rsidRDefault="008F6202" w:rsidP="007E61AA">
            <w:pPr>
              <w:rPr>
                <w:sz w:val="20"/>
                <w:szCs w:val="20"/>
              </w:rPr>
            </w:pPr>
            <w:r w:rsidRPr="00D55EEF">
              <w:rPr>
                <w:sz w:val="20"/>
                <w:szCs w:val="20"/>
              </w:rPr>
              <w:t>0.733333</w:t>
            </w:r>
          </w:p>
        </w:tc>
        <w:tc>
          <w:tcPr>
            <w:tcW w:w="1030" w:type="dxa"/>
            <w:noWrap/>
            <w:hideMark/>
          </w:tcPr>
          <w:p w:rsidR="008F6202" w:rsidRPr="00D55EEF" w:rsidRDefault="008F6202" w:rsidP="007E61AA">
            <w:pPr>
              <w:rPr>
                <w:sz w:val="20"/>
                <w:szCs w:val="20"/>
              </w:rPr>
            </w:pPr>
            <w:r w:rsidRPr="00D55EEF">
              <w:rPr>
                <w:sz w:val="20"/>
                <w:szCs w:val="20"/>
              </w:rPr>
              <w:t>0.688889</w:t>
            </w:r>
          </w:p>
        </w:tc>
        <w:tc>
          <w:tcPr>
            <w:tcW w:w="1030" w:type="dxa"/>
            <w:noWrap/>
            <w:hideMark/>
          </w:tcPr>
          <w:p w:rsidR="008F6202" w:rsidRPr="00D55EEF" w:rsidRDefault="008F6202" w:rsidP="007E61AA">
            <w:pPr>
              <w:rPr>
                <w:sz w:val="20"/>
                <w:szCs w:val="20"/>
              </w:rPr>
            </w:pPr>
            <w:r w:rsidRPr="00D55EEF">
              <w:rPr>
                <w:sz w:val="20"/>
                <w:szCs w:val="20"/>
              </w:rPr>
              <w:t>0.644444</w:t>
            </w:r>
          </w:p>
        </w:tc>
      </w:tr>
      <w:tr w:rsidR="008F6202" w:rsidRPr="00D62086" w:rsidTr="007E61AA">
        <w:trPr>
          <w:trHeight w:val="300"/>
        </w:trPr>
        <w:tc>
          <w:tcPr>
            <w:tcW w:w="1075" w:type="dxa"/>
            <w:noWrap/>
          </w:tcPr>
          <w:p w:rsidR="008F6202" w:rsidRDefault="008F6202" w:rsidP="007E61AA">
            <w:pPr>
              <w:rPr>
                <w:b/>
                <w:bCs/>
              </w:rPr>
            </w:pPr>
            <w:r>
              <w:rPr>
                <w:b/>
                <w:bCs/>
              </w:rPr>
              <w:t>Adjusted</w:t>
            </w:r>
          </w:p>
        </w:tc>
        <w:tc>
          <w:tcPr>
            <w:tcW w:w="1065" w:type="dxa"/>
            <w:noWrap/>
          </w:tcPr>
          <w:p w:rsidR="008F6202" w:rsidRPr="00D55EEF" w:rsidRDefault="008F6202" w:rsidP="007E61AA">
            <w:pPr>
              <w:rPr>
                <w:sz w:val="20"/>
                <w:szCs w:val="20"/>
              </w:rPr>
            </w:pPr>
            <w:r w:rsidRPr="00D55EEF">
              <w:rPr>
                <w:sz w:val="20"/>
                <w:szCs w:val="20"/>
              </w:rPr>
              <w:t>0.545455</w:t>
            </w:r>
          </w:p>
        </w:tc>
        <w:tc>
          <w:tcPr>
            <w:tcW w:w="1030" w:type="dxa"/>
            <w:noWrap/>
          </w:tcPr>
          <w:p w:rsidR="008F6202" w:rsidRPr="00D55EEF" w:rsidRDefault="008F6202" w:rsidP="007E61AA">
            <w:pPr>
              <w:rPr>
                <w:sz w:val="20"/>
                <w:szCs w:val="20"/>
              </w:rPr>
            </w:pPr>
            <w:r w:rsidRPr="00D55EEF">
              <w:rPr>
                <w:sz w:val="20"/>
                <w:szCs w:val="20"/>
              </w:rPr>
              <w:t>0.090909</w:t>
            </w:r>
          </w:p>
        </w:tc>
        <w:tc>
          <w:tcPr>
            <w:tcW w:w="1030" w:type="dxa"/>
            <w:noWrap/>
          </w:tcPr>
          <w:p w:rsidR="008F6202" w:rsidRPr="00D55EEF" w:rsidRDefault="008F6202" w:rsidP="007E61AA">
            <w:pPr>
              <w:rPr>
                <w:sz w:val="20"/>
                <w:szCs w:val="20"/>
              </w:rPr>
            </w:pPr>
            <w:r w:rsidRPr="00D55EEF">
              <w:rPr>
                <w:sz w:val="20"/>
                <w:szCs w:val="20"/>
              </w:rPr>
              <w:t>0</w:t>
            </w:r>
          </w:p>
        </w:tc>
        <w:tc>
          <w:tcPr>
            <w:tcW w:w="1030" w:type="dxa"/>
            <w:noWrap/>
          </w:tcPr>
          <w:p w:rsidR="008F6202" w:rsidRPr="00D55EEF" w:rsidRDefault="008F6202" w:rsidP="007E61AA">
            <w:pPr>
              <w:rPr>
                <w:sz w:val="20"/>
                <w:szCs w:val="20"/>
              </w:rPr>
            </w:pPr>
            <w:r w:rsidRPr="00D55EEF">
              <w:rPr>
                <w:sz w:val="20"/>
                <w:szCs w:val="20"/>
              </w:rPr>
              <w:t>0</w:t>
            </w:r>
          </w:p>
        </w:tc>
        <w:tc>
          <w:tcPr>
            <w:tcW w:w="1030" w:type="dxa"/>
            <w:noWrap/>
          </w:tcPr>
          <w:p w:rsidR="008F6202" w:rsidRPr="00D55EEF" w:rsidRDefault="008F6202" w:rsidP="007E61AA">
            <w:pPr>
              <w:rPr>
                <w:sz w:val="20"/>
                <w:szCs w:val="20"/>
              </w:rPr>
            </w:pPr>
            <w:r w:rsidRPr="00D55EEF">
              <w:rPr>
                <w:sz w:val="20"/>
                <w:szCs w:val="20"/>
              </w:rPr>
              <w:t>0</w:t>
            </w:r>
          </w:p>
        </w:tc>
        <w:tc>
          <w:tcPr>
            <w:tcW w:w="1030" w:type="dxa"/>
            <w:noWrap/>
          </w:tcPr>
          <w:p w:rsidR="008F6202" w:rsidRPr="00D55EEF" w:rsidRDefault="008F6202" w:rsidP="007E61AA">
            <w:pPr>
              <w:rPr>
                <w:sz w:val="20"/>
                <w:szCs w:val="20"/>
              </w:rPr>
            </w:pPr>
            <w:r w:rsidRPr="00D55EEF">
              <w:rPr>
                <w:sz w:val="20"/>
                <w:szCs w:val="20"/>
              </w:rPr>
              <w:t>0</w:t>
            </w:r>
          </w:p>
        </w:tc>
        <w:tc>
          <w:tcPr>
            <w:tcW w:w="1030" w:type="dxa"/>
            <w:noWrap/>
          </w:tcPr>
          <w:p w:rsidR="008F6202" w:rsidRPr="00D55EEF" w:rsidRDefault="008F6202" w:rsidP="007E61AA">
            <w:pPr>
              <w:rPr>
                <w:sz w:val="20"/>
                <w:szCs w:val="20"/>
              </w:rPr>
            </w:pPr>
            <w:r w:rsidRPr="00D55EEF">
              <w:rPr>
                <w:sz w:val="20"/>
                <w:szCs w:val="20"/>
              </w:rPr>
              <w:t>0</w:t>
            </w:r>
          </w:p>
        </w:tc>
        <w:tc>
          <w:tcPr>
            <w:tcW w:w="1030" w:type="dxa"/>
            <w:noWrap/>
          </w:tcPr>
          <w:p w:rsidR="008F6202" w:rsidRPr="00D55EEF" w:rsidRDefault="008F6202" w:rsidP="007E61AA">
            <w:pPr>
              <w:rPr>
                <w:sz w:val="20"/>
                <w:szCs w:val="20"/>
              </w:rPr>
            </w:pPr>
            <w:r w:rsidRPr="00D55EEF">
              <w:rPr>
                <w:sz w:val="20"/>
                <w:szCs w:val="20"/>
              </w:rPr>
              <w:t>0</w:t>
            </w:r>
          </w:p>
        </w:tc>
      </w:tr>
    </w:tbl>
    <w:p w:rsidR="008F6202" w:rsidRDefault="008F6202" w:rsidP="008F6202"/>
    <w:p w:rsidR="008F6202" w:rsidRDefault="008F6202" w:rsidP="008F6202">
      <w:r>
        <w:t>Coal share weights</w:t>
      </w:r>
    </w:p>
    <w:tbl>
      <w:tblPr>
        <w:tblStyle w:val="TableGrid"/>
        <w:tblW w:w="0" w:type="auto"/>
        <w:tblLook w:val="04A0" w:firstRow="1" w:lastRow="0" w:firstColumn="1" w:lastColumn="0" w:noHBand="0" w:noVBand="1"/>
      </w:tblPr>
      <w:tblGrid>
        <w:gridCol w:w="1075"/>
        <w:gridCol w:w="1065"/>
        <w:gridCol w:w="1030"/>
        <w:gridCol w:w="1030"/>
        <w:gridCol w:w="1030"/>
        <w:gridCol w:w="1030"/>
        <w:gridCol w:w="1030"/>
        <w:gridCol w:w="1030"/>
        <w:gridCol w:w="1030"/>
      </w:tblGrid>
      <w:tr w:rsidR="008F6202" w:rsidRPr="00D62086" w:rsidTr="007E61AA">
        <w:trPr>
          <w:trHeight w:val="300"/>
        </w:trPr>
        <w:tc>
          <w:tcPr>
            <w:tcW w:w="1075" w:type="dxa"/>
            <w:noWrap/>
            <w:hideMark/>
          </w:tcPr>
          <w:p w:rsidR="008F6202" w:rsidRPr="00D62086" w:rsidRDefault="008F6202" w:rsidP="007E61AA">
            <w:pPr>
              <w:rPr>
                <w:b/>
                <w:bCs/>
              </w:rPr>
            </w:pPr>
          </w:p>
        </w:tc>
        <w:tc>
          <w:tcPr>
            <w:tcW w:w="1065" w:type="dxa"/>
            <w:noWrap/>
            <w:hideMark/>
          </w:tcPr>
          <w:p w:rsidR="008F6202" w:rsidRPr="00D62086" w:rsidRDefault="008F6202" w:rsidP="007E61AA">
            <w:pPr>
              <w:rPr>
                <w:b/>
                <w:bCs/>
              </w:rPr>
            </w:pPr>
            <w:r w:rsidRPr="00D62086">
              <w:rPr>
                <w:b/>
                <w:bCs/>
              </w:rPr>
              <w:t>2015</w:t>
            </w:r>
          </w:p>
        </w:tc>
        <w:tc>
          <w:tcPr>
            <w:tcW w:w="1030" w:type="dxa"/>
            <w:noWrap/>
            <w:hideMark/>
          </w:tcPr>
          <w:p w:rsidR="008F6202" w:rsidRPr="00D62086" w:rsidRDefault="008F6202" w:rsidP="007E61AA">
            <w:pPr>
              <w:rPr>
                <w:b/>
                <w:bCs/>
              </w:rPr>
            </w:pPr>
            <w:r w:rsidRPr="00D62086">
              <w:rPr>
                <w:b/>
                <w:bCs/>
              </w:rPr>
              <w:t>2020</w:t>
            </w:r>
          </w:p>
        </w:tc>
        <w:tc>
          <w:tcPr>
            <w:tcW w:w="1030" w:type="dxa"/>
            <w:noWrap/>
            <w:hideMark/>
          </w:tcPr>
          <w:p w:rsidR="008F6202" w:rsidRPr="00D62086" w:rsidRDefault="008F6202" w:rsidP="007E61AA">
            <w:pPr>
              <w:rPr>
                <w:b/>
                <w:bCs/>
              </w:rPr>
            </w:pPr>
            <w:r w:rsidRPr="00D62086">
              <w:rPr>
                <w:b/>
                <w:bCs/>
              </w:rPr>
              <w:t>2025</w:t>
            </w:r>
          </w:p>
        </w:tc>
        <w:tc>
          <w:tcPr>
            <w:tcW w:w="1030" w:type="dxa"/>
            <w:noWrap/>
            <w:hideMark/>
          </w:tcPr>
          <w:p w:rsidR="008F6202" w:rsidRPr="00D62086" w:rsidRDefault="008F6202" w:rsidP="007E61AA">
            <w:pPr>
              <w:rPr>
                <w:b/>
                <w:bCs/>
              </w:rPr>
            </w:pPr>
            <w:r w:rsidRPr="00D62086">
              <w:rPr>
                <w:b/>
                <w:bCs/>
              </w:rPr>
              <w:t>2030</w:t>
            </w:r>
          </w:p>
        </w:tc>
        <w:tc>
          <w:tcPr>
            <w:tcW w:w="1030" w:type="dxa"/>
            <w:noWrap/>
            <w:hideMark/>
          </w:tcPr>
          <w:p w:rsidR="008F6202" w:rsidRPr="00D62086" w:rsidRDefault="008F6202" w:rsidP="007E61AA">
            <w:pPr>
              <w:rPr>
                <w:b/>
                <w:bCs/>
              </w:rPr>
            </w:pPr>
            <w:r w:rsidRPr="00D62086">
              <w:rPr>
                <w:b/>
                <w:bCs/>
              </w:rPr>
              <w:t>2035</w:t>
            </w:r>
          </w:p>
        </w:tc>
        <w:tc>
          <w:tcPr>
            <w:tcW w:w="1030" w:type="dxa"/>
            <w:noWrap/>
            <w:hideMark/>
          </w:tcPr>
          <w:p w:rsidR="008F6202" w:rsidRPr="00D62086" w:rsidRDefault="008F6202" w:rsidP="007E61AA">
            <w:pPr>
              <w:rPr>
                <w:b/>
                <w:bCs/>
              </w:rPr>
            </w:pPr>
            <w:r w:rsidRPr="00D62086">
              <w:rPr>
                <w:b/>
                <w:bCs/>
              </w:rPr>
              <w:t>2040</w:t>
            </w:r>
          </w:p>
        </w:tc>
        <w:tc>
          <w:tcPr>
            <w:tcW w:w="1030" w:type="dxa"/>
            <w:noWrap/>
            <w:hideMark/>
          </w:tcPr>
          <w:p w:rsidR="008F6202" w:rsidRPr="00D62086" w:rsidRDefault="008F6202" w:rsidP="007E61AA">
            <w:pPr>
              <w:rPr>
                <w:b/>
                <w:bCs/>
              </w:rPr>
            </w:pPr>
            <w:r w:rsidRPr="00D62086">
              <w:rPr>
                <w:b/>
                <w:bCs/>
              </w:rPr>
              <w:t>2045</w:t>
            </w:r>
          </w:p>
        </w:tc>
        <w:tc>
          <w:tcPr>
            <w:tcW w:w="1030" w:type="dxa"/>
            <w:noWrap/>
            <w:hideMark/>
          </w:tcPr>
          <w:p w:rsidR="008F6202" w:rsidRPr="00D62086" w:rsidRDefault="008F6202" w:rsidP="007E61AA">
            <w:pPr>
              <w:rPr>
                <w:b/>
                <w:bCs/>
              </w:rPr>
            </w:pPr>
            <w:r w:rsidRPr="00D62086">
              <w:rPr>
                <w:b/>
                <w:bCs/>
              </w:rPr>
              <w:t>2050</w:t>
            </w:r>
          </w:p>
        </w:tc>
      </w:tr>
      <w:tr w:rsidR="008F6202" w:rsidRPr="00D62086" w:rsidTr="007E61AA">
        <w:trPr>
          <w:trHeight w:val="300"/>
        </w:trPr>
        <w:tc>
          <w:tcPr>
            <w:tcW w:w="1075" w:type="dxa"/>
            <w:noWrap/>
            <w:hideMark/>
          </w:tcPr>
          <w:p w:rsidR="008F6202" w:rsidRPr="00D62086" w:rsidRDefault="008F6202" w:rsidP="008F6202">
            <w:pPr>
              <w:rPr>
                <w:b/>
                <w:bCs/>
              </w:rPr>
            </w:pPr>
            <w:r>
              <w:rPr>
                <w:b/>
                <w:bCs/>
              </w:rPr>
              <w:t>Default</w:t>
            </w:r>
          </w:p>
        </w:tc>
        <w:tc>
          <w:tcPr>
            <w:tcW w:w="1065" w:type="dxa"/>
            <w:noWrap/>
            <w:hideMark/>
          </w:tcPr>
          <w:p w:rsidR="008F6202" w:rsidRPr="00D55EEF" w:rsidRDefault="008F6202" w:rsidP="008F6202">
            <w:pPr>
              <w:rPr>
                <w:sz w:val="20"/>
                <w:szCs w:val="20"/>
              </w:rPr>
            </w:pPr>
            <w:r w:rsidRPr="00D55EEF">
              <w:rPr>
                <w:sz w:val="20"/>
                <w:szCs w:val="20"/>
              </w:rPr>
              <w:t>0.0085</w:t>
            </w:r>
            <w:r>
              <w:rPr>
                <w:sz w:val="20"/>
                <w:szCs w:val="20"/>
              </w:rPr>
              <w:t>6</w:t>
            </w:r>
          </w:p>
        </w:tc>
        <w:tc>
          <w:tcPr>
            <w:tcW w:w="1030" w:type="dxa"/>
            <w:noWrap/>
            <w:hideMark/>
          </w:tcPr>
          <w:p w:rsidR="008F6202" w:rsidRPr="00D55EEF" w:rsidRDefault="008F6202" w:rsidP="008F6202">
            <w:pPr>
              <w:rPr>
                <w:sz w:val="20"/>
                <w:szCs w:val="20"/>
              </w:rPr>
            </w:pPr>
            <w:r w:rsidRPr="00D55EEF">
              <w:rPr>
                <w:sz w:val="20"/>
                <w:szCs w:val="20"/>
              </w:rPr>
              <w:t>0.010038</w:t>
            </w:r>
          </w:p>
        </w:tc>
        <w:tc>
          <w:tcPr>
            <w:tcW w:w="1030" w:type="dxa"/>
            <w:noWrap/>
            <w:hideMark/>
          </w:tcPr>
          <w:p w:rsidR="008F6202" w:rsidRPr="00D55EEF" w:rsidRDefault="008F6202" w:rsidP="008F6202">
            <w:pPr>
              <w:rPr>
                <w:sz w:val="20"/>
                <w:szCs w:val="20"/>
              </w:rPr>
            </w:pPr>
            <w:r w:rsidRPr="00D55EEF">
              <w:rPr>
                <w:sz w:val="20"/>
                <w:szCs w:val="20"/>
              </w:rPr>
              <w:t>0.01179</w:t>
            </w:r>
          </w:p>
        </w:tc>
        <w:tc>
          <w:tcPr>
            <w:tcW w:w="1030" w:type="dxa"/>
            <w:noWrap/>
            <w:hideMark/>
          </w:tcPr>
          <w:p w:rsidR="008F6202" w:rsidRPr="00D55EEF" w:rsidRDefault="008F6202" w:rsidP="008F6202">
            <w:pPr>
              <w:rPr>
                <w:sz w:val="20"/>
                <w:szCs w:val="20"/>
              </w:rPr>
            </w:pPr>
            <w:r w:rsidRPr="00D55EEF">
              <w:rPr>
                <w:sz w:val="20"/>
                <w:szCs w:val="20"/>
              </w:rPr>
              <w:t>0.013864</w:t>
            </w:r>
          </w:p>
        </w:tc>
        <w:tc>
          <w:tcPr>
            <w:tcW w:w="1030" w:type="dxa"/>
            <w:noWrap/>
            <w:hideMark/>
          </w:tcPr>
          <w:p w:rsidR="008F6202" w:rsidRPr="00D55EEF" w:rsidRDefault="008F6202" w:rsidP="008F6202">
            <w:pPr>
              <w:rPr>
                <w:sz w:val="20"/>
                <w:szCs w:val="20"/>
              </w:rPr>
            </w:pPr>
            <w:r w:rsidRPr="00D55EEF">
              <w:rPr>
                <w:sz w:val="20"/>
                <w:szCs w:val="20"/>
              </w:rPr>
              <w:t>0.016317</w:t>
            </w:r>
          </w:p>
        </w:tc>
        <w:tc>
          <w:tcPr>
            <w:tcW w:w="1030" w:type="dxa"/>
            <w:noWrap/>
            <w:hideMark/>
          </w:tcPr>
          <w:p w:rsidR="008F6202" w:rsidRPr="00D55EEF" w:rsidRDefault="008F6202" w:rsidP="008F6202">
            <w:pPr>
              <w:rPr>
                <w:sz w:val="20"/>
                <w:szCs w:val="20"/>
              </w:rPr>
            </w:pPr>
            <w:r w:rsidRPr="00D55EEF">
              <w:rPr>
                <w:sz w:val="20"/>
                <w:szCs w:val="20"/>
              </w:rPr>
              <w:t>0.019215</w:t>
            </w:r>
          </w:p>
        </w:tc>
        <w:tc>
          <w:tcPr>
            <w:tcW w:w="1030" w:type="dxa"/>
            <w:noWrap/>
            <w:hideMark/>
          </w:tcPr>
          <w:p w:rsidR="008F6202" w:rsidRPr="00D55EEF" w:rsidRDefault="008F6202" w:rsidP="008F6202">
            <w:pPr>
              <w:rPr>
                <w:sz w:val="20"/>
                <w:szCs w:val="20"/>
              </w:rPr>
            </w:pPr>
            <w:r w:rsidRPr="00D55EEF">
              <w:rPr>
                <w:sz w:val="20"/>
                <w:szCs w:val="20"/>
              </w:rPr>
              <w:t>0.022637</w:t>
            </w:r>
          </w:p>
        </w:tc>
        <w:tc>
          <w:tcPr>
            <w:tcW w:w="1030" w:type="dxa"/>
            <w:noWrap/>
            <w:hideMark/>
          </w:tcPr>
          <w:p w:rsidR="008F6202" w:rsidRPr="00D55EEF" w:rsidRDefault="008F6202" w:rsidP="008F6202">
            <w:pPr>
              <w:rPr>
                <w:sz w:val="20"/>
                <w:szCs w:val="20"/>
              </w:rPr>
            </w:pPr>
            <w:r w:rsidRPr="00D55EEF">
              <w:rPr>
                <w:sz w:val="20"/>
                <w:szCs w:val="20"/>
              </w:rPr>
              <w:t>0.026672</w:t>
            </w:r>
          </w:p>
        </w:tc>
      </w:tr>
      <w:tr w:rsidR="008F6202" w:rsidRPr="00D62086" w:rsidTr="007E61AA">
        <w:trPr>
          <w:trHeight w:val="300"/>
        </w:trPr>
        <w:tc>
          <w:tcPr>
            <w:tcW w:w="1075" w:type="dxa"/>
            <w:noWrap/>
          </w:tcPr>
          <w:p w:rsidR="008F6202" w:rsidRDefault="008F6202" w:rsidP="008F6202">
            <w:pPr>
              <w:rPr>
                <w:b/>
                <w:bCs/>
              </w:rPr>
            </w:pPr>
            <w:r>
              <w:rPr>
                <w:b/>
                <w:bCs/>
              </w:rPr>
              <w:t>Adjusted</w:t>
            </w:r>
          </w:p>
        </w:tc>
        <w:tc>
          <w:tcPr>
            <w:tcW w:w="1065" w:type="dxa"/>
            <w:noWrap/>
          </w:tcPr>
          <w:p w:rsidR="008F6202" w:rsidRPr="00D55EEF" w:rsidRDefault="008F6202" w:rsidP="008F6202">
            <w:pPr>
              <w:rPr>
                <w:sz w:val="20"/>
                <w:szCs w:val="20"/>
              </w:rPr>
            </w:pPr>
            <w:r w:rsidRPr="00D55EEF">
              <w:rPr>
                <w:sz w:val="20"/>
                <w:szCs w:val="20"/>
              </w:rPr>
              <w:t>0.012411</w:t>
            </w:r>
          </w:p>
        </w:tc>
        <w:tc>
          <w:tcPr>
            <w:tcW w:w="1030" w:type="dxa"/>
            <w:noWrap/>
          </w:tcPr>
          <w:p w:rsidR="008F6202" w:rsidRPr="00D55EEF" w:rsidRDefault="008F6202" w:rsidP="008F6202">
            <w:pPr>
              <w:rPr>
                <w:sz w:val="20"/>
                <w:szCs w:val="20"/>
              </w:rPr>
            </w:pPr>
            <w:r w:rsidRPr="00D55EEF">
              <w:rPr>
                <w:sz w:val="20"/>
                <w:szCs w:val="20"/>
              </w:rPr>
              <w:t>0.020854</w:t>
            </w:r>
          </w:p>
        </w:tc>
        <w:tc>
          <w:tcPr>
            <w:tcW w:w="1030" w:type="dxa"/>
            <w:noWrap/>
          </w:tcPr>
          <w:p w:rsidR="008F6202" w:rsidRPr="00D55EEF" w:rsidRDefault="008F6202" w:rsidP="008F6202">
            <w:pPr>
              <w:rPr>
                <w:sz w:val="20"/>
                <w:szCs w:val="20"/>
              </w:rPr>
            </w:pPr>
            <w:r w:rsidRPr="00D55EEF">
              <w:rPr>
                <w:sz w:val="20"/>
                <w:szCs w:val="20"/>
              </w:rPr>
              <w:t>0.03523</w:t>
            </w:r>
          </w:p>
        </w:tc>
        <w:tc>
          <w:tcPr>
            <w:tcW w:w="1030" w:type="dxa"/>
            <w:noWrap/>
          </w:tcPr>
          <w:p w:rsidR="008F6202" w:rsidRPr="00D55EEF" w:rsidRDefault="008F6202" w:rsidP="008F6202">
            <w:pPr>
              <w:rPr>
                <w:sz w:val="20"/>
                <w:szCs w:val="20"/>
              </w:rPr>
            </w:pPr>
            <w:r w:rsidRPr="00D55EEF">
              <w:rPr>
                <w:sz w:val="20"/>
                <w:szCs w:val="20"/>
              </w:rPr>
              <w:t>0.059303</w:t>
            </w:r>
          </w:p>
        </w:tc>
        <w:tc>
          <w:tcPr>
            <w:tcW w:w="1030" w:type="dxa"/>
            <w:noWrap/>
          </w:tcPr>
          <w:p w:rsidR="008F6202" w:rsidRPr="00D55EEF" w:rsidRDefault="008F6202" w:rsidP="008F6202">
            <w:pPr>
              <w:rPr>
                <w:sz w:val="20"/>
                <w:szCs w:val="20"/>
              </w:rPr>
            </w:pPr>
            <w:r w:rsidRPr="00D55EEF">
              <w:rPr>
                <w:sz w:val="20"/>
                <w:szCs w:val="20"/>
              </w:rPr>
              <w:t>0.098506</w:t>
            </w:r>
          </w:p>
        </w:tc>
        <w:tc>
          <w:tcPr>
            <w:tcW w:w="1030" w:type="dxa"/>
            <w:noWrap/>
          </w:tcPr>
          <w:p w:rsidR="008F6202" w:rsidRPr="00D55EEF" w:rsidRDefault="008F6202" w:rsidP="008F6202">
            <w:pPr>
              <w:rPr>
                <w:sz w:val="20"/>
                <w:szCs w:val="20"/>
              </w:rPr>
            </w:pPr>
            <w:r w:rsidRPr="00D55EEF">
              <w:rPr>
                <w:sz w:val="20"/>
                <w:szCs w:val="20"/>
              </w:rPr>
              <w:t>0.159553</w:t>
            </w:r>
          </w:p>
        </w:tc>
        <w:tc>
          <w:tcPr>
            <w:tcW w:w="1030" w:type="dxa"/>
            <w:noWrap/>
          </w:tcPr>
          <w:p w:rsidR="008F6202" w:rsidRPr="00D55EEF" w:rsidRDefault="008F6202" w:rsidP="008F6202">
            <w:pPr>
              <w:rPr>
                <w:sz w:val="20"/>
                <w:szCs w:val="20"/>
              </w:rPr>
            </w:pPr>
            <w:r w:rsidRPr="00D55EEF">
              <w:rPr>
                <w:sz w:val="20"/>
                <w:szCs w:val="20"/>
              </w:rPr>
              <w:t>0.248276</w:t>
            </w:r>
          </w:p>
        </w:tc>
        <w:tc>
          <w:tcPr>
            <w:tcW w:w="1030" w:type="dxa"/>
            <w:noWrap/>
          </w:tcPr>
          <w:p w:rsidR="008F6202" w:rsidRPr="00D55EEF" w:rsidRDefault="008F6202" w:rsidP="008F6202">
            <w:pPr>
              <w:rPr>
                <w:sz w:val="20"/>
                <w:szCs w:val="20"/>
              </w:rPr>
            </w:pPr>
            <w:r w:rsidRPr="00D55EEF">
              <w:rPr>
                <w:sz w:val="20"/>
                <w:szCs w:val="20"/>
              </w:rPr>
              <w:t>0.365093</w:t>
            </w:r>
          </w:p>
        </w:tc>
      </w:tr>
    </w:tbl>
    <w:p w:rsidR="008F6202" w:rsidRPr="00DA38D4" w:rsidRDefault="008F6202" w:rsidP="00DA38D4"/>
    <w:p w:rsidR="00094F83" w:rsidRDefault="002B512F" w:rsidP="002B512F">
      <w:pPr>
        <w:pStyle w:val="Heading4"/>
      </w:pPr>
      <w:r>
        <w:t>Hydro</w:t>
      </w:r>
      <w:r w:rsidR="00DA38D4">
        <w:t>power</w:t>
      </w:r>
    </w:p>
    <w:p w:rsidR="00DA38D4" w:rsidRDefault="00DA38D4" w:rsidP="00DA38D4">
      <w:r>
        <w:t xml:space="preserve">Hydropower electric generation in GCAM is given as fixed output. </w:t>
      </w:r>
      <w:r>
        <w:t xml:space="preserve">We base hydro </w:t>
      </w:r>
      <w:r>
        <w:t>generation</w:t>
      </w:r>
      <w:r>
        <w:t xml:space="preserve"> for 2020-2040 on the hydro generation projections given in the IGCEP. From 2040-2050, we assume constant linear increase in hydro generation at the 2020-2040 average rate. We hold hydro generation constant beyond 2050, as the analysis for this project only goes through 2050.</w:t>
      </w:r>
    </w:p>
    <w:p w:rsidR="008F6202" w:rsidRDefault="008F6202" w:rsidP="008F6202">
      <w:r>
        <w:t>Pakistan hydro generation (EJ):</w:t>
      </w:r>
    </w:p>
    <w:tbl>
      <w:tblPr>
        <w:tblStyle w:val="TableGrid"/>
        <w:tblW w:w="9871" w:type="dxa"/>
        <w:tblLook w:val="04A0" w:firstRow="1" w:lastRow="0" w:firstColumn="1" w:lastColumn="0" w:noHBand="0" w:noVBand="1"/>
      </w:tblPr>
      <w:tblGrid>
        <w:gridCol w:w="1079"/>
        <w:gridCol w:w="1099"/>
        <w:gridCol w:w="1099"/>
        <w:gridCol w:w="1099"/>
        <w:gridCol w:w="1099"/>
        <w:gridCol w:w="1099"/>
        <w:gridCol w:w="1099"/>
        <w:gridCol w:w="1099"/>
        <w:gridCol w:w="1099"/>
      </w:tblGrid>
      <w:tr w:rsidR="008F6202" w:rsidRPr="002C3B67" w:rsidTr="008F6202">
        <w:trPr>
          <w:trHeight w:val="328"/>
        </w:trPr>
        <w:tc>
          <w:tcPr>
            <w:tcW w:w="1079" w:type="dxa"/>
          </w:tcPr>
          <w:p w:rsidR="008F6202" w:rsidRPr="002C3B67" w:rsidRDefault="008F6202" w:rsidP="008F6202">
            <w:pPr>
              <w:rPr>
                <w:b/>
                <w:bCs/>
              </w:rPr>
            </w:pPr>
          </w:p>
        </w:tc>
        <w:tc>
          <w:tcPr>
            <w:tcW w:w="1099" w:type="dxa"/>
          </w:tcPr>
          <w:p w:rsidR="008F6202" w:rsidRPr="002C3B67" w:rsidRDefault="008F6202" w:rsidP="008F6202">
            <w:pPr>
              <w:rPr>
                <w:b/>
                <w:bCs/>
              </w:rPr>
            </w:pPr>
            <w:r>
              <w:rPr>
                <w:b/>
                <w:bCs/>
              </w:rPr>
              <w:t>2015</w:t>
            </w:r>
          </w:p>
        </w:tc>
        <w:tc>
          <w:tcPr>
            <w:tcW w:w="1099" w:type="dxa"/>
            <w:noWrap/>
            <w:hideMark/>
          </w:tcPr>
          <w:p w:rsidR="008F6202" w:rsidRPr="002C3B67" w:rsidRDefault="008F6202" w:rsidP="008F6202">
            <w:pPr>
              <w:rPr>
                <w:b/>
                <w:bCs/>
              </w:rPr>
            </w:pPr>
            <w:r w:rsidRPr="002C3B67">
              <w:rPr>
                <w:b/>
                <w:bCs/>
              </w:rPr>
              <w:t>2020</w:t>
            </w:r>
          </w:p>
        </w:tc>
        <w:tc>
          <w:tcPr>
            <w:tcW w:w="1099" w:type="dxa"/>
            <w:noWrap/>
            <w:hideMark/>
          </w:tcPr>
          <w:p w:rsidR="008F6202" w:rsidRPr="002C3B67" w:rsidRDefault="008F6202" w:rsidP="008F6202">
            <w:pPr>
              <w:rPr>
                <w:b/>
                <w:bCs/>
              </w:rPr>
            </w:pPr>
            <w:r w:rsidRPr="002C3B67">
              <w:rPr>
                <w:b/>
                <w:bCs/>
              </w:rPr>
              <w:t>2025</w:t>
            </w:r>
          </w:p>
        </w:tc>
        <w:tc>
          <w:tcPr>
            <w:tcW w:w="1099" w:type="dxa"/>
            <w:noWrap/>
            <w:hideMark/>
          </w:tcPr>
          <w:p w:rsidR="008F6202" w:rsidRPr="002C3B67" w:rsidRDefault="008F6202" w:rsidP="008F6202">
            <w:pPr>
              <w:rPr>
                <w:b/>
                <w:bCs/>
              </w:rPr>
            </w:pPr>
            <w:r w:rsidRPr="002C3B67">
              <w:rPr>
                <w:b/>
                <w:bCs/>
              </w:rPr>
              <w:t>2030</w:t>
            </w:r>
          </w:p>
        </w:tc>
        <w:tc>
          <w:tcPr>
            <w:tcW w:w="1099" w:type="dxa"/>
            <w:noWrap/>
            <w:hideMark/>
          </w:tcPr>
          <w:p w:rsidR="008F6202" w:rsidRPr="002C3B67" w:rsidRDefault="008F6202" w:rsidP="008F6202">
            <w:pPr>
              <w:rPr>
                <w:b/>
                <w:bCs/>
              </w:rPr>
            </w:pPr>
            <w:r w:rsidRPr="002C3B67">
              <w:rPr>
                <w:b/>
                <w:bCs/>
              </w:rPr>
              <w:t>2035</w:t>
            </w:r>
          </w:p>
        </w:tc>
        <w:tc>
          <w:tcPr>
            <w:tcW w:w="1099" w:type="dxa"/>
            <w:noWrap/>
            <w:hideMark/>
          </w:tcPr>
          <w:p w:rsidR="008F6202" w:rsidRPr="002C3B67" w:rsidRDefault="008F6202" w:rsidP="008F6202">
            <w:pPr>
              <w:rPr>
                <w:b/>
                <w:bCs/>
              </w:rPr>
            </w:pPr>
            <w:r w:rsidRPr="002C3B67">
              <w:rPr>
                <w:b/>
                <w:bCs/>
              </w:rPr>
              <w:t>2040</w:t>
            </w:r>
          </w:p>
        </w:tc>
        <w:tc>
          <w:tcPr>
            <w:tcW w:w="1099" w:type="dxa"/>
            <w:noWrap/>
            <w:hideMark/>
          </w:tcPr>
          <w:p w:rsidR="008F6202" w:rsidRPr="002C3B67" w:rsidRDefault="008F6202" w:rsidP="008F6202">
            <w:pPr>
              <w:rPr>
                <w:b/>
                <w:bCs/>
              </w:rPr>
            </w:pPr>
            <w:r w:rsidRPr="002C3B67">
              <w:rPr>
                <w:b/>
                <w:bCs/>
              </w:rPr>
              <w:t>2045</w:t>
            </w:r>
          </w:p>
        </w:tc>
        <w:tc>
          <w:tcPr>
            <w:tcW w:w="1099" w:type="dxa"/>
            <w:noWrap/>
            <w:hideMark/>
          </w:tcPr>
          <w:p w:rsidR="008F6202" w:rsidRPr="002C3B67" w:rsidRDefault="008F6202" w:rsidP="008F6202">
            <w:pPr>
              <w:rPr>
                <w:b/>
                <w:bCs/>
              </w:rPr>
            </w:pPr>
            <w:r w:rsidRPr="002C3B67">
              <w:rPr>
                <w:b/>
                <w:bCs/>
              </w:rPr>
              <w:t>2050</w:t>
            </w:r>
          </w:p>
        </w:tc>
      </w:tr>
      <w:tr w:rsidR="008F6202" w:rsidRPr="00BC12E5" w:rsidTr="008F6202">
        <w:trPr>
          <w:trHeight w:val="328"/>
        </w:trPr>
        <w:tc>
          <w:tcPr>
            <w:tcW w:w="1079" w:type="dxa"/>
          </w:tcPr>
          <w:p w:rsidR="008F6202" w:rsidRPr="008F6202" w:rsidRDefault="008F6202" w:rsidP="008F6202">
            <w:pPr>
              <w:rPr>
                <w:b/>
                <w:bCs/>
              </w:rPr>
            </w:pPr>
            <w:r w:rsidRPr="008F6202">
              <w:rPr>
                <w:b/>
                <w:bCs/>
              </w:rPr>
              <w:t>Default</w:t>
            </w:r>
          </w:p>
        </w:tc>
        <w:tc>
          <w:tcPr>
            <w:tcW w:w="1099" w:type="dxa"/>
          </w:tcPr>
          <w:p w:rsidR="008F6202" w:rsidRPr="00BC12E5" w:rsidRDefault="008F6202" w:rsidP="008F6202">
            <w:r w:rsidRPr="00BC12E5">
              <w:t>0.117706</w:t>
            </w:r>
          </w:p>
        </w:tc>
        <w:tc>
          <w:tcPr>
            <w:tcW w:w="1099" w:type="dxa"/>
            <w:noWrap/>
            <w:hideMark/>
          </w:tcPr>
          <w:p w:rsidR="008F6202" w:rsidRPr="00BC12E5" w:rsidRDefault="008F6202" w:rsidP="008F6202">
            <w:r w:rsidRPr="00BC12E5">
              <w:t>0.120892</w:t>
            </w:r>
          </w:p>
        </w:tc>
        <w:tc>
          <w:tcPr>
            <w:tcW w:w="1099" w:type="dxa"/>
            <w:noWrap/>
            <w:hideMark/>
          </w:tcPr>
          <w:p w:rsidR="008F6202" w:rsidRPr="00BC12E5" w:rsidRDefault="008F6202" w:rsidP="008F6202">
            <w:r w:rsidRPr="00BC12E5">
              <w:t>0.124078</w:t>
            </w:r>
          </w:p>
        </w:tc>
        <w:tc>
          <w:tcPr>
            <w:tcW w:w="1099" w:type="dxa"/>
            <w:noWrap/>
            <w:hideMark/>
          </w:tcPr>
          <w:p w:rsidR="008F6202" w:rsidRPr="00BC12E5" w:rsidRDefault="008F6202" w:rsidP="008F6202">
            <w:r w:rsidRPr="00BC12E5">
              <w:t>0.127264</w:t>
            </w:r>
          </w:p>
        </w:tc>
        <w:tc>
          <w:tcPr>
            <w:tcW w:w="1099" w:type="dxa"/>
            <w:noWrap/>
            <w:hideMark/>
          </w:tcPr>
          <w:p w:rsidR="008F6202" w:rsidRPr="00BC12E5" w:rsidRDefault="008F6202" w:rsidP="008F6202">
            <w:r w:rsidRPr="00BC12E5">
              <w:t>0.13045</w:t>
            </w:r>
          </w:p>
        </w:tc>
        <w:tc>
          <w:tcPr>
            <w:tcW w:w="1099" w:type="dxa"/>
            <w:noWrap/>
            <w:hideMark/>
          </w:tcPr>
          <w:p w:rsidR="008F6202" w:rsidRPr="00BC12E5" w:rsidRDefault="008F6202" w:rsidP="008F6202">
            <w:r w:rsidRPr="00BC12E5">
              <w:t>0.140089</w:t>
            </w:r>
          </w:p>
        </w:tc>
        <w:tc>
          <w:tcPr>
            <w:tcW w:w="1099" w:type="dxa"/>
            <w:noWrap/>
            <w:hideMark/>
          </w:tcPr>
          <w:p w:rsidR="008F6202" w:rsidRPr="00BC12E5" w:rsidRDefault="008F6202" w:rsidP="008F6202">
            <w:r w:rsidRPr="00BC12E5">
              <w:t>0.149728</w:t>
            </w:r>
          </w:p>
        </w:tc>
        <w:tc>
          <w:tcPr>
            <w:tcW w:w="1099" w:type="dxa"/>
            <w:noWrap/>
            <w:hideMark/>
          </w:tcPr>
          <w:p w:rsidR="008F6202" w:rsidRPr="00BC12E5" w:rsidRDefault="008F6202" w:rsidP="008F6202">
            <w:r w:rsidRPr="00BC12E5">
              <w:t>0.159367</w:t>
            </w:r>
          </w:p>
        </w:tc>
      </w:tr>
      <w:tr w:rsidR="008F6202" w:rsidRPr="00BC12E5" w:rsidTr="008F6202">
        <w:trPr>
          <w:trHeight w:val="328"/>
        </w:trPr>
        <w:tc>
          <w:tcPr>
            <w:tcW w:w="1079" w:type="dxa"/>
          </w:tcPr>
          <w:p w:rsidR="008F6202" w:rsidRPr="008F6202" w:rsidRDefault="008F6202" w:rsidP="008F6202">
            <w:pPr>
              <w:rPr>
                <w:b/>
                <w:bCs/>
              </w:rPr>
            </w:pPr>
            <w:r>
              <w:rPr>
                <w:b/>
                <w:bCs/>
              </w:rPr>
              <w:t>Adjusted</w:t>
            </w:r>
          </w:p>
        </w:tc>
        <w:tc>
          <w:tcPr>
            <w:tcW w:w="1099" w:type="dxa"/>
          </w:tcPr>
          <w:p w:rsidR="008F6202" w:rsidRPr="00BC12E5" w:rsidRDefault="008F6202" w:rsidP="008F6202">
            <w:r w:rsidRPr="00BC12E5">
              <w:t>0.117706</w:t>
            </w:r>
          </w:p>
        </w:tc>
        <w:tc>
          <w:tcPr>
            <w:tcW w:w="1099" w:type="dxa"/>
            <w:noWrap/>
          </w:tcPr>
          <w:p w:rsidR="008F6202" w:rsidRPr="00BC12E5" w:rsidRDefault="008F6202" w:rsidP="008F6202">
            <w:r w:rsidRPr="00BC12E5">
              <w:t>0.143935</w:t>
            </w:r>
          </w:p>
        </w:tc>
        <w:tc>
          <w:tcPr>
            <w:tcW w:w="1099" w:type="dxa"/>
            <w:noWrap/>
          </w:tcPr>
          <w:p w:rsidR="008F6202" w:rsidRPr="00BC12E5" w:rsidRDefault="008F6202" w:rsidP="008F6202">
            <w:r w:rsidRPr="00BC12E5">
              <w:t>0.238579</w:t>
            </w:r>
          </w:p>
        </w:tc>
        <w:tc>
          <w:tcPr>
            <w:tcW w:w="1099" w:type="dxa"/>
            <w:noWrap/>
          </w:tcPr>
          <w:p w:rsidR="008F6202" w:rsidRPr="00BC12E5" w:rsidRDefault="008F6202" w:rsidP="008F6202">
            <w:r w:rsidRPr="00BC12E5">
              <w:t>0.422274</w:t>
            </w:r>
          </w:p>
        </w:tc>
        <w:tc>
          <w:tcPr>
            <w:tcW w:w="1099" w:type="dxa"/>
            <w:noWrap/>
          </w:tcPr>
          <w:p w:rsidR="008F6202" w:rsidRPr="00BC12E5" w:rsidRDefault="008F6202" w:rsidP="008F6202">
            <w:r w:rsidRPr="00BC12E5">
              <w:t>0.530093</w:t>
            </w:r>
          </w:p>
        </w:tc>
        <w:tc>
          <w:tcPr>
            <w:tcW w:w="1099" w:type="dxa"/>
            <w:noWrap/>
          </w:tcPr>
          <w:p w:rsidR="008F6202" w:rsidRPr="00BC12E5" w:rsidRDefault="008F6202" w:rsidP="008F6202">
            <w:r w:rsidRPr="00BC12E5">
              <w:t>0.573574</w:t>
            </w:r>
          </w:p>
        </w:tc>
        <w:tc>
          <w:tcPr>
            <w:tcW w:w="1099" w:type="dxa"/>
            <w:noWrap/>
          </w:tcPr>
          <w:p w:rsidR="008F6202" w:rsidRPr="00BC12E5" w:rsidRDefault="008F6202" w:rsidP="008F6202">
            <w:r w:rsidRPr="00BC12E5">
              <w:t>0.66302</w:t>
            </w:r>
          </w:p>
        </w:tc>
        <w:tc>
          <w:tcPr>
            <w:tcW w:w="1099" w:type="dxa"/>
            <w:noWrap/>
          </w:tcPr>
          <w:p w:rsidR="008F6202" w:rsidRPr="00BC12E5" w:rsidRDefault="008F6202" w:rsidP="008F6202">
            <w:r w:rsidRPr="00BC12E5">
              <w:t>0.749482</w:t>
            </w:r>
          </w:p>
        </w:tc>
      </w:tr>
    </w:tbl>
    <w:p w:rsidR="008F6202" w:rsidRDefault="008F6202" w:rsidP="008F6202"/>
    <w:p w:rsidR="00A1338F" w:rsidRDefault="002B512F" w:rsidP="002B512F">
      <w:pPr>
        <w:pStyle w:val="Heading4"/>
      </w:pPr>
      <w:r>
        <w:t>Nuclear</w:t>
      </w:r>
    </w:p>
    <w:p w:rsidR="00094F83" w:rsidRDefault="00DA38D4" w:rsidP="008F6202">
      <w:r>
        <w:t>Share weights for nuclear technologies were increased between 2015 and 2050 to align nuclear generation in GCAM with IGCEP plans.</w:t>
      </w:r>
      <w:r>
        <w:t xml:space="preserve"> </w:t>
      </w:r>
      <w:r>
        <w:t xml:space="preserve">For 2020-35, </w:t>
      </w:r>
      <w:r>
        <w:t xml:space="preserve">we </w:t>
      </w:r>
      <w:r>
        <w:t>calculated generation based on capacities of IGCEP committed nuclear plants</w:t>
      </w:r>
      <w:r>
        <w:t xml:space="preserve">, assuming a capacity factor of </w:t>
      </w:r>
      <w:r w:rsidR="00663C81">
        <w:t>0.8</w:t>
      </w:r>
      <w:r w:rsidR="008F6202">
        <w:t>.</w:t>
      </w:r>
      <w:r>
        <w:rPr>
          <w:rStyle w:val="FootnoteReference"/>
        </w:rPr>
        <w:footnoteReference w:id="2"/>
      </w:r>
      <w:r w:rsidR="008F6202">
        <w:t xml:space="preserve"> We then iterated on the nuclear share weights to get generation close to the IGCEP projections.</w:t>
      </w:r>
      <w:r w:rsidR="00094F83">
        <w:t xml:space="preserve"> </w:t>
      </w:r>
    </w:p>
    <w:tbl>
      <w:tblPr>
        <w:tblStyle w:val="TableGrid"/>
        <w:tblW w:w="0" w:type="auto"/>
        <w:tblLook w:val="04A0" w:firstRow="1" w:lastRow="0" w:firstColumn="1" w:lastColumn="0" w:noHBand="0" w:noVBand="1"/>
      </w:tblPr>
      <w:tblGrid>
        <w:gridCol w:w="1035"/>
        <w:gridCol w:w="1026"/>
        <w:gridCol w:w="1026"/>
        <w:gridCol w:w="1026"/>
        <w:gridCol w:w="1026"/>
        <w:gridCol w:w="1026"/>
        <w:gridCol w:w="1026"/>
        <w:gridCol w:w="1026"/>
        <w:gridCol w:w="1026"/>
      </w:tblGrid>
      <w:tr w:rsidR="00A311D9" w:rsidRPr="00D62086" w:rsidTr="00A311D9">
        <w:trPr>
          <w:trHeight w:val="300"/>
        </w:trPr>
        <w:tc>
          <w:tcPr>
            <w:tcW w:w="1035" w:type="dxa"/>
            <w:noWrap/>
            <w:hideMark/>
          </w:tcPr>
          <w:p w:rsidR="00A311D9" w:rsidRPr="00A311D9" w:rsidRDefault="00A311D9" w:rsidP="0051193B">
            <w:pPr>
              <w:rPr>
                <w:b/>
                <w:bCs/>
              </w:rPr>
            </w:pPr>
          </w:p>
        </w:tc>
        <w:tc>
          <w:tcPr>
            <w:tcW w:w="1026" w:type="dxa"/>
          </w:tcPr>
          <w:p w:rsidR="00A311D9" w:rsidRPr="00A311D9" w:rsidRDefault="00A311D9" w:rsidP="0051193B">
            <w:pPr>
              <w:rPr>
                <w:b/>
                <w:bCs/>
              </w:rPr>
            </w:pPr>
            <w:r w:rsidRPr="00A311D9">
              <w:rPr>
                <w:b/>
                <w:bCs/>
              </w:rPr>
              <w:t>2015</w:t>
            </w:r>
          </w:p>
        </w:tc>
        <w:tc>
          <w:tcPr>
            <w:tcW w:w="1026" w:type="dxa"/>
            <w:noWrap/>
            <w:hideMark/>
          </w:tcPr>
          <w:p w:rsidR="00A311D9" w:rsidRPr="00A311D9" w:rsidRDefault="00A311D9" w:rsidP="0051193B">
            <w:pPr>
              <w:rPr>
                <w:b/>
                <w:bCs/>
              </w:rPr>
            </w:pPr>
            <w:r w:rsidRPr="00A311D9">
              <w:rPr>
                <w:b/>
                <w:bCs/>
              </w:rPr>
              <w:t>2020</w:t>
            </w:r>
          </w:p>
        </w:tc>
        <w:tc>
          <w:tcPr>
            <w:tcW w:w="1026" w:type="dxa"/>
            <w:noWrap/>
            <w:hideMark/>
          </w:tcPr>
          <w:p w:rsidR="00A311D9" w:rsidRPr="00A311D9" w:rsidRDefault="00A311D9" w:rsidP="0051193B">
            <w:pPr>
              <w:rPr>
                <w:b/>
                <w:bCs/>
              </w:rPr>
            </w:pPr>
            <w:r w:rsidRPr="00A311D9">
              <w:rPr>
                <w:b/>
                <w:bCs/>
              </w:rPr>
              <w:t>2025</w:t>
            </w:r>
          </w:p>
        </w:tc>
        <w:tc>
          <w:tcPr>
            <w:tcW w:w="1026" w:type="dxa"/>
            <w:noWrap/>
            <w:hideMark/>
          </w:tcPr>
          <w:p w:rsidR="00A311D9" w:rsidRPr="00A311D9" w:rsidRDefault="00A311D9" w:rsidP="0051193B">
            <w:pPr>
              <w:rPr>
                <w:b/>
                <w:bCs/>
              </w:rPr>
            </w:pPr>
            <w:r w:rsidRPr="00A311D9">
              <w:rPr>
                <w:b/>
                <w:bCs/>
              </w:rPr>
              <w:t>2030</w:t>
            </w:r>
          </w:p>
        </w:tc>
        <w:tc>
          <w:tcPr>
            <w:tcW w:w="1026" w:type="dxa"/>
            <w:noWrap/>
            <w:hideMark/>
          </w:tcPr>
          <w:p w:rsidR="00A311D9" w:rsidRPr="00A311D9" w:rsidRDefault="00A311D9" w:rsidP="0051193B">
            <w:pPr>
              <w:rPr>
                <w:b/>
                <w:bCs/>
              </w:rPr>
            </w:pPr>
            <w:r w:rsidRPr="00A311D9">
              <w:rPr>
                <w:b/>
                <w:bCs/>
              </w:rPr>
              <w:t>2035</w:t>
            </w:r>
          </w:p>
        </w:tc>
        <w:tc>
          <w:tcPr>
            <w:tcW w:w="1026" w:type="dxa"/>
            <w:noWrap/>
            <w:hideMark/>
          </w:tcPr>
          <w:p w:rsidR="00A311D9" w:rsidRPr="00A311D9" w:rsidRDefault="00A311D9" w:rsidP="0051193B">
            <w:pPr>
              <w:rPr>
                <w:b/>
                <w:bCs/>
              </w:rPr>
            </w:pPr>
            <w:r w:rsidRPr="00A311D9">
              <w:rPr>
                <w:b/>
                <w:bCs/>
              </w:rPr>
              <w:t>2040</w:t>
            </w:r>
          </w:p>
        </w:tc>
        <w:tc>
          <w:tcPr>
            <w:tcW w:w="1026" w:type="dxa"/>
            <w:noWrap/>
            <w:hideMark/>
          </w:tcPr>
          <w:p w:rsidR="00A311D9" w:rsidRPr="00A311D9" w:rsidRDefault="00A311D9" w:rsidP="0051193B">
            <w:pPr>
              <w:rPr>
                <w:b/>
                <w:bCs/>
              </w:rPr>
            </w:pPr>
            <w:r w:rsidRPr="00A311D9">
              <w:rPr>
                <w:b/>
                <w:bCs/>
              </w:rPr>
              <w:t>2045</w:t>
            </w:r>
          </w:p>
        </w:tc>
        <w:tc>
          <w:tcPr>
            <w:tcW w:w="1026" w:type="dxa"/>
            <w:noWrap/>
            <w:hideMark/>
          </w:tcPr>
          <w:p w:rsidR="00A311D9" w:rsidRPr="00A311D9" w:rsidRDefault="00A311D9" w:rsidP="0051193B">
            <w:pPr>
              <w:rPr>
                <w:b/>
                <w:bCs/>
              </w:rPr>
            </w:pPr>
            <w:r w:rsidRPr="00A311D9">
              <w:rPr>
                <w:b/>
                <w:bCs/>
              </w:rPr>
              <w:t>2050</w:t>
            </w:r>
          </w:p>
        </w:tc>
      </w:tr>
      <w:tr w:rsidR="00A311D9" w:rsidRPr="00D62086" w:rsidTr="00A311D9">
        <w:trPr>
          <w:trHeight w:val="300"/>
        </w:trPr>
        <w:tc>
          <w:tcPr>
            <w:tcW w:w="1035" w:type="dxa"/>
            <w:noWrap/>
          </w:tcPr>
          <w:p w:rsidR="00A311D9" w:rsidRPr="00A311D9" w:rsidRDefault="00A311D9" w:rsidP="00A311D9">
            <w:pPr>
              <w:rPr>
                <w:b/>
                <w:bCs/>
              </w:rPr>
            </w:pPr>
            <w:r w:rsidRPr="00A311D9">
              <w:rPr>
                <w:b/>
                <w:bCs/>
              </w:rPr>
              <w:t>Default</w:t>
            </w:r>
          </w:p>
        </w:tc>
        <w:tc>
          <w:tcPr>
            <w:tcW w:w="1026" w:type="dxa"/>
          </w:tcPr>
          <w:p w:rsidR="00A311D9" w:rsidRPr="00D55EEF" w:rsidRDefault="00A311D9" w:rsidP="00A311D9">
            <w:pPr>
              <w:rPr>
                <w:sz w:val="20"/>
                <w:szCs w:val="20"/>
              </w:rPr>
            </w:pPr>
            <w:r w:rsidRPr="00D55EEF">
              <w:rPr>
                <w:sz w:val="20"/>
                <w:szCs w:val="20"/>
              </w:rPr>
              <w:t>0.05</w:t>
            </w:r>
          </w:p>
        </w:tc>
        <w:tc>
          <w:tcPr>
            <w:tcW w:w="1026" w:type="dxa"/>
            <w:noWrap/>
          </w:tcPr>
          <w:p w:rsidR="00A311D9" w:rsidRPr="00D55EEF" w:rsidRDefault="00A311D9" w:rsidP="00A311D9">
            <w:pPr>
              <w:rPr>
                <w:sz w:val="20"/>
                <w:szCs w:val="20"/>
              </w:rPr>
            </w:pPr>
            <w:r w:rsidRPr="00D55EEF">
              <w:rPr>
                <w:sz w:val="20"/>
                <w:szCs w:val="20"/>
              </w:rPr>
              <w:t>0.05</w:t>
            </w:r>
          </w:p>
        </w:tc>
        <w:tc>
          <w:tcPr>
            <w:tcW w:w="1026" w:type="dxa"/>
            <w:noWrap/>
          </w:tcPr>
          <w:p w:rsidR="00A311D9" w:rsidRPr="00D55EEF" w:rsidRDefault="00A311D9" w:rsidP="00A311D9">
            <w:pPr>
              <w:rPr>
                <w:sz w:val="20"/>
                <w:szCs w:val="20"/>
              </w:rPr>
            </w:pPr>
            <w:r w:rsidRPr="00D55EEF">
              <w:rPr>
                <w:sz w:val="20"/>
                <w:szCs w:val="20"/>
              </w:rPr>
              <w:t>0.058333</w:t>
            </w:r>
          </w:p>
        </w:tc>
        <w:tc>
          <w:tcPr>
            <w:tcW w:w="1026" w:type="dxa"/>
            <w:noWrap/>
          </w:tcPr>
          <w:p w:rsidR="00A311D9" w:rsidRPr="00D55EEF" w:rsidRDefault="00A311D9" w:rsidP="00A311D9">
            <w:pPr>
              <w:rPr>
                <w:sz w:val="20"/>
                <w:szCs w:val="20"/>
              </w:rPr>
            </w:pPr>
            <w:r w:rsidRPr="00D55EEF">
              <w:rPr>
                <w:sz w:val="20"/>
                <w:szCs w:val="20"/>
              </w:rPr>
              <w:t>0.066667</w:t>
            </w:r>
          </w:p>
        </w:tc>
        <w:tc>
          <w:tcPr>
            <w:tcW w:w="1026" w:type="dxa"/>
            <w:noWrap/>
          </w:tcPr>
          <w:p w:rsidR="00A311D9" w:rsidRPr="00D55EEF" w:rsidRDefault="00A311D9" w:rsidP="00A311D9">
            <w:pPr>
              <w:rPr>
                <w:sz w:val="20"/>
                <w:szCs w:val="20"/>
              </w:rPr>
            </w:pPr>
            <w:r w:rsidRPr="00D55EEF">
              <w:rPr>
                <w:sz w:val="20"/>
                <w:szCs w:val="20"/>
              </w:rPr>
              <w:t>0.075</w:t>
            </w:r>
          </w:p>
        </w:tc>
        <w:tc>
          <w:tcPr>
            <w:tcW w:w="1026" w:type="dxa"/>
            <w:noWrap/>
          </w:tcPr>
          <w:p w:rsidR="00A311D9" w:rsidRPr="00D55EEF" w:rsidRDefault="00A311D9" w:rsidP="00A311D9">
            <w:pPr>
              <w:rPr>
                <w:sz w:val="20"/>
                <w:szCs w:val="20"/>
              </w:rPr>
            </w:pPr>
            <w:r w:rsidRPr="00D55EEF">
              <w:rPr>
                <w:sz w:val="20"/>
                <w:szCs w:val="20"/>
              </w:rPr>
              <w:t>0.083333</w:t>
            </w:r>
          </w:p>
        </w:tc>
        <w:tc>
          <w:tcPr>
            <w:tcW w:w="1026" w:type="dxa"/>
            <w:noWrap/>
          </w:tcPr>
          <w:p w:rsidR="00A311D9" w:rsidRPr="00D55EEF" w:rsidRDefault="00A311D9" w:rsidP="00A311D9">
            <w:pPr>
              <w:rPr>
                <w:sz w:val="20"/>
                <w:szCs w:val="20"/>
              </w:rPr>
            </w:pPr>
            <w:r w:rsidRPr="00D55EEF">
              <w:rPr>
                <w:sz w:val="20"/>
                <w:szCs w:val="20"/>
              </w:rPr>
              <w:t>0.091667</w:t>
            </w:r>
          </w:p>
        </w:tc>
        <w:tc>
          <w:tcPr>
            <w:tcW w:w="1026" w:type="dxa"/>
            <w:noWrap/>
          </w:tcPr>
          <w:p w:rsidR="00A311D9" w:rsidRPr="00D55EEF" w:rsidRDefault="00A311D9" w:rsidP="00A311D9">
            <w:pPr>
              <w:rPr>
                <w:sz w:val="20"/>
                <w:szCs w:val="20"/>
              </w:rPr>
            </w:pPr>
            <w:r w:rsidRPr="00D55EEF">
              <w:rPr>
                <w:sz w:val="20"/>
                <w:szCs w:val="20"/>
              </w:rPr>
              <w:t>0.1</w:t>
            </w:r>
          </w:p>
        </w:tc>
      </w:tr>
      <w:tr w:rsidR="00A311D9" w:rsidRPr="00D62086" w:rsidTr="00A311D9">
        <w:trPr>
          <w:trHeight w:val="300"/>
        </w:trPr>
        <w:tc>
          <w:tcPr>
            <w:tcW w:w="1035" w:type="dxa"/>
            <w:noWrap/>
            <w:hideMark/>
          </w:tcPr>
          <w:p w:rsidR="00A311D9" w:rsidRPr="00A311D9" w:rsidRDefault="00A311D9" w:rsidP="00A311D9">
            <w:pPr>
              <w:rPr>
                <w:b/>
                <w:bCs/>
              </w:rPr>
            </w:pPr>
            <w:r w:rsidRPr="00A311D9">
              <w:rPr>
                <w:b/>
                <w:bCs/>
              </w:rPr>
              <w:t>Adjusted</w:t>
            </w:r>
          </w:p>
        </w:tc>
        <w:tc>
          <w:tcPr>
            <w:tcW w:w="1026" w:type="dxa"/>
          </w:tcPr>
          <w:p w:rsidR="00A311D9" w:rsidRPr="00A311D9" w:rsidRDefault="00A311D9" w:rsidP="00A311D9">
            <w:r w:rsidRPr="00A311D9">
              <w:t>0.05</w:t>
            </w:r>
          </w:p>
        </w:tc>
        <w:tc>
          <w:tcPr>
            <w:tcW w:w="1026" w:type="dxa"/>
            <w:noWrap/>
            <w:hideMark/>
          </w:tcPr>
          <w:p w:rsidR="00A311D9" w:rsidRPr="00A311D9" w:rsidRDefault="00A311D9" w:rsidP="00A311D9">
            <w:r w:rsidRPr="00A311D9">
              <w:t>0.5</w:t>
            </w:r>
          </w:p>
        </w:tc>
        <w:tc>
          <w:tcPr>
            <w:tcW w:w="1026" w:type="dxa"/>
            <w:noWrap/>
            <w:hideMark/>
          </w:tcPr>
          <w:p w:rsidR="00A311D9" w:rsidRPr="00A311D9" w:rsidRDefault="00A311D9" w:rsidP="00A311D9">
            <w:r w:rsidRPr="00A311D9">
              <w:t>1</w:t>
            </w:r>
          </w:p>
        </w:tc>
        <w:tc>
          <w:tcPr>
            <w:tcW w:w="1026" w:type="dxa"/>
            <w:noWrap/>
            <w:hideMark/>
          </w:tcPr>
          <w:p w:rsidR="00A311D9" w:rsidRPr="00A311D9" w:rsidRDefault="00A311D9" w:rsidP="00A311D9">
            <w:r w:rsidRPr="00A311D9">
              <w:t>1</w:t>
            </w:r>
          </w:p>
        </w:tc>
        <w:tc>
          <w:tcPr>
            <w:tcW w:w="1026" w:type="dxa"/>
            <w:noWrap/>
            <w:hideMark/>
          </w:tcPr>
          <w:p w:rsidR="00A311D9" w:rsidRPr="00A311D9" w:rsidRDefault="00A311D9" w:rsidP="00A311D9">
            <w:r w:rsidRPr="00A311D9">
              <w:t>0.1</w:t>
            </w:r>
          </w:p>
        </w:tc>
        <w:tc>
          <w:tcPr>
            <w:tcW w:w="1026" w:type="dxa"/>
            <w:noWrap/>
            <w:hideMark/>
          </w:tcPr>
          <w:p w:rsidR="00A311D9" w:rsidRPr="00A311D9" w:rsidRDefault="00A311D9" w:rsidP="00A311D9">
            <w:r w:rsidRPr="00A311D9">
              <w:t>0.1</w:t>
            </w:r>
          </w:p>
        </w:tc>
        <w:tc>
          <w:tcPr>
            <w:tcW w:w="1026" w:type="dxa"/>
            <w:noWrap/>
            <w:hideMark/>
          </w:tcPr>
          <w:p w:rsidR="00A311D9" w:rsidRPr="00A311D9" w:rsidRDefault="00A311D9" w:rsidP="00A311D9">
            <w:r w:rsidRPr="00A311D9">
              <w:t>0.1</w:t>
            </w:r>
          </w:p>
        </w:tc>
        <w:tc>
          <w:tcPr>
            <w:tcW w:w="1026" w:type="dxa"/>
            <w:noWrap/>
            <w:hideMark/>
          </w:tcPr>
          <w:p w:rsidR="00A311D9" w:rsidRPr="00A311D9" w:rsidRDefault="00A311D9" w:rsidP="00A311D9">
            <w:r w:rsidRPr="00A311D9">
              <w:t>0.1</w:t>
            </w:r>
          </w:p>
        </w:tc>
      </w:tr>
    </w:tbl>
    <w:p w:rsidR="002D0B5F" w:rsidRDefault="002D0B5F" w:rsidP="002D0B5F">
      <w:pPr>
        <w:pStyle w:val="ListParagraph"/>
      </w:pPr>
      <w:bookmarkStart w:id="5" w:name="_GoBack"/>
      <w:bookmarkEnd w:id="5"/>
    </w:p>
    <w:p w:rsidR="00512A08" w:rsidRDefault="00DE3B50" w:rsidP="002B512F">
      <w:pPr>
        <w:pStyle w:val="Heading2"/>
      </w:pPr>
      <w:bookmarkStart w:id="6" w:name="_Toc35334622"/>
      <w:r>
        <w:t>Industry changes</w:t>
      </w:r>
      <w:bookmarkEnd w:id="6"/>
    </w:p>
    <w:p w:rsidR="00C64023" w:rsidRPr="008F6202" w:rsidRDefault="008F6202" w:rsidP="008F6202">
      <w:pPr>
        <w:ind w:firstLine="720"/>
      </w:pPr>
      <w:r>
        <w:t>After making these adjustments</w:t>
      </w:r>
      <w:r>
        <w:t xml:space="preserve"> to the power sector</w:t>
      </w:r>
      <w:r>
        <w:t xml:space="preserve">, electricity generation was significantly higher in GCAM in early years compared other sources. </w:t>
      </w:r>
      <w:proofErr w:type="gramStart"/>
      <w:r>
        <w:t>In particular, GCAM</w:t>
      </w:r>
      <w:proofErr w:type="gramEnd"/>
      <w:r>
        <w:t xml:space="preserve"> industrial electricity in 2015 was higher than reported by the Pakistan Energy Yearbook and International Energy Agency. We added an industry electricity fuel preference elasticity of -0.5 and decreased the industrial income elasticity by 50% to tune industrial and total electricity consumption closer to these data sources. </w:t>
      </w:r>
      <w:r w:rsidR="00C64023">
        <w:br w:type="page"/>
      </w:r>
    </w:p>
    <w:p w:rsidR="00A60AF7" w:rsidRDefault="00F41F95" w:rsidP="000A1ED1">
      <w:pPr>
        <w:pStyle w:val="Heading1"/>
      </w:pPr>
      <w:bookmarkStart w:id="7" w:name="_Toc35334623"/>
      <w:r>
        <w:lastRenderedPageBreak/>
        <w:t>EV analysis</w:t>
      </w:r>
      <w:bookmarkEnd w:id="7"/>
    </w:p>
    <w:p w:rsidR="009676E2" w:rsidRDefault="00F41F95" w:rsidP="009676E2">
      <w:pPr>
        <w:pStyle w:val="Heading2"/>
      </w:pPr>
      <w:bookmarkStart w:id="8" w:name="_Toc35334624"/>
      <w:r>
        <w:t>Changes to</w:t>
      </w:r>
      <w:r w:rsidR="00A60AF7" w:rsidRPr="00A60AF7">
        <w:t xml:space="preserve"> </w:t>
      </w:r>
      <w:r>
        <w:t>vehicle assumptions (all scenarios)</w:t>
      </w:r>
      <w:bookmarkEnd w:id="8"/>
    </w:p>
    <w:p w:rsidR="009676E2" w:rsidRPr="009676E2" w:rsidRDefault="000118A1" w:rsidP="009676E2">
      <w:r>
        <w:t xml:space="preserve">In </w:t>
      </w:r>
      <w:proofErr w:type="spellStart"/>
      <w:r>
        <w:t>UCD_trn_data_CORE</w:t>
      </w:r>
      <w:proofErr w:type="spellEnd"/>
      <w:r>
        <w:t>:</w:t>
      </w:r>
    </w:p>
    <w:p w:rsidR="00556F64" w:rsidRDefault="00F41F95" w:rsidP="00A60AF7">
      <w:pPr>
        <w:pStyle w:val="ListParagraph"/>
        <w:numPr>
          <w:ilvl w:val="0"/>
          <w:numId w:val="15"/>
        </w:numPr>
      </w:pPr>
      <w:r>
        <w:t>U</w:t>
      </w:r>
      <w:r w:rsidR="0035726D">
        <w:t>se u</w:t>
      </w:r>
      <w:r>
        <w:t>pdated</w:t>
      </w:r>
      <w:r w:rsidR="00556F64">
        <w:t xml:space="preserve"> UCD</w:t>
      </w:r>
      <w:r>
        <w:t xml:space="preserve"> database</w:t>
      </w:r>
      <w:r w:rsidR="007A22A1">
        <w:t xml:space="preserve"> file</w:t>
      </w:r>
      <w:r w:rsidR="007837A6">
        <w:t xml:space="preserve"> (</w:t>
      </w:r>
      <w:r w:rsidR="0035726D">
        <w:t xml:space="preserve">with the following </w:t>
      </w:r>
      <w:r w:rsidR="007A22A1">
        <w:t>changes that Brinda made</w:t>
      </w:r>
      <w:r w:rsidR="007837A6">
        <w:t>)</w:t>
      </w:r>
      <w:r w:rsidR="007A22A1">
        <w:t>:</w:t>
      </w:r>
      <w:r w:rsidR="00A60AF7">
        <w:t xml:space="preserve"> </w:t>
      </w:r>
    </w:p>
    <w:p w:rsidR="00556F64" w:rsidRDefault="00C64023" w:rsidP="00556F64">
      <w:pPr>
        <w:pStyle w:val="ListParagraph"/>
        <w:numPr>
          <w:ilvl w:val="1"/>
          <w:numId w:val="15"/>
        </w:numPr>
      </w:pPr>
      <w:r>
        <w:t>Added</w:t>
      </w:r>
      <w:r w:rsidR="00556F64">
        <w:t xml:space="preserve"> </w:t>
      </w:r>
      <w:r w:rsidR="00A60AF7">
        <w:t xml:space="preserve">data for </w:t>
      </w:r>
      <w:r w:rsidR="00F41F95">
        <w:t>all model periods</w:t>
      </w:r>
      <w:r w:rsidR="00556F64">
        <w:t xml:space="preserve"> </w:t>
      </w:r>
    </w:p>
    <w:p w:rsidR="001D6737" w:rsidRDefault="00AF2109" w:rsidP="001D6737">
      <w:pPr>
        <w:pStyle w:val="ListParagraph"/>
        <w:numPr>
          <w:ilvl w:val="1"/>
          <w:numId w:val="15"/>
        </w:numPr>
      </w:pPr>
      <w:r>
        <w:t>BEV c</w:t>
      </w:r>
      <w:r w:rsidR="001D6737">
        <w:t>ost</w:t>
      </w:r>
      <w:r>
        <w:t xml:space="preserve"> </w:t>
      </w:r>
      <w:r w:rsidR="001D6737">
        <w:t>assumptions updated from NREL for cars and trucks (</w:t>
      </w:r>
      <w:r w:rsidR="007A22A1">
        <w:t>three electrification advancement scenarios – slow, moderate, rapid</w:t>
      </w:r>
      <w:r w:rsidR="001D6737">
        <w:t>)</w:t>
      </w:r>
    </w:p>
    <w:p w:rsidR="00F62CEB" w:rsidRDefault="00AF2109" w:rsidP="00F62CEB">
      <w:pPr>
        <w:pStyle w:val="ListParagraph"/>
        <w:numPr>
          <w:ilvl w:val="1"/>
          <w:numId w:val="15"/>
        </w:numPr>
      </w:pPr>
      <w:r>
        <w:t>A</w:t>
      </w:r>
      <w:r w:rsidR="008D6A12">
        <w:t xml:space="preserve">dded </w:t>
      </w:r>
      <w:r w:rsidR="001D6737">
        <w:t>BEV trucks and buses</w:t>
      </w:r>
    </w:p>
    <w:p w:rsidR="00F62CEB" w:rsidRDefault="00F62CEB" w:rsidP="00F62CEB">
      <w:pPr>
        <w:pStyle w:val="ListParagraph"/>
        <w:numPr>
          <w:ilvl w:val="2"/>
          <w:numId w:val="15"/>
        </w:numPr>
      </w:pPr>
      <w:r>
        <w:t>Added share weights (</w:t>
      </w:r>
      <w:r w:rsidRPr="00F62CEB">
        <w:t>A54.globaltranTech_shrwt</w:t>
      </w:r>
      <w:r>
        <w:t>.csv), interpolation rule (</w:t>
      </w:r>
      <w:r w:rsidRPr="00F62CEB">
        <w:t>A54.globaltranTech_interp</w:t>
      </w:r>
      <w:r>
        <w:t>.csv), lifetime (</w:t>
      </w:r>
      <w:r w:rsidRPr="00F62CEB">
        <w:t>A54.globaltranTech_retire</w:t>
      </w:r>
      <w:r>
        <w:t>.csv), mappings (</w:t>
      </w:r>
      <w:r w:rsidRPr="00F62CEB">
        <w:t>mappings</w:t>
      </w:r>
      <w:r>
        <w:t>/</w:t>
      </w:r>
      <w:r w:rsidRPr="00F62CEB">
        <w:t>UCD_techs</w:t>
      </w:r>
      <w:r>
        <w:t>.csv) – from Brinda’s files</w:t>
      </w:r>
    </w:p>
    <w:p w:rsidR="001D6737" w:rsidRDefault="00AF2109" w:rsidP="001D6737">
      <w:pPr>
        <w:pStyle w:val="ListParagraph"/>
        <w:numPr>
          <w:ilvl w:val="1"/>
          <w:numId w:val="15"/>
        </w:numPr>
      </w:pPr>
      <w:r>
        <w:t xml:space="preserve">Added </w:t>
      </w:r>
      <w:r w:rsidR="00F41F95">
        <w:t>NG infrastructure costs for trucks</w:t>
      </w:r>
    </w:p>
    <w:p w:rsidR="007837A6" w:rsidRDefault="00857A14" w:rsidP="007837A6">
      <w:pPr>
        <w:pStyle w:val="ListParagraph"/>
        <w:numPr>
          <w:ilvl w:val="1"/>
          <w:numId w:val="15"/>
        </w:numPr>
      </w:pPr>
      <w:r>
        <w:t>Updated ICE intensity to match CAFÉ standards, lagged by 5 years</w:t>
      </w:r>
    </w:p>
    <w:p w:rsidR="0035726D" w:rsidRDefault="00A57CC6" w:rsidP="007837A6">
      <w:pPr>
        <w:pStyle w:val="ListParagraph"/>
        <w:numPr>
          <w:ilvl w:val="1"/>
          <w:numId w:val="15"/>
        </w:numPr>
      </w:pPr>
      <w:r>
        <w:t xml:space="preserve">Latest files: </w:t>
      </w:r>
      <w:proofErr w:type="spellStart"/>
      <w:r w:rsidRPr="00A57CC6">
        <w:t>UCD_trn_data_CORE_ModElec_extYears_NGT_inf_cost</w:t>
      </w:r>
      <w:proofErr w:type="spellEnd"/>
      <w:r w:rsidRPr="00A57CC6">
        <w:t>(12.6.19)</w:t>
      </w:r>
      <w:r w:rsidR="00C64023">
        <w:t>.csv</w:t>
      </w:r>
      <w:r>
        <w:t xml:space="preserve">, </w:t>
      </w:r>
      <w:proofErr w:type="spellStart"/>
      <w:r w:rsidRPr="00A57CC6">
        <w:t>UCD_trn_data_CORE_HighElec_extYears_NGT_inf_cost</w:t>
      </w:r>
      <w:proofErr w:type="spellEnd"/>
      <w:r w:rsidRPr="00A57CC6">
        <w:t>(12.10.19)</w:t>
      </w:r>
      <w:r w:rsidR="00C64023">
        <w:t>.csv</w:t>
      </w:r>
      <w:r>
        <w:t xml:space="preserve">, </w:t>
      </w:r>
      <w:r w:rsidRPr="00A57CC6">
        <w:t>UCD_trn_data_CORE_SlowAdv(01.06.20)</w:t>
      </w:r>
      <w:r w:rsidR="00C64023">
        <w:t>.csv</w:t>
      </w:r>
    </w:p>
    <w:p w:rsidR="00A57CC6" w:rsidRDefault="00A57CC6" w:rsidP="0035726D">
      <w:pPr>
        <w:pStyle w:val="ListParagraph"/>
        <w:ind w:left="1440"/>
      </w:pPr>
      <w:r>
        <w:t xml:space="preserve">  </w:t>
      </w:r>
    </w:p>
    <w:p w:rsidR="004C5E12" w:rsidRDefault="00E32B2B" w:rsidP="00E32B2B">
      <w:pPr>
        <w:pStyle w:val="ListParagraph"/>
        <w:numPr>
          <w:ilvl w:val="0"/>
          <w:numId w:val="15"/>
        </w:numPr>
      </w:pPr>
      <w:r>
        <w:t xml:space="preserve">Deleted operating subsidy </w:t>
      </w:r>
      <w:r w:rsidR="00A339AA">
        <w:t>for buses for all technologies</w:t>
      </w:r>
    </w:p>
    <w:p w:rsidR="00A339AA" w:rsidRDefault="00A339AA" w:rsidP="00A339AA">
      <w:pPr>
        <w:pStyle w:val="ListParagraph"/>
        <w:numPr>
          <w:ilvl w:val="1"/>
          <w:numId w:val="15"/>
        </w:numPr>
      </w:pPr>
      <w:r>
        <w:t xml:space="preserve">Subsidy was from old UCD database and made user cost equal across technologies to reflect equal fares for consumers– but did not capture cost differences between technologies </w:t>
      </w:r>
      <w:r w:rsidR="00B818E8">
        <w:t xml:space="preserve">or general cost to society </w:t>
      </w:r>
      <w:r>
        <w:t>(and was outdated as costs have been updated)</w:t>
      </w:r>
    </w:p>
    <w:p w:rsidR="00A57CC6" w:rsidRDefault="00A57CC6" w:rsidP="00A57CC6">
      <w:pPr>
        <w:pStyle w:val="ListParagraph"/>
        <w:numPr>
          <w:ilvl w:val="0"/>
          <w:numId w:val="15"/>
        </w:numPr>
      </w:pPr>
      <w:r>
        <w:t xml:space="preserve">Changed BEV mini car cost (purchase, other, and operating) and intensity to match India (all other 4W LDV assumptions are </w:t>
      </w:r>
      <w:r w:rsidR="00D303E5">
        <w:t xml:space="preserve">same </w:t>
      </w:r>
      <w:proofErr w:type="spellStart"/>
      <w:r w:rsidR="00D303E5">
        <w:t>ase</w:t>
      </w:r>
      <w:proofErr w:type="spellEnd"/>
      <w:r>
        <w:t xml:space="preserve"> India, unclear why this one was different). (1/28/20)</w:t>
      </w:r>
    </w:p>
    <w:p w:rsidR="00A57CC6" w:rsidRDefault="00A57CC6" w:rsidP="00A57CC6">
      <w:pPr>
        <w:pStyle w:val="ListParagraph"/>
        <w:numPr>
          <w:ilvl w:val="0"/>
          <w:numId w:val="15"/>
        </w:numPr>
      </w:pPr>
      <w:r>
        <w:t>3-wheelers:</w:t>
      </w:r>
    </w:p>
    <w:p w:rsidR="00A57CC6" w:rsidRDefault="00A57CC6" w:rsidP="00A57CC6">
      <w:pPr>
        <w:pStyle w:val="ListParagraph"/>
        <w:numPr>
          <w:ilvl w:val="1"/>
          <w:numId w:val="15"/>
        </w:numPr>
      </w:pPr>
      <w:r>
        <w:t xml:space="preserve">Added BEV 3-wheeler for SE Asia </w:t>
      </w:r>
    </w:p>
    <w:p w:rsidR="00A57CC6" w:rsidRDefault="00A57CC6" w:rsidP="00A57CC6">
      <w:pPr>
        <w:pStyle w:val="ListParagraph"/>
        <w:numPr>
          <w:ilvl w:val="1"/>
          <w:numId w:val="15"/>
        </w:numPr>
      </w:pPr>
      <w:r>
        <w:t>Changed speed for 3-wheelers from 36 to 25 km/hour, based on feedback from SEP (1/28/20)</w:t>
      </w:r>
    </w:p>
    <w:p w:rsidR="00D303E5" w:rsidRDefault="00A57CC6" w:rsidP="00D303E5">
      <w:pPr>
        <w:pStyle w:val="ListParagraph"/>
        <w:numPr>
          <w:ilvl w:val="1"/>
          <w:numId w:val="15"/>
        </w:numPr>
      </w:pPr>
      <w:r>
        <w:t>Changed annual travel per vehicle from 8478 km/ year (same as 2-wheelers) to 32000 km/year, based on feedback from SEP (1/28/20)</w:t>
      </w:r>
    </w:p>
    <w:p w:rsidR="00677333" w:rsidRDefault="00893106" w:rsidP="005A6D8B">
      <w:pPr>
        <w:pStyle w:val="ListParagraph"/>
        <w:numPr>
          <w:ilvl w:val="0"/>
          <w:numId w:val="15"/>
        </w:numPr>
      </w:pPr>
      <w:r>
        <w:t>Change</w:t>
      </w:r>
      <w:r w:rsidR="00B61FBE">
        <w:t>d</w:t>
      </w:r>
      <w:r>
        <w:t xml:space="preserve"> maintenance costs for SE Asia</w:t>
      </w:r>
      <w:r w:rsidR="00677333">
        <w:t xml:space="preserve"> based on maintenance data from Pakistan</w:t>
      </w:r>
      <w:r>
        <w:t xml:space="preserve"> (1/29/20) </w:t>
      </w:r>
    </w:p>
    <w:p w:rsidR="005A6D8B" w:rsidRDefault="005A6D8B" w:rsidP="005A6D8B">
      <w:pPr>
        <w:pStyle w:val="ListParagraph"/>
        <w:numPr>
          <w:ilvl w:val="1"/>
          <w:numId w:val="15"/>
        </w:numPr>
      </w:pPr>
      <w:r>
        <w:t>These are for well-maintained vehicle; scaled by 0.7 to represent more realistic maintenance</w:t>
      </w:r>
    </w:p>
    <w:p w:rsidR="009676E2" w:rsidRDefault="009676E2" w:rsidP="009676E2">
      <w:pPr>
        <w:pStyle w:val="ListParagraph"/>
        <w:numPr>
          <w:ilvl w:val="0"/>
          <w:numId w:val="15"/>
        </w:numPr>
      </w:pPr>
      <w:r>
        <w:t>Changed load factor assumptions for trucks to make them the same across advancement scenarios</w:t>
      </w:r>
      <w:r w:rsidR="00C64023">
        <w:t xml:space="preserve">. </w:t>
      </w:r>
      <w:r>
        <w:t>BEV load factors (for SE Asia only) are 80% of liquids load factor in 2020, increasing to be equal with liquids in 2050</w:t>
      </w:r>
      <w:r w:rsidR="00C64023">
        <w:t xml:space="preserve"> (2/3/20).</w:t>
      </w:r>
    </w:p>
    <w:p w:rsidR="001D4842" w:rsidRPr="00C64023" w:rsidRDefault="001D4842" w:rsidP="009676E2">
      <w:pPr>
        <w:pStyle w:val="ListParagraph"/>
        <w:numPr>
          <w:ilvl w:val="0"/>
          <w:numId w:val="15"/>
        </w:numPr>
      </w:pPr>
      <w:r>
        <w:t xml:space="preserve">Changed costs for buses (to implicitly change annual </w:t>
      </w:r>
      <w:proofErr w:type="spellStart"/>
      <w:r>
        <w:t>vkt</w:t>
      </w:r>
      <w:proofErr w:type="spellEnd"/>
      <w:r>
        <w:t xml:space="preserve">). Costs were levelized by dividing by </w:t>
      </w:r>
      <w:proofErr w:type="spellStart"/>
      <w:r>
        <w:t>vkt</w:t>
      </w:r>
      <w:proofErr w:type="spellEnd"/>
      <w:r>
        <w:t xml:space="preserve"> of </w:t>
      </w:r>
      <w:r>
        <w:rPr>
          <w:color w:val="000000"/>
        </w:rPr>
        <w:t>51707.82 km/</w:t>
      </w:r>
      <w:proofErr w:type="spellStart"/>
      <w:r>
        <w:rPr>
          <w:color w:val="000000"/>
        </w:rPr>
        <w:t>veh</w:t>
      </w:r>
      <w:proofErr w:type="spellEnd"/>
      <w:r>
        <w:rPr>
          <w:color w:val="000000"/>
        </w:rPr>
        <w:t>/year; we changed this to 72000 km/</w:t>
      </w:r>
      <w:proofErr w:type="spellStart"/>
      <w:r>
        <w:rPr>
          <w:color w:val="000000"/>
        </w:rPr>
        <w:t>veh</w:t>
      </w:r>
      <w:proofErr w:type="spellEnd"/>
      <w:r>
        <w:rPr>
          <w:color w:val="000000"/>
        </w:rPr>
        <w:t>/year for consistency with SEP</w:t>
      </w:r>
      <w:r w:rsidR="001367DB">
        <w:rPr>
          <w:color w:val="000000"/>
        </w:rPr>
        <w:t xml:space="preserve"> (2/4/20).</w:t>
      </w:r>
    </w:p>
    <w:p w:rsidR="009676E2" w:rsidRPr="000A65FB" w:rsidRDefault="00C64023" w:rsidP="0051193B">
      <w:pPr>
        <w:pStyle w:val="ListParagraph"/>
        <w:numPr>
          <w:ilvl w:val="0"/>
          <w:numId w:val="15"/>
        </w:numPr>
      </w:pPr>
      <w:r w:rsidRPr="000A65FB">
        <w:rPr>
          <w:color w:val="000000"/>
        </w:rPr>
        <w:t xml:space="preserve">Scaled bus, 0-2t truck, and 2-5t truck costs (all techs) based on ANL data on costs in Pakistan – cost is about 40% of comparable vehicle in the US. Applied this knockdown factor to the </w:t>
      </w:r>
      <w:r w:rsidR="000A65FB">
        <w:rPr>
          <w:color w:val="000000"/>
        </w:rPr>
        <w:t xml:space="preserve">76.45% </w:t>
      </w:r>
      <w:r w:rsidRPr="000A65FB">
        <w:rPr>
          <w:color w:val="000000"/>
        </w:rPr>
        <w:t xml:space="preserve">purchase cost share of CAPEX/non-fuel OPEX calculated for compact cars </w:t>
      </w:r>
      <w:r w:rsidR="000A65FB">
        <w:rPr>
          <w:color w:val="000000"/>
        </w:rPr>
        <w:t>(2/5/20)</w:t>
      </w:r>
    </w:p>
    <w:p w:rsidR="000A65FB" w:rsidRPr="0098327F" w:rsidRDefault="000A65FB" w:rsidP="0051193B">
      <w:pPr>
        <w:pStyle w:val="ListParagraph"/>
        <w:numPr>
          <w:ilvl w:val="0"/>
          <w:numId w:val="15"/>
        </w:numPr>
      </w:pPr>
      <w:r>
        <w:rPr>
          <w:color w:val="000000"/>
        </w:rPr>
        <w:t>Scaled liquids 2W costs by 0.</w:t>
      </w:r>
      <w:r w:rsidR="0098327F">
        <w:rPr>
          <w:color w:val="000000"/>
        </w:rPr>
        <w:t>59</w:t>
      </w:r>
      <w:r>
        <w:rPr>
          <w:color w:val="000000"/>
        </w:rPr>
        <w:t xml:space="preserve"> based on Pakistan 2W cost data from Cabell. Cost of motorcycle in 2020 is about $800, about </w:t>
      </w:r>
      <w:r w:rsidR="0098327F">
        <w:rPr>
          <w:color w:val="000000"/>
        </w:rPr>
        <w:t>59</w:t>
      </w:r>
      <w:r>
        <w:rPr>
          <w:color w:val="000000"/>
        </w:rPr>
        <w:t>% of the cost assumption we have now</w:t>
      </w:r>
    </w:p>
    <w:p w:rsidR="0098327F" w:rsidRPr="0098327F" w:rsidRDefault="0098327F" w:rsidP="0051193B">
      <w:pPr>
        <w:pStyle w:val="ListParagraph"/>
        <w:numPr>
          <w:ilvl w:val="0"/>
          <w:numId w:val="15"/>
        </w:numPr>
      </w:pPr>
      <w:r>
        <w:rPr>
          <w:color w:val="000000"/>
        </w:rPr>
        <w:lastRenderedPageBreak/>
        <w:t>Reduced capital costs (infrastructure) for BEVs</w:t>
      </w:r>
      <w:r w:rsidR="0035726D">
        <w:rPr>
          <w:color w:val="000000"/>
        </w:rPr>
        <w:t>. Based on lower labor/installation costs in Pakistan compared to US</w:t>
      </w:r>
    </w:p>
    <w:p w:rsidR="0098327F" w:rsidRPr="0098327F" w:rsidRDefault="0098327F" w:rsidP="0098327F">
      <w:pPr>
        <w:pStyle w:val="ListParagraph"/>
        <w:numPr>
          <w:ilvl w:val="1"/>
          <w:numId w:val="15"/>
        </w:numPr>
      </w:pPr>
      <w:r>
        <w:rPr>
          <w:color w:val="000000"/>
        </w:rPr>
        <w:t>4W: reduced to $580/year</w:t>
      </w:r>
    </w:p>
    <w:p w:rsidR="0098327F" w:rsidRPr="0035726D" w:rsidRDefault="0098327F" w:rsidP="0098327F">
      <w:pPr>
        <w:pStyle w:val="ListParagraph"/>
        <w:numPr>
          <w:ilvl w:val="1"/>
          <w:numId w:val="15"/>
        </w:numPr>
      </w:pPr>
      <w:r>
        <w:rPr>
          <w:color w:val="000000"/>
        </w:rPr>
        <w:t>2: removed</w:t>
      </w:r>
    </w:p>
    <w:p w:rsidR="000A65FB" w:rsidRDefault="000A65FB" w:rsidP="00D303E5">
      <w:pPr>
        <w:pStyle w:val="ListParagraph"/>
        <w:numPr>
          <w:ilvl w:val="0"/>
          <w:numId w:val="15"/>
        </w:numPr>
      </w:pPr>
      <w:r>
        <w:t xml:space="preserve">Adjusted 2-wheeler </w:t>
      </w:r>
      <w:r w:rsidR="00D303E5">
        <w:t>purchase</w:t>
      </w:r>
      <w:r>
        <w:t xml:space="preserve"> costs assuming levelized cost parity in 2020 under NEVP policies</w:t>
      </w:r>
    </w:p>
    <w:p w:rsidR="000A65FB" w:rsidRDefault="000A65FB" w:rsidP="000A65FB">
      <w:pPr>
        <w:pStyle w:val="ListParagraph"/>
        <w:numPr>
          <w:ilvl w:val="1"/>
          <w:numId w:val="15"/>
        </w:numPr>
      </w:pPr>
      <w:r>
        <w:t xml:space="preserve">Assumed LCOD parity now (based on feedback from SEP/Cabell), and back-calculated </w:t>
      </w:r>
      <w:r w:rsidR="00D303E5">
        <w:t>ratio of BEV to ICEV</w:t>
      </w:r>
      <w:r>
        <w:t xml:space="preserve"> purchase cost (using Travis’s spreadsheet for calculating LCOD)</w:t>
      </w:r>
    </w:p>
    <w:p w:rsidR="000A65FB" w:rsidRDefault="000A65FB" w:rsidP="000A65FB">
      <w:pPr>
        <w:pStyle w:val="ListParagraph"/>
        <w:numPr>
          <w:ilvl w:val="1"/>
          <w:numId w:val="15"/>
        </w:numPr>
      </w:pPr>
      <w:r>
        <w:t xml:space="preserve">Same costs in 2020 across cost pathways; after 2020, 2/3-wheeler costs vary by advancement curve (slow, moderate, rapid) </w:t>
      </w:r>
    </w:p>
    <w:p w:rsidR="00D303E5" w:rsidRDefault="00D303E5" w:rsidP="00D303E5">
      <w:pPr>
        <w:pStyle w:val="ListParagraph"/>
        <w:numPr>
          <w:ilvl w:val="1"/>
          <w:numId w:val="15"/>
        </w:numPr>
      </w:pPr>
      <w:r>
        <w:t>2/11: ratio updated using new operating costs (from SEP), lower liquids 2W costs in Pakistan (from Cabell), no infrastructure costs, and was done for each 2W class individually instead of using scooter ratio for all</w:t>
      </w:r>
    </w:p>
    <w:p w:rsidR="00D303E5" w:rsidRDefault="00D303E5" w:rsidP="00D303E5">
      <w:pPr>
        <w:pStyle w:val="ListParagraph"/>
        <w:numPr>
          <w:ilvl w:val="2"/>
          <w:numId w:val="15"/>
        </w:numPr>
      </w:pPr>
      <w:r>
        <w:t>Moped ratio:</w:t>
      </w:r>
      <w:r w:rsidRPr="008C0F34">
        <w:t xml:space="preserve"> </w:t>
      </w:r>
      <w:r w:rsidRPr="00D303E5">
        <w:t xml:space="preserve">2.762 </w:t>
      </w:r>
    </w:p>
    <w:p w:rsidR="00D303E5" w:rsidRDefault="00D303E5" w:rsidP="00D303E5">
      <w:pPr>
        <w:pStyle w:val="ListParagraph"/>
        <w:numPr>
          <w:ilvl w:val="2"/>
          <w:numId w:val="15"/>
        </w:numPr>
      </w:pPr>
      <w:r>
        <w:t>Scooter ratio:</w:t>
      </w:r>
      <w:r w:rsidRPr="008C0F34">
        <w:t xml:space="preserve"> </w:t>
      </w:r>
      <w:r w:rsidRPr="00D303E5">
        <w:t>2.307</w:t>
      </w:r>
    </w:p>
    <w:p w:rsidR="00D303E5" w:rsidRDefault="00D303E5" w:rsidP="00D303E5">
      <w:pPr>
        <w:pStyle w:val="ListParagraph"/>
        <w:numPr>
          <w:ilvl w:val="2"/>
          <w:numId w:val="15"/>
        </w:numPr>
      </w:pPr>
      <w:r>
        <w:t xml:space="preserve">Motorcycle ratio: </w:t>
      </w:r>
      <w:r w:rsidRPr="00D303E5">
        <w:t>1.994</w:t>
      </w:r>
    </w:p>
    <w:p w:rsidR="00D303E5" w:rsidRDefault="00D303E5" w:rsidP="00D303E5">
      <w:pPr>
        <w:pStyle w:val="ListParagraph"/>
        <w:numPr>
          <w:ilvl w:val="0"/>
          <w:numId w:val="15"/>
        </w:numPr>
      </w:pPr>
      <w:r>
        <w:t xml:space="preserve">BEV 3-wheeler capital costs – </w:t>
      </w:r>
      <w:r w:rsidR="00F709ED">
        <w:t>calculated using BEV 2W costs and</w:t>
      </w:r>
      <w:r w:rsidR="0035726D">
        <w:t xml:space="preserve"> ratio of liquids 2W to 3W capital costs </w:t>
      </w:r>
    </w:p>
    <w:p w:rsidR="0035726D" w:rsidRDefault="0035726D" w:rsidP="0035726D">
      <w:pPr>
        <w:pStyle w:val="ListParagraph"/>
        <w:numPr>
          <w:ilvl w:val="1"/>
          <w:numId w:val="15"/>
        </w:numPr>
      </w:pPr>
      <w:r>
        <w:t>Liquids motorcycle to 3W cost ratio: 1.37</w:t>
      </w:r>
    </w:p>
    <w:p w:rsidR="0035726D" w:rsidRDefault="0035726D" w:rsidP="0035726D">
      <w:pPr>
        <w:pStyle w:val="ListParagraph"/>
        <w:numPr>
          <w:ilvl w:val="1"/>
          <w:numId w:val="15"/>
        </w:numPr>
      </w:pPr>
      <w:r>
        <w:t xml:space="preserve">To get 2020 BEV 3W capital cost (total), multiply ratio above by 2020 BEV motorcycle capital cost (purchase + other) after scaling for cost parity </w:t>
      </w:r>
    </w:p>
    <w:p w:rsidR="0035726D" w:rsidRDefault="0035726D" w:rsidP="0035726D">
      <w:pPr>
        <w:pStyle w:val="ListParagraph"/>
        <w:numPr>
          <w:ilvl w:val="1"/>
          <w:numId w:val="15"/>
        </w:numPr>
      </w:pPr>
      <w:r>
        <w:t>After 2020, costs decrease based on battery cost curves</w:t>
      </w:r>
    </w:p>
    <w:p w:rsidR="000A65FB" w:rsidRDefault="000A65FB" w:rsidP="000A65FB">
      <w:pPr>
        <w:pStyle w:val="ListParagraph"/>
      </w:pPr>
    </w:p>
    <w:p w:rsidR="009676E2" w:rsidRDefault="000118A1" w:rsidP="009676E2">
      <w:r>
        <w:t>In</w:t>
      </w:r>
      <w:r w:rsidR="009676E2">
        <w:t xml:space="preserve"> other files:</w:t>
      </w:r>
    </w:p>
    <w:p w:rsidR="009676E2" w:rsidRDefault="009676E2" w:rsidP="009676E2">
      <w:pPr>
        <w:pStyle w:val="ListParagraph"/>
        <w:numPr>
          <w:ilvl w:val="0"/>
          <w:numId w:val="15"/>
        </w:numPr>
      </w:pPr>
      <w:r>
        <w:t>Added lifetimes for buses, 2-wheelers, and 3-wheelers (</w:t>
      </w:r>
      <w:r w:rsidRPr="00556F64">
        <w:t>A54.globaltranTech_retire</w:t>
      </w:r>
      <w:r>
        <w:t>.csv)</w:t>
      </w:r>
    </w:p>
    <w:p w:rsidR="009676E2" w:rsidRDefault="009676E2" w:rsidP="009676E2">
      <w:pPr>
        <w:pStyle w:val="ListParagraph"/>
        <w:numPr>
          <w:ilvl w:val="1"/>
          <w:numId w:val="15"/>
        </w:numPr>
      </w:pPr>
      <w:r>
        <w:t>Bus – 25 years (assumptions copied from light trucks)</w:t>
      </w:r>
    </w:p>
    <w:p w:rsidR="009676E2" w:rsidRDefault="009676E2" w:rsidP="009676E2">
      <w:pPr>
        <w:pStyle w:val="ListParagraph"/>
        <w:numPr>
          <w:ilvl w:val="1"/>
          <w:numId w:val="15"/>
        </w:numPr>
      </w:pPr>
      <w:r>
        <w:t xml:space="preserve">2/3-wheelers </w:t>
      </w:r>
    </w:p>
    <w:p w:rsidR="009676E2" w:rsidRDefault="009676E2" w:rsidP="009676E2">
      <w:pPr>
        <w:pStyle w:val="ListParagraph"/>
        <w:numPr>
          <w:ilvl w:val="2"/>
          <w:numId w:val="15"/>
        </w:numPr>
      </w:pPr>
      <w:r>
        <w:t>Final-calibration-year: lifetime = 15 years, half-life = 7 years, steepness = 0.35</w:t>
      </w:r>
    </w:p>
    <w:p w:rsidR="009676E2" w:rsidRDefault="009676E2" w:rsidP="009676E2">
      <w:pPr>
        <w:pStyle w:val="ListParagraph"/>
        <w:numPr>
          <w:ilvl w:val="2"/>
          <w:numId w:val="15"/>
        </w:numPr>
      </w:pPr>
      <w:r>
        <w:t>Initial-future-year: lifetime = 15 years, half-life = 8 years, steepness = 0.3</w:t>
      </w:r>
    </w:p>
    <w:p w:rsidR="009676E2" w:rsidRDefault="009676E2" w:rsidP="009676E2">
      <w:pPr>
        <w:pStyle w:val="ListParagraph"/>
        <w:numPr>
          <w:ilvl w:val="2"/>
          <w:numId w:val="15"/>
        </w:numPr>
      </w:pPr>
      <w:r>
        <w:t>Used retirement function to get these values – iterated to get similar retirement pattern as for cars</w:t>
      </w:r>
    </w:p>
    <w:p w:rsidR="00F62CEB" w:rsidRDefault="00F62CEB" w:rsidP="00A13240">
      <w:pPr>
        <w:pStyle w:val="ListParagraph"/>
        <w:numPr>
          <w:ilvl w:val="0"/>
          <w:numId w:val="15"/>
        </w:numPr>
      </w:pPr>
      <w:r>
        <w:t xml:space="preserve">Share weight changes: </w:t>
      </w:r>
    </w:p>
    <w:p w:rsidR="000E4095" w:rsidRDefault="000E4095" w:rsidP="00F62CEB">
      <w:pPr>
        <w:pStyle w:val="ListParagraph"/>
        <w:numPr>
          <w:ilvl w:val="1"/>
          <w:numId w:val="15"/>
        </w:numPr>
      </w:pPr>
      <w:r>
        <w:t>Changed BEV share weights to show phase-in effect</w:t>
      </w:r>
      <w:r w:rsidR="000118A1">
        <w:t>. M</w:t>
      </w:r>
      <w:r>
        <w:t>arket penetration should be near zero in 2020 (add on file is Pakistan/transportation/</w:t>
      </w:r>
      <w:r w:rsidRPr="000E4095">
        <w:t>BEV_delayed_adv</w:t>
      </w:r>
      <w:r>
        <w:t>.xml – wasn’t working right making changes through data system)</w:t>
      </w:r>
    </w:p>
    <w:p w:rsidR="000E4095" w:rsidRDefault="00BD5DB7" w:rsidP="000E4095">
      <w:pPr>
        <w:ind w:left="1080"/>
      </w:pPr>
      <w:r>
        <w:t>EV s</w:t>
      </w:r>
      <w:r w:rsidR="000E4095">
        <w:t>hare weights:</w:t>
      </w:r>
    </w:p>
    <w:tbl>
      <w:tblPr>
        <w:tblStyle w:val="TableGrid"/>
        <w:tblW w:w="8506" w:type="dxa"/>
        <w:tblInd w:w="1080" w:type="dxa"/>
        <w:tblLook w:val="04A0" w:firstRow="1" w:lastRow="0" w:firstColumn="1" w:lastColumn="0" w:noHBand="0" w:noVBand="1"/>
      </w:tblPr>
      <w:tblGrid>
        <w:gridCol w:w="1359"/>
        <w:gridCol w:w="1021"/>
        <w:gridCol w:w="1021"/>
        <w:gridCol w:w="1021"/>
        <w:gridCol w:w="1021"/>
        <w:gridCol w:w="1021"/>
        <w:gridCol w:w="1021"/>
        <w:gridCol w:w="1021"/>
      </w:tblGrid>
      <w:tr w:rsidR="000E4095" w:rsidRPr="000E4095" w:rsidTr="000E4095">
        <w:tc>
          <w:tcPr>
            <w:tcW w:w="1359" w:type="dxa"/>
          </w:tcPr>
          <w:p w:rsidR="000E4095" w:rsidRPr="000E4095" w:rsidRDefault="000E4095" w:rsidP="000E4095">
            <w:pPr>
              <w:rPr>
                <w:b/>
              </w:rPr>
            </w:pPr>
          </w:p>
        </w:tc>
        <w:tc>
          <w:tcPr>
            <w:tcW w:w="1021" w:type="dxa"/>
          </w:tcPr>
          <w:p w:rsidR="000E4095" w:rsidRPr="000E4095" w:rsidRDefault="000E4095" w:rsidP="000E4095">
            <w:pPr>
              <w:rPr>
                <w:b/>
              </w:rPr>
            </w:pPr>
            <w:r w:rsidRPr="000E4095">
              <w:rPr>
                <w:b/>
              </w:rPr>
              <w:t>2010</w:t>
            </w:r>
          </w:p>
        </w:tc>
        <w:tc>
          <w:tcPr>
            <w:tcW w:w="1021" w:type="dxa"/>
          </w:tcPr>
          <w:p w:rsidR="000E4095" w:rsidRPr="000E4095" w:rsidRDefault="000E4095" w:rsidP="000E4095">
            <w:pPr>
              <w:rPr>
                <w:b/>
              </w:rPr>
            </w:pPr>
            <w:r w:rsidRPr="000E4095">
              <w:rPr>
                <w:b/>
              </w:rPr>
              <w:t>2015</w:t>
            </w:r>
          </w:p>
        </w:tc>
        <w:tc>
          <w:tcPr>
            <w:tcW w:w="1021" w:type="dxa"/>
          </w:tcPr>
          <w:p w:rsidR="000E4095" w:rsidRPr="000E4095" w:rsidRDefault="000E4095" w:rsidP="000E4095">
            <w:pPr>
              <w:rPr>
                <w:b/>
              </w:rPr>
            </w:pPr>
            <w:r w:rsidRPr="000E4095">
              <w:rPr>
                <w:b/>
              </w:rPr>
              <w:t>2020</w:t>
            </w:r>
          </w:p>
        </w:tc>
        <w:tc>
          <w:tcPr>
            <w:tcW w:w="1021" w:type="dxa"/>
          </w:tcPr>
          <w:p w:rsidR="000E4095" w:rsidRPr="000E4095" w:rsidRDefault="000E4095" w:rsidP="000E4095">
            <w:pPr>
              <w:rPr>
                <w:b/>
              </w:rPr>
            </w:pPr>
            <w:r w:rsidRPr="000E4095">
              <w:rPr>
                <w:b/>
              </w:rPr>
              <w:t>2025</w:t>
            </w:r>
          </w:p>
        </w:tc>
        <w:tc>
          <w:tcPr>
            <w:tcW w:w="1021" w:type="dxa"/>
          </w:tcPr>
          <w:p w:rsidR="000E4095" w:rsidRPr="000E4095" w:rsidRDefault="000E4095" w:rsidP="000E4095">
            <w:pPr>
              <w:rPr>
                <w:b/>
              </w:rPr>
            </w:pPr>
            <w:r w:rsidRPr="000E4095">
              <w:rPr>
                <w:b/>
              </w:rPr>
              <w:t>2030</w:t>
            </w:r>
          </w:p>
        </w:tc>
        <w:tc>
          <w:tcPr>
            <w:tcW w:w="1021" w:type="dxa"/>
          </w:tcPr>
          <w:p w:rsidR="000E4095" w:rsidRPr="000E4095" w:rsidRDefault="000E4095" w:rsidP="000E4095">
            <w:pPr>
              <w:rPr>
                <w:b/>
              </w:rPr>
            </w:pPr>
            <w:r w:rsidRPr="000E4095">
              <w:rPr>
                <w:b/>
              </w:rPr>
              <w:t>2035</w:t>
            </w:r>
          </w:p>
        </w:tc>
        <w:tc>
          <w:tcPr>
            <w:tcW w:w="1021" w:type="dxa"/>
          </w:tcPr>
          <w:p w:rsidR="000E4095" w:rsidRPr="000E4095" w:rsidRDefault="000E4095" w:rsidP="000E4095">
            <w:pPr>
              <w:rPr>
                <w:b/>
              </w:rPr>
            </w:pPr>
            <w:r w:rsidRPr="000E4095">
              <w:rPr>
                <w:b/>
              </w:rPr>
              <w:t>2040</w:t>
            </w:r>
          </w:p>
        </w:tc>
      </w:tr>
      <w:tr w:rsidR="000E4095" w:rsidTr="000E4095">
        <w:tc>
          <w:tcPr>
            <w:tcW w:w="1359" w:type="dxa"/>
          </w:tcPr>
          <w:p w:rsidR="000E4095" w:rsidRPr="000E4095" w:rsidRDefault="000E4095" w:rsidP="000E4095">
            <w:pPr>
              <w:rPr>
                <w:b/>
              </w:rPr>
            </w:pPr>
            <w:r w:rsidRPr="000E4095">
              <w:rPr>
                <w:b/>
              </w:rPr>
              <w:t>2/3W LDV</w:t>
            </w:r>
          </w:p>
        </w:tc>
        <w:tc>
          <w:tcPr>
            <w:tcW w:w="1021" w:type="dxa"/>
          </w:tcPr>
          <w:p w:rsidR="000E4095" w:rsidRDefault="000E4095" w:rsidP="000E4095">
            <w:r>
              <w:t>0</w:t>
            </w:r>
          </w:p>
        </w:tc>
        <w:tc>
          <w:tcPr>
            <w:tcW w:w="1021" w:type="dxa"/>
          </w:tcPr>
          <w:p w:rsidR="000E4095" w:rsidRDefault="000E4095" w:rsidP="000E4095">
            <w:r>
              <w:t>0.025</w:t>
            </w:r>
          </w:p>
        </w:tc>
        <w:tc>
          <w:tcPr>
            <w:tcW w:w="1021" w:type="dxa"/>
          </w:tcPr>
          <w:p w:rsidR="000E4095" w:rsidRDefault="000E4095" w:rsidP="000E4095">
            <w:r>
              <w:t>0.05</w:t>
            </w:r>
          </w:p>
        </w:tc>
        <w:tc>
          <w:tcPr>
            <w:tcW w:w="1021" w:type="dxa"/>
          </w:tcPr>
          <w:p w:rsidR="000E4095" w:rsidRDefault="000E4095" w:rsidP="000E4095">
            <w:r>
              <w:t>0.6</w:t>
            </w:r>
          </w:p>
        </w:tc>
        <w:tc>
          <w:tcPr>
            <w:tcW w:w="1021" w:type="dxa"/>
          </w:tcPr>
          <w:p w:rsidR="000E4095" w:rsidRDefault="000E4095" w:rsidP="000E4095">
            <w:r>
              <w:t>1</w:t>
            </w:r>
          </w:p>
        </w:tc>
        <w:tc>
          <w:tcPr>
            <w:tcW w:w="1021" w:type="dxa"/>
          </w:tcPr>
          <w:p w:rsidR="000E4095" w:rsidRDefault="000E4095" w:rsidP="000E4095">
            <w:r>
              <w:t>1</w:t>
            </w:r>
          </w:p>
        </w:tc>
        <w:tc>
          <w:tcPr>
            <w:tcW w:w="1021" w:type="dxa"/>
          </w:tcPr>
          <w:p w:rsidR="000E4095" w:rsidRDefault="000E4095" w:rsidP="000E4095">
            <w:r>
              <w:t>1</w:t>
            </w:r>
          </w:p>
        </w:tc>
      </w:tr>
      <w:tr w:rsidR="000E4095" w:rsidTr="000E4095">
        <w:tc>
          <w:tcPr>
            <w:tcW w:w="1359" w:type="dxa"/>
          </w:tcPr>
          <w:p w:rsidR="000E4095" w:rsidRPr="000E4095" w:rsidRDefault="000E4095" w:rsidP="000E4095">
            <w:pPr>
              <w:rPr>
                <w:b/>
              </w:rPr>
            </w:pPr>
            <w:r w:rsidRPr="000E4095">
              <w:rPr>
                <w:b/>
              </w:rPr>
              <w:t>4W LDV</w:t>
            </w:r>
          </w:p>
        </w:tc>
        <w:tc>
          <w:tcPr>
            <w:tcW w:w="1021" w:type="dxa"/>
          </w:tcPr>
          <w:p w:rsidR="000E4095" w:rsidRDefault="000E4095" w:rsidP="000E4095">
            <w:r>
              <w:t>0</w:t>
            </w:r>
          </w:p>
        </w:tc>
        <w:tc>
          <w:tcPr>
            <w:tcW w:w="1021" w:type="dxa"/>
          </w:tcPr>
          <w:p w:rsidR="000E4095" w:rsidRDefault="000E4095" w:rsidP="000E4095">
            <w:r>
              <w:t>0.025</w:t>
            </w:r>
          </w:p>
        </w:tc>
        <w:tc>
          <w:tcPr>
            <w:tcW w:w="1021" w:type="dxa"/>
          </w:tcPr>
          <w:p w:rsidR="000E4095" w:rsidRDefault="000E4095" w:rsidP="000E4095">
            <w:r>
              <w:t>0.05</w:t>
            </w:r>
          </w:p>
        </w:tc>
        <w:tc>
          <w:tcPr>
            <w:tcW w:w="1021" w:type="dxa"/>
          </w:tcPr>
          <w:p w:rsidR="000E4095" w:rsidRDefault="000E4095" w:rsidP="000E4095">
            <w:r>
              <w:t>0.4</w:t>
            </w:r>
          </w:p>
        </w:tc>
        <w:tc>
          <w:tcPr>
            <w:tcW w:w="1021" w:type="dxa"/>
          </w:tcPr>
          <w:p w:rsidR="000E4095" w:rsidRDefault="000E4095" w:rsidP="000E4095">
            <w:r>
              <w:t>1</w:t>
            </w:r>
          </w:p>
        </w:tc>
        <w:tc>
          <w:tcPr>
            <w:tcW w:w="1021" w:type="dxa"/>
          </w:tcPr>
          <w:p w:rsidR="000E4095" w:rsidRDefault="000E4095" w:rsidP="000E4095">
            <w:r>
              <w:t>1</w:t>
            </w:r>
          </w:p>
        </w:tc>
        <w:tc>
          <w:tcPr>
            <w:tcW w:w="1021" w:type="dxa"/>
          </w:tcPr>
          <w:p w:rsidR="000E4095" w:rsidRDefault="000E4095" w:rsidP="000E4095">
            <w:r>
              <w:t>1</w:t>
            </w:r>
          </w:p>
        </w:tc>
      </w:tr>
      <w:tr w:rsidR="000E4095" w:rsidTr="000E4095">
        <w:tc>
          <w:tcPr>
            <w:tcW w:w="1359" w:type="dxa"/>
          </w:tcPr>
          <w:p w:rsidR="000E4095" w:rsidRPr="000E4095" w:rsidRDefault="000E4095" w:rsidP="000E4095">
            <w:pPr>
              <w:rPr>
                <w:b/>
              </w:rPr>
            </w:pPr>
            <w:r w:rsidRPr="000E4095">
              <w:rPr>
                <w:b/>
              </w:rPr>
              <w:t>Truck, bus</w:t>
            </w:r>
          </w:p>
        </w:tc>
        <w:tc>
          <w:tcPr>
            <w:tcW w:w="1021" w:type="dxa"/>
          </w:tcPr>
          <w:p w:rsidR="000E4095" w:rsidRDefault="000E4095" w:rsidP="000E4095">
            <w:r>
              <w:t>0</w:t>
            </w:r>
          </w:p>
        </w:tc>
        <w:tc>
          <w:tcPr>
            <w:tcW w:w="1021" w:type="dxa"/>
          </w:tcPr>
          <w:p w:rsidR="000E4095" w:rsidRDefault="000E4095" w:rsidP="000E4095">
            <w:r>
              <w:t>0.025</w:t>
            </w:r>
          </w:p>
        </w:tc>
        <w:tc>
          <w:tcPr>
            <w:tcW w:w="1021" w:type="dxa"/>
          </w:tcPr>
          <w:p w:rsidR="000E4095" w:rsidRDefault="000E4095" w:rsidP="000E4095">
            <w:r>
              <w:t>0.05</w:t>
            </w:r>
          </w:p>
        </w:tc>
        <w:tc>
          <w:tcPr>
            <w:tcW w:w="1021" w:type="dxa"/>
          </w:tcPr>
          <w:p w:rsidR="000E4095" w:rsidRDefault="000E4095" w:rsidP="000E4095">
            <w:r>
              <w:t>0.4</w:t>
            </w:r>
          </w:p>
        </w:tc>
        <w:tc>
          <w:tcPr>
            <w:tcW w:w="1021" w:type="dxa"/>
          </w:tcPr>
          <w:p w:rsidR="000E4095" w:rsidRDefault="000E4095" w:rsidP="000E4095">
            <w:r>
              <w:t>0.6</w:t>
            </w:r>
          </w:p>
        </w:tc>
        <w:tc>
          <w:tcPr>
            <w:tcW w:w="1021" w:type="dxa"/>
          </w:tcPr>
          <w:p w:rsidR="000E4095" w:rsidRDefault="000E4095" w:rsidP="000E4095">
            <w:r>
              <w:t>0.8</w:t>
            </w:r>
          </w:p>
        </w:tc>
        <w:tc>
          <w:tcPr>
            <w:tcW w:w="1021" w:type="dxa"/>
          </w:tcPr>
          <w:p w:rsidR="000E4095" w:rsidRDefault="000E4095" w:rsidP="000E4095">
            <w:r>
              <w:t>1</w:t>
            </w:r>
          </w:p>
        </w:tc>
      </w:tr>
    </w:tbl>
    <w:p w:rsidR="000E4095" w:rsidRDefault="000E4095" w:rsidP="000E4095">
      <w:pPr>
        <w:ind w:left="1080"/>
      </w:pPr>
    </w:p>
    <w:p w:rsidR="00F62CEB" w:rsidRDefault="00F62CEB" w:rsidP="00F62CEB">
      <w:pPr>
        <w:pStyle w:val="ListParagraph"/>
        <w:numPr>
          <w:ilvl w:val="1"/>
          <w:numId w:val="15"/>
        </w:numPr>
      </w:pPr>
      <w:r>
        <w:lastRenderedPageBreak/>
        <w:t>From Brinda’s file – share weights for NG vehicles go to 0.25 in 2050/2100 (default is to 1)</w:t>
      </w:r>
    </w:p>
    <w:p w:rsidR="00257C62" w:rsidRDefault="00257C62" w:rsidP="00257C62">
      <w:pPr>
        <w:pStyle w:val="ListParagraph"/>
        <w:numPr>
          <w:ilvl w:val="0"/>
          <w:numId w:val="15"/>
        </w:numPr>
      </w:pPr>
      <w:r>
        <w:t>Discount rate:</w:t>
      </w:r>
    </w:p>
    <w:p w:rsidR="00257C62" w:rsidRDefault="00257C62" w:rsidP="00257C62">
      <w:pPr>
        <w:pStyle w:val="ListParagraph"/>
        <w:numPr>
          <w:ilvl w:val="1"/>
          <w:numId w:val="15"/>
        </w:numPr>
      </w:pPr>
      <w:r>
        <w:t>Changed consumer discount rate for vehicles (</w:t>
      </w:r>
      <w:proofErr w:type="spellStart"/>
      <w:proofErr w:type="gramStart"/>
      <w:r w:rsidRPr="00257C62">
        <w:t>energy.DISCOUNT</w:t>
      </w:r>
      <w:proofErr w:type="gramEnd"/>
      <w:r w:rsidRPr="00257C62">
        <w:t>_RATE_VEH</w:t>
      </w:r>
      <w:proofErr w:type="spellEnd"/>
      <w:r>
        <w:t xml:space="preserve"> in </w:t>
      </w:r>
      <w:proofErr w:type="spellStart"/>
      <w:r>
        <w:t>constants.R</w:t>
      </w:r>
      <w:proofErr w:type="spellEnd"/>
      <w:r>
        <w:t>) to 0.15, based on real interest rates in Pakistan</w:t>
      </w:r>
    </w:p>
    <w:p w:rsidR="00DF23D7" w:rsidRPr="0014425F" w:rsidRDefault="00DF23D7" w:rsidP="00DF23D7">
      <w:pPr>
        <w:pStyle w:val="Heading3"/>
      </w:pPr>
      <w:bookmarkStart w:id="9" w:name="_Toc35334627"/>
      <w:r w:rsidRPr="0014425F">
        <w:t>Battery cost curves update (1/16/20)</w:t>
      </w:r>
      <w:bookmarkEnd w:id="9"/>
    </w:p>
    <w:p w:rsidR="00DF23D7" w:rsidRDefault="00DF23D7" w:rsidP="00DF23D7">
      <w:r>
        <w:t>Modified Slow, Moderate, and Rapid cost curves based on more aggressive battery cost projections (see GCAM inputs and assumptions v4).</w:t>
      </w:r>
    </w:p>
    <w:p w:rsidR="00DF23D7" w:rsidRDefault="00DF23D7" w:rsidP="00DF23D7">
      <w:r>
        <w:t>We base these new curves off the previous slow, moderate, and rapid curves from NREL data. Intensity and infrastructure costs also vary between these advancement scenarios. We do not modify these variables and only update capital costs based on these new battery cost curves.</w:t>
      </w:r>
    </w:p>
    <w:p w:rsidR="00DF23D7" w:rsidRDefault="00DF23D7" w:rsidP="00DF23D7">
      <w:r>
        <w:t>New battery cost curves (2018$/kWh)</w:t>
      </w:r>
      <w:r>
        <w:rPr>
          <w:rStyle w:val="EndnoteReference"/>
        </w:rPr>
        <w:endnoteReference w:id="1"/>
      </w:r>
    </w:p>
    <w:tbl>
      <w:tblPr>
        <w:tblStyle w:val="TableGrid"/>
        <w:tblW w:w="0" w:type="auto"/>
        <w:tblLook w:val="04A0" w:firstRow="1" w:lastRow="0" w:firstColumn="1" w:lastColumn="0" w:noHBand="0" w:noVBand="1"/>
      </w:tblPr>
      <w:tblGrid>
        <w:gridCol w:w="960"/>
        <w:gridCol w:w="960"/>
        <w:gridCol w:w="1130"/>
        <w:gridCol w:w="1060"/>
      </w:tblGrid>
      <w:tr w:rsidR="00DF23D7" w:rsidRPr="00F761F6" w:rsidTr="003172DE">
        <w:trPr>
          <w:trHeight w:val="300"/>
        </w:trPr>
        <w:tc>
          <w:tcPr>
            <w:tcW w:w="960" w:type="dxa"/>
            <w:noWrap/>
            <w:hideMark/>
          </w:tcPr>
          <w:p w:rsidR="00DF23D7" w:rsidRPr="00F761F6" w:rsidRDefault="00DF23D7" w:rsidP="003172DE"/>
        </w:tc>
        <w:tc>
          <w:tcPr>
            <w:tcW w:w="960" w:type="dxa"/>
            <w:noWrap/>
            <w:hideMark/>
          </w:tcPr>
          <w:p w:rsidR="00DF23D7" w:rsidRPr="009856FF" w:rsidRDefault="00DF23D7" w:rsidP="003172DE">
            <w:pPr>
              <w:rPr>
                <w:b/>
                <w:bCs/>
              </w:rPr>
            </w:pPr>
            <w:r w:rsidRPr="009856FF">
              <w:rPr>
                <w:b/>
                <w:bCs/>
              </w:rPr>
              <w:t>Slow</w:t>
            </w:r>
          </w:p>
        </w:tc>
        <w:tc>
          <w:tcPr>
            <w:tcW w:w="1060" w:type="dxa"/>
            <w:noWrap/>
            <w:hideMark/>
          </w:tcPr>
          <w:p w:rsidR="00DF23D7" w:rsidRPr="009856FF" w:rsidRDefault="00DF23D7" w:rsidP="003172DE">
            <w:pPr>
              <w:rPr>
                <w:b/>
                <w:bCs/>
              </w:rPr>
            </w:pPr>
            <w:r w:rsidRPr="009856FF">
              <w:rPr>
                <w:b/>
                <w:bCs/>
              </w:rPr>
              <w:t>Moderate</w:t>
            </w:r>
          </w:p>
        </w:tc>
        <w:tc>
          <w:tcPr>
            <w:tcW w:w="1060" w:type="dxa"/>
            <w:noWrap/>
            <w:hideMark/>
          </w:tcPr>
          <w:p w:rsidR="00DF23D7" w:rsidRPr="009856FF" w:rsidRDefault="00DF23D7" w:rsidP="003172DE">
            <w:pPr>
              <w:rPr>
                <w:b/>
                <w:bCs/>
              </w:rPr>
            </w:pPr>
            <w:r w:rsidRPr="009856FF">
              <w:rPr>
                <w:b/>
                <w:bCs/>
              </w:rPr>
              <w:t>Rapid</w:t>
            </w:r>
          </w:p>
        </w:tc>
      </w:tr>
      <w:tr w:rsidR="00DF23D7" w:rsidRPr="00F761F6" w:rsidTr="003172DE">
        <w:trPr>
          <w:trHeight w:val="300"/>
        </w:trPr>
        <w:tc>
          <w:tcPr>
            <w:tcW w:w="960" w:type="dxa"/>
            <w:noWrap/>
            <w:hideMark/>
          </w:tcPr>
          <w:p w:rsidR="00DF23D7" w:rsidRPr="00F761F6" w:rsidRDefault="00DF23D7" w:rsidP="003172DE">
            <w:r w:rsidRPr="00F761F6">
              <w:t>2019</w:t>
            </w:r>
          </w:p>
        </w:tc>
        <w:tc>
          <w:tcPr>
            <w:tcW w:w="960" w:type="dxa"/>
            <w:noWrap/>
            <w:hideMark/>
          </w:tcPr>
          <w:p w:rsidR="00DF23D7" w:rsidRPr="00F761F6" w:rsidRDefault="00DF23D7" w:rsidP="003172DE">
            <w:r w:rsidRPr="00F761F6">
              <w:t>156</w:t>
            </w:r>
          </w:p>
        </w:tc>
        <w:tc>
          <w:tcPr>
            <w:tcW w:w="1060" w:type="dxa"/>
            <w:noWrap/>
            <w:hideMark/>
          </w:tcPr>
          <w:p w:rsidR="00DF23D7" w:rsidRPr="00F761F6" w:rsidRDefault="00DF23D7" w:rsidP="003172DE">
            <w:r w:rsidRPr="00F761F6">
              <w:t>156</w:t>
            </w:r>
          </w:p>
        </w:tc>
        <w:tc>
          <w:tcPr>
            <w:tcW w:w="1060" w:type="dxa"/>
            <w:noWrap/>
            <w:hideMark/>
          </w:tcPr>
          <w:p w:rsidR="00DF23D7" w:rsidRPr="00F761F6" w:rsidRDefault="00DF23D7" w:rsidP="003172DE">
            <w:r w:rsidRPr="00F761F6">
              <w:t>156</w:t>
            </w:r>
          </w:p>
        </w:tc>
      </w:tr>
      <w:tr w:rsidR="00DF23D7" w:rsidRPr="00F761F6" w:rsidTr="003172DE">
        <w:trPr>
          <w:trHeight w:val="300"/>
        </w:trPr>
        <w:tc>
          <w:tcPr>
            <w:tcW w:w="960" w:type="dxa"/>
            <w:noWrap/>
            <w:hideMark/>
          </w:tcPr>
          <w:p w:rsidR="00DF23D7" w:rsidRPr="00F761F6" w:rsidRDefault="00DF23D7" w:rsidP="003172DE">
            <w:r w:rsidRPr="00F761F6">
              <w:t>2020</w:t>
            </w:r>
          </w:p>
        </w:tc>
        <w:tc>
          <w:tcPr>
            <w:tcW w:w="960" w:type="dxa"/>
            <w:noWrap/>
            <w:hideMark/>
          </w:tcPr>
          <w:p w:rsidR="00DF23D7" w:rsidRPr="00F761F6" w:rsidRDefault="00DF23D7" w:rsidP="003172DE">
            <w:r w:rsidRPr="00F761F6">
              <w:t>146.3</w:t>
            </w:r>
          </w:p>
        </w:tc>
        <w:tc>
          <w:tcPr>
            <w:tcW w:w="1060" w:type="dxa"/>
            <w:noWrap/>
            <w:hideMark/>
          </w:tcPr>
          <w:p w:rsidR="00DF23D7" w:rsidRPr="00F761F6" w:rsidRDefault="00DF23D7" w:rsidP="003172DE">
            <w:r w:rsidRPr="00F761F6">
              <w:t>140.5</w:t>
            </w:r>
          </w:p>
        </w:tc>
        <w:tc>
          <w:tcPr>
            <w:tcW w:w="1060" w:type="dxa"/>
            <w:noWrap/>
            <w:hideMark/>
          </w:tcPr>
          <w:p w:rsidR="00DF23D7" w:rsidRPr="00F761F6" w:rsidRDefault="00DF23D7" w:rsidP="003172DE">
            <w:r w:rsidRPr="00F761F6">
              <w:t>123</w:t>
            </w:r>
          </w:p>
        </w:tc>
      </w:tr>
      <w:tr w:rsidR="00DF23D7" w:rsidRPr="00F761F6" w:rsidTr="003172DE">
        <w:trPr>
          <w:trHeight w:val="300"/>
        </w:trPr>
        <w:tc>
          <w:tcPr>
            <w:tcW w:w="960" w:type="dxa"/>
            <w:noWrap/>
            <w:hideMark/>
          </w:tcPr>
          <w:p w:rsidR="00DF23D7" w:rsidRPr="00F761F6" w:rsidRDefault="00DF23D7" w:rsidP="003172DE">
            <w:r w:rsidRPr="00F761F6">
              <w:t>2025</w:t>
            </w:r>
          </w:p>
        </w:tc>
        <w:tc>
          <w:tcPr>
            <w:tcW w:w="960" w:type="dxa"/>
            <w:noWrap/>
            <w:hideMark/>
          </w:tcPr>
          <w:p w:rsidR="00DF23D7" w:rsidRPr="00F761F6" w:rsidRDefault="00DF23D7" w:rsidP="003172DE">
            <w:r w:rsidRPr="00F761F6">
              <w:t>97.5</w:t>
            </w:r>
          </w:p>
        </w:tc>
        <w:tc>
          <w:tcPr>
            <w:tcW w:w="1060" w:type="dxa"/>
            <w:noWrap/>
            <w:hideMark/>
          </w:tcPr>
          <w:p w:rsidR="00DF23D7" w:rsidRPr="00F761F6" w:rsidRDefault="00DF23D7" w:rsidP="003172DE">
            <w:r w:rsidRPr="00F761F6">
              <w:t>84.9</w:t>
            </w:r>
          </w:p>
        </w:tc>
        <w:tc>
          <w:tcPr>
            <w:tcW w:w="1060" w:type="dxa"/>
            <w:noWrap/>
            <w:hideMark/>
          </w:tcPr>
          <w:p w:rsidR="00DF23D7" w:rsidRPr="00F761F6" w:rsidRDefault="00DF23D7" w:rsidP="003172DE">
            <w:r w:rsidRPr="00F761F6">
              <w:t>57.1</w:t>
            </w:r>
          </w:p>
        </w:tc>
      </w:tr>
      <w:tr w:rsidR="00DF23D7" w:rsidRPr="00F761F6" w:rsidTr="003172DE">
        <w:trPr>
          <w:trHeight w:val="300"/>
        </w:trPr>
        <w:tc>
          <w:tcPr>
            <w:tcW w:w="960" w:type="dxa"/>
            <w:noWrap/>
            <w:hideMark/>
          </w:tcPr>
          <w:p w:rsidR="00DF23D7" w:rsidRPr="00F761F6" w:rsidRDefault="00DF23D7" w:rsidP="003172DE">
            <w:r w:rsidRPr="00F761F6">
              <w:t>2030</w:t>
            </w:r>
          </w:p>
        </w:tc>
        <w:tc>
          <w:tcPr>
            <w:tcW w:w="960" w:type="dxa"/>
            <w:noWrap/>
            <w:hideMark/>
          </w:tcPr>
          <w:p w:rsidR="00DF23D7" w:rsidRPr="00F761F6" w:rsidRDefault="00DF23D7" w:rsidP="003172DE">
            <w:r w:rsidRPr="00F761F6">
              <w:t>87.8</w:t>
            </w:r>
          </w:p>
        </w:tc>
        <w:tc>
          <w:tcPr>
            <w:tcW w:w="1060" w:type="dxa"/>
            <w:noWrap/>
            <w:hideMark/>
          </w:tcPr>
          <w:p w:rsidR="00DF23D7" w:rsidRPr="00F761F6" w:rsidRDefault="00DF23D7" w:rsidP="003172DE">
            <w:r w:rsidRPr="00F761F6">
              <w:t>62</w:t>
            </w:r>
          </w:p>
        </w:tc>
        <w:tc>
          <w:tcPr>
            <w:tcW w:w="1060" w:type="dxa"/>
            <w:noWrap/>
            <w:hideMark/>
          </w:tcPr>
          <w:p w:rsidR="00DF23D7" w:rsidRPr="00F761F6" w:rsidRDefault="00DF23D7" w:rsidP="003172DE">
            <w:r w:rsidRPr="00F761F6">
              <w:t>50</w:t>
            </w:r>
          </w:p>
        </w:tc>
      </w:tr>
      <w:tr w:rsidR="00DF23D7" w:rsidRPr="00F761F6" w:rsidTr="003172DE">
        <w:trPr>
          <w:trHeight w:val="300"/>
        </w:trPr>
        <w:tc>
          <w:tcPr>
            <w:tcW w:w="960" w:type="dxa"/>
            <w:noWrap/>
            <w:hideMark/>
          </w:tcPr>
          <w:p w:rsidR="00DF23D7" w:rsidRPr="00F761F6" w:rsidRDefault="00DF23D7" w:rsidP="003172DE">
            <w:r w:rsidRPr="00F761F6">
              <w:t>2035</w:t>
            </w:r>
          </w:p>
        </w:tc>
        <w:tc>
          <w:tcPr>
            <w:tcW w:w="960" w:type="dxa"/>
            <w:noWrap/>
            <w:hideMark/>
          </w:tcPr>
          <w:p w:rsidR="00DF23D7" w:rsidRPr="00F761F6" w:rsidRDefault="00DF23D7" w:rsidP="003172DE">
            <w:r w:rsidRPr="00F761F6">
              <w:t>78.1</w:t>
            </w:r>
          </w:p>
        </w:tc>
        <w:tc>
          <w:tcPr>
            <w:tcW w:w="1060" w:type="dxa"/>
            <w:noWrap/>
            <w:hideMark/>
          </w:tcPr>
          <w:p w:rsidR="00DF23D7" w:rsidRPr="00F761F6" w:rsidRDefault="00DF23D7" w:rsidP="003172DE">
            <w:r w:rsidRPr="00F761F6">
              <w:t>55</w:t>
            </w:r>
          </w:p>
        </w:tc>
        <w:tc>
          <w:tcPr>
            <w:tcW w:w="1060" w:type="dxa"/>
            <w:noWrap/>
            <w:hideMark/>
          </w:tcPr>
          <w:p w:rsidR="00DF23D7" w:rsidRPr="00F761F6" w:rsidRDefault="00DF23D7" w:rsidP="003172DE">
            <w:r w:rsidRPr="00F761F6">
              <w:t>44</w:t>
            </w:r>
          </w:p>
        </w:tc>
      </w:tr>
      <w:tr w:rsidR="00DF23D7" w:rsidRPr="00F761F6" w:rsidTr="003172DE">
        <w:trPr>
          <w:trHeight w:val="300"/>
        </w:trPr>
        <w:tc>
          <w:tcPr>
            <w:tcW w:w="960" w:type="dxa"/>
            <w:noWrap/>
            <w:hideMark/>
          </w:tcPr>
          <w:p w:rsidR="00DF23D7" w:rsidRPr="00F761F6" w:rsidRDefault="00DF23D7" w:rsidP="003172DE">
            <w:r w:rsidRPr="00F761F6">
              <w:t>2040</w:t>
            </w:r>
          </w:p>
        </w:tc>
        <w:tc>
          <w:tcPr>
            <w:tcW w:w="960" w:type="dxa"/>
            <w:noWrap/>
            <w:hideMark/>
          </w:tcPr>
          <w:p w:rsidR="00DF23D7" w:rsidRPr="00F761F6" w:rsidRDefault="00DF23D7" w:rsidP="003172DE">
            <w:r w:rsidRPr="00F761F6">
              <w:t>74.7</w:t>
            </w:r>
          </w:p>
        </w:tc>
        <w:tc>
          <w:tcPr>
            <w:tcW w:w="1060" w:type="dxa"/>
            <w:noWrap/>
            <w:hideMark/>
          </w:tcPr>
          <w:p w:rsidR="00DF23D7" w:rsidRPr="00F761F6" w:rsidRDefault="00DF23D7" w:rsidP="003172DE">
            <w:r w:rsidRPr="00F761F6">
              <w:t>50.8</w:t>
            </w:r>
          </w:p>
        </w:tc>
        <w:tc>
          <w:tcPr>
            <w:tcW w:w="1060" w:type="dxa"/>
            <w:noWrap/>
            <w:hideMark/>
          </w:tcPr>
          <w:p w:rsidR="00DF23D7" w:rsidRPr="00F761F6" w:rsidRDefault="00DF23D7" w:rsidP="003172DE">
            <w:r w:rsidRPr="00F761F6">
              <w:t>38</w:t>
            </w:r>
          </w:p>
        </w:tc>
      </w:tr>
      <w:tr w:rsidR="00DF23D7" w:rsidRPr="00F761F6" w:rsidTr="003172DE">
        <w:trPr>
          <w:trHeight w:val="300"/>
        </w:trPr>
        <w:tc>
          <w:tcPr>
            <w:tcW w:w="960" w:type="dxa"/>
            <w:noWrap/>
            <w:hideMark/>
          </w:tcPr>
          <w:p w:rsidR="00DF23D7" w:rsidRPr="00F761F6" w:rsidRDefault="00DF23D7" w:rsidP="003172DE">
            <w:r w:rsidRPr="00F761F6">
              <w:t>2045</w:t>
            </w:r>
          </w:p>
        </w:tc>
        <w:tc>
          <w:tcPr>
            <w:tcW w:w="960" w:type="dxa"/>
            <w:noWrap/>
            <w:hideMark/>
          </w:tcPr>
          <w:p w:rsidR="00DF23D7" w:rsidRPr="00F761F6" w:rsidRDefault="00DF23D7" w:rsidP="003172DE">
            <w:r w:rsidRPr="00F761F6">
              <w:t>71.3</w:t>
            </w:r>
          </w:p>
        </w:tc>
        <w:tc>
          <w:tcPr>
            <w:tcW w:w="1060" w:type="dxa"/>
            <w:noWrap/>
            <w:hideMark/>
          </w:tcPr>
          <w:p w:rsidR="00DF23D7" w:rsidRPr="00F761F6" w:rsidRDefault="00DF23D7" w:rsidP="003172DE">
            <w:r w:rsidRPr="00F761F6">
              <w:t>46.3</w:t>
            </w:r>
          </w:p>
        </w:tc>
        <w:tc>
          <w:tcPr>
            <w:tcW w:w="1060" w:type="dxa"/>
            <w:noWrap/>
            <w:hideMark/>
          </w:tcPr>
          <w:p w:rsidR="00DF23D7" w:rsidRPr="00F761F6" w:rsidRDefault="00DF23D7" w:rsidP="003172DE">
            <w:r w:rsidRPr="00F761F6">
              <w:t>33.4</w:t>
            </w:r>
          </w:p>
        </w:tc>
      </w:tr>
      <w:tr w:rsidR="00DF23D7" w:rsidRPr="00F761F6" w:rsidTr="003172DE">
        <w:trPr>
          <w:trHeight w:val="300"/>
        </w:trPr>
        <w:tc>
          <w:tcPr>
            <w:tcW w:w="960" w:type="dxa"/>
            <w:noWrap/>
            <w:hideMark/>
          </w:tcPr>
          <w:p w:rsidR="00DF23D7" w:rsidRPr="00F761F6" w:rsidRDefault="00DF23D7" w:rsidP="003172DE">
            <w:r w:rsidRPr="00F761F6">
              <w:t>2050</w:t>
            </w:r>
          </w:p>
        </w:tc>
        <w:tc>
          <w:tcPr>
            <w:tcW w:w="960" w:type="dxa"/>
            <w:noWrap/>
            <w:hideMark/>
          </w:tcPr>
          <w:p w:rsidR="00DF23D7" w:rsidRPr="00F761F6" w:rsidRDefault="00DF23D7" w:rsidP="003172DE">
            <w:r w:rsidRPr="00F761F6">
              <w:t>67.9</w:t>
            </w:r>
          </w:p>
        </w:tc>
        <w:tc>
          <w:tcPr>
            <w:tcW w:w="1060" w:type="dxa"/>
            <w:noWrap/>
            <w:hideMark/>
          </w:tcPr>
          <w:p w:rsidR="00DF23D7" w:rsidRPr="00F761F6" w:rsidRDefault="00DF23D7" w:rsidP="003172DE">
            <w:r w:rsidRPr="00F761F6">
              <w:t>42.1</w:t>
            </w:r>
          </w:p>
        </w:tc>
        <w:tc>
          <w:tcPr>
            <w:tcW w:w="1060" w:type="dxa"/>
            <w:noWrap/>
            <w:hideMark/>
          </w:tcPr>
          <w:p w:rsidR="00DF23D7" w:rsidRPr="00F761F6" w:rsidRDefault="00DF23D7" w:rsidP="003172DE">
            <w:r w:rsidRPr="00F761F6">
              <w:t>28.9</w:t>
            </w:r>
          </w:p>
        </w:tc>
      </w:tr>
    </w:tbl>
    <w:p w:rsidR="00DF23D7" w:rsidRDefault="00DF23D7" w:rsidP="00DF23D7"/>
    <w:p w:rsidR="00DF23D7" w:rsidRDefault="00DF23D7" w:rsidP="00DF23D7">
      <w:r>
        <w:t>NREL’s battery cost curves (2016$/kWh)</w:t>
      </w:r>
    </w:p>
    <w:tbl>
      <w:tblPr>
        <w:tblStyle w:val="TableGrid"/>
        <w:tblW w:w="0" w:type="auto"/>
        <w:tblLook w:val="04A0" w:firstRow="1" w:lastRow="0" w:firstColumn="1" w:lastColumn="0" w:noHBand="0" w:noVBand="1"/>
      </w:tblPr>
      <w:tblGrid>
        <w:gridCol w:w="960"/>
        <w:gridCol w:w="960"/>
        <w:gridCol w:w="1130"/>
        <w:gridCol w:w="960"/>
      </w:tblGrid>
      <w:tr w:rsidR="00DF23D7" w:rsidRPr="009856FF" w:rsidTr="003172DE">
        <w:trPr>
          <w:trHeight w:val="300"/>
        </w:trPr>
        <w:tc>
          <w:tcPr>
            <w:tcW w:w="960" w:type="dxa"/>
            <w:noWrap/>
            <w:hideMark/>
          </w:tcPr>
          <w:p w:rsidR="00DF23D7" w:rsidRPr="009856FF" w:rsidRDefault="00DF23D7" w:rsidP="003172DE"/>
        </w:tc>
        <w:tc>
          <w:tcPr>
            <w:tcW w:w="960" w:type="dxa"/>
            <w:noWrap/>
            <w:hideMark/>
          </w:tcPr>
          <w:p w:rsidR="00DF23D7" w:rsidRPr="009856FF" w:rsidRDefault="00DF23D7" w:rsidP="003172DE">
            <w:pPr>
              <w:rPr>
                <w:b/>
                <w:bCs/>
              </w:rPr>
            </w:pPr>
            <w:r w:rsidRPr="009856FF">
              <w:rPr>
                <w:b/>
                <w:bCs/>
              </w:rPr>
              <w:t>Slow</w:t>
            </w:r>
          </w:p>
        </w:tc>
        <w:tc>
          <w:tcPr>
            <w:tcW w:w="960" w:type="dxa"/>
            <w:noWrap/>
            <w:hideMark/>
          </w:tcPr>
          <w:p w:rsidR="00DF23D7" w:rsidRPr="009856FF" w:rsidRDefault="00DF23D7" w:rsidP="003172DE">
            <w:pPr>
              <w:rPr>
                <w:b/>
                <w:bCs/>
              </w:rPr>
            </w:pPr>
            <w:r w:rsidRPr="009856FF">
              <w:rPr>
                <w:b/>
                <w:bCs/>
              </w:rPr>
              <w:t>Moderate</w:t>
            </w:r>
          </w:p>
        </w:tc>
        <w:tc>
          <w:tcPr>
            <w:tcW w:w="960" w:type="dxa"/>
            <w:noWrap/>
            <w:hideMark/>
          </w:tcPr>
          <w:p w:rsidR="00DF23D7" w:rsidRPr="009856FF" w:rsidRDefault="00DF23D7" w:rsidP="003172DE">
            <w:pPr>
              <w:rPr>
                <w:b/>
                <w:bCs/>
              </w:rPr>
            </w:pPr>
            <w:r w:rsidRPr="009856FF">
              <w:rPr>
                <w:b/>
                <w:bCs/>
              </w:rPr>
              <w:t>Rapid</w:t>
            </w:r>
          </w:p>
        </w:tc>
      </w:tr>
      <w:tr w:rsidR="00DF23D7" w:rsidRPr="009856FF" w:rsidTr="003172DE">
        <w:trPr>
          <w:trHeight w:val="300"/>
        </w:trPr>
        <w:tc>
          <w:tcPr>
            <w:tcW w:w="960" w:type="dxa"/>
            <w:noWrap/>
            <w:hideMark/>
          </w:tcPr>
          <w:p w:rsidR="00DF23D7" w:rsidRPr="009856FF" w:rsidRDefault="00DF23D7" w:rsidP="003172DE">
            <w:r w:rsidRPr="009856FF">
              <w:t>2016</w:t>
            </w:r>
          </w:p>
        </w:tc>
        <w:tc>
          <w:tcPr>
            <w:tcW w:w="960" w:type="dxa"/>
            <w:noWrap/>
            <w:hideMark/>
          </w:tcPr>
          <w:p w:rsidR="00DF23D7" w:rsidRPr="009856FF" w:rsidRDefault="00DF23D7" w:rsidP="003172DE">
            <w:r w:rsidRPr="009856FF">
              <w:t>273</w:t>
            </w:r>
          </w:p>
        </w:tc>
        <w:tc>
          <w:tcPr>
            <w:tcW w:w="960" w:type="dxa"/>
            <w:noWrap/>
            <w:hideMark/>
          </w:tcPr>
          <w:p w:rsidR="00DF23D7" w:rsidRPr="009856FF" w:rsidRDefault="00DF23D7" w:rsidP="003172DE">
            <w:r w:rsidRPr="009856FF">
              <w:t>273</w:t>
            </w:r>
          </w:p>
        </w:tc>
        <w:tc>
          <w:tcPr>
            <w:tcW w:w="960" w:type="dxa"/>
            <w:noWrap/>
            <w:hideMark/>
          </w:tcPr>
          <w:p w:rsidR="00DF23D7" w:rsidRPr="009856FF" w:rsidRDefault="00DF23D7" w:rsidP="003172DE">
            <w:r w:rsidRPr="009856FF">
              <w:t>273</w:t>
            </w:r>
          </w:p>
        </w:tc>
      </w:tr>
      <w:tr w:rsidR="00DF23D7" w:rsidRPr="009856FF" w:rsidTr="003172DE">
        <w:trPr>
          <w:trHeight w:val="300"/>
        </w:trPr>
        <w:tc>
          <w:tcPr>
            <w:tcW w:w="960" w:type="dxa"/>
            <w:noWrap/>
            <w:hideMark/>
          </w:tcPr>
          <w:p w:rsidR="00DF23D7" w:rsidRPr="009856FF" w:rsidRDefault="00DF23D7" w:rsidP="003172DE">
            <w:r w:rsidRPr="009856FF">
              <w:t>2020</w:t>
            </w:r>
          </w:p>
        </w:tc>
        <w:tc>
          <w:tcPr>
            <w:tcW w:w="960" w:type="dxa"/>
            <w:noWrap/>
            <w:hideMark/>
          </w:tcPr>
          <w:p w:rsidR="00DF23D7" w:rsidRPr="009856FF" w:rsidRDefault="00DF23D7" w:rsidP="003172DE">
            <w:r w:rsidRPr="009856FF">
              <w:t>258</w:t>
            </w:r>
          </w:p>
        </w:tc>
        <w:tc>
          <w:tcPr>
            <w:tcW w:w="960" w:type="dxa"/>
            <w:noWrap/>
            <w:hideMark/>
          </w:tcPr>
          <w:p w:rsidR="00DF23D7" w:rsidRPr="009856FF" w:rsidRDefault="00DF23D7" w:rsidP="003172DE">
            <w:r w:rsidRPr="009856FF">
              <w:t>246</w:t>
            </w:r>
          </w:p>
        </w:tc>
        <w:tc>
          <w:tcPr>
            <w:tcW w:w="960" w:type="dxa"/>
            <w:noWrap/>
            <w:hideMark/>
          </w:tcPr>
          <w:p w:rsidR="00DF23D7" w:rsidRPr="009856FF" w:rsidRDefault="00DF23D7" w:rsidP="003172DE">
            <w:r w:rsidRPr="009856FF">
              <w:t>232</w:t>
            </w:r>
          </w:p>
        </w:tc>
      </w:tr>
      <w:tr w:rsidR="00DF23D7" w:rsidRPr="009856FF" w:rsidTr="003172DE">
        <w:trPr>
          <w:trHeight w:val="300"/>
        </w:trPr>
        <w:tc>
          <w:tcPr>
            <w:tcW w:w="960" w:type="dxa"/>
            <w:noWrap/>
            <w:hideMark/>
          </w:tcPr>
          <w:p w:rsidR="00DF23D7" w:rsidRPr="009856FF" w:rsidRDefault="00DF23D7" w:rsidP="003172DE">
            <w:r w:rsidRPr="009856FF">
              <w:t>2025</w:t>
            </w:r>
          </w:p>
        </w:tc>
        <w:tc>
          <w:tcPr>
            <w:tcW w:w="960" w:type="dxa"/>
            <w:noWrap/>
            <w:hideMark/>
          </w:tcPr>
          <w:p w:rsidR="00DF23D7" w:rsidRPr="009856FF" w:rsidRDefault="00DF23D7" w:rsidP="003172DE">
            <w:r w:rsidRPr="009856FF">
              <w:t>238</w:t>
            </w:r>
          </w:p>
        </w:tc>
        <w:tc>
          <w:tcPr>
            <w:tcW w:w="960" w:type="dxa"/>
            <w:noWrap/>
            <w:hideMark/>
          </w:tcPr>
          <w:p w:rsidR="00DF23D7" w:rsidRPr="009856FF" w:rsidRDefault="00DF23D7" w:rsidP="003172DE">
            <w:r w:rsidRPr="009856FF">
              <w:t>213</w:t>
            </w:r>
          </w:p>
        </w:tc>
        <w:tc>
          <w:tcPr>
            <w:tcW w:w="960" w:type="dxa"/>
            <w:noWrap/>
            <w:hideMark/>
          </w:tcPr>
          <w:p w:rsidR="00DF23D7" w:rsidRPr="009856FF" w:rsidRDefault="00DF23D7" w:rsidP="003172DE">
            <w:r w:rsidRPr="009856FF">
              <w:t>181</w:t>
            </w:r>
          </w:p>
        </w:tc>
      </w:tr>
      <w:tr w:rsidR="00DF23D7" w:rsidRPr="009856FF" w:rsidTr="003172DE">
        <w:trPr>
          <w:trHeight w:val="300"/>
        </w:trPr>
        <w:tc>
          <w:tcPr>
            <w:tcW w:w="960" w:type="dxa"/>
            <w:noWrap/>
            <w:hideMark/>
          </w:tcPr>
          <w:p w:rsidR="00DF23D7" w:rsidRPr="009856FF" w:rsidRDefault="00DF23D7" w:rsidP="003172DE">
            <w:r w:rsidRPr="009856FF">
              <w:t>2030</w:t>
            </w:r>
          </w:p>
        </w:tc>
        <w:tc>
          <w:tcPr>
            <w:tcW w:w="960" w:type="dxa"/>
            <w:noWrap/>
            <w:hideMark/>
          </w:tcPr>
          <w:p w:rsidR="00DF23D7" w:rsidRPr="009856FF" w:rsidRDefault="00DF23D7" w:rsidP="003172DE">
            <w:r w:rsidRPr="009856FF">
              <w:t>219</w:t>
            </w:r>
          </w:p>
        </w:tc>
        <w:tc>
          <w:tcPr>
            <w:tcW w:w="960" w:type="dxa"/>
            <w:noWrap/>
            <w:hideMark/>
          </w:tcPr>
          <w:p w:rsidR="00DF23D7" w:rsidRPr="009856FF" w:rsidRDefault="00DF23D7" w:rsidP="003172DE">
            <w:r w:rsidRPr="009856FF">
              <w:t>180</w:t>
            </w:r>
          </w:p>
        </w:tc>
        <w:tc>
          <w:tcPr>
            <w:tcW w:w="960" w:type="dxa"/>
            <w:noWrap/>
            <w:hideMark/>
          </w:tcPr>
          <w:p w:rsidR="00DF23D7" w:rsidRPr="009856FF" w:rsidRDefault="00DF23D7" w:rsidP="003172DE">
            <w:r w:rsidRPr="009856FF">
              <w:t>131</w:t>
            </w:r>
          </w:p>
        </w:tc>
      </w:tr>
      <w:tr w:rsidR="00DF23D7" w:rsidRPr="009856FF" w:rsidTr="003172DE">
        <w:trPr>
          <w:trHeight w:val="300"/>
        </w:trPr>
        <w:tc>
          <w:tcPr>
            <w:tcW w:w="960" w:type="dxa"/>
            <w:noWrap/>
            <w:hideMark/>
          </w:tcPr>
          <w:p w:rsidR="00DF23D7" w:rsidRPr="009856FF" w:rsidRDefault="00DF23D7" w:rsidP="003172DE">
            <w:r w:rsidRPr="009856FF">
              <w:t>2035</w:t>
            </w:r>
          </w:p>
        </w:tc>
        <w:tc>
          <w:tcPr>
            <w:tcW w:w="960" w:type="dxa"/>
            <w:noWrap/>
            <w:hideMark/>
          </w:tcPr>
          <w:p w:rsidR="00DF23D7" w:rsidRPr="009856FF" w:rsidRDefault="00DF23D7" w:rsidP="003172DE">
            <w:r w:rsidRPr="009856FF">
              <w:t>200</w:t>
            </w:r>
          </w:p>
        </w:tc>
        <w:tc>
          <w:tcPr>
            <w:tcW w:w="960" w:type="dxa"/>
            <w:noWrap/>
            <w:hideMark/>
          </w:tcPr>
          <w:p w:rsidR="00DF23D7" w:rsidRPr="009856FF" w:rsidRDefault="00DF23D7" w:rsidP="003172DE">
            <w:r w:rsidRPr="009856FF">
              <w:t>160</w:t>
            </w:r>
          </w:p>
        </w:tc>
        <w:tc>
          <w:tcPr>
            <w:tcW w:w="960" w:type="dxa"/>
            <w:noWrap/>
            <w:hideMark/>
          </w:tcPr>
          <w:p w:rsidR="00DF23D7" w:rsidRPr="009856FF" w:rsidRDefault="00DF23D7" w:rsidP="003172DE">
            <w:r w:rsidRPr="009856FF">
              <w:t>90</w:t>
            </w:r>
          </w:p>
        </w:tc>
      </w:tr>
      <w:tr w:rsidR="00DF23D7" w:rsidRPr="009856FF" w:rsidTr="003172DE">
        <w:trPr>
          <w:trHeight w:val="300"/>
        </w:trPr>
        <w:tc>
          <w:tcPr>
            <w:tcW w:w="960" w:type="dxa"/>
            <w:noWrap/>
            <w:hideMark/>
          </w:tcPr>
          <w:p w:rsidR="00DF23D7" w:rsidRPr="009856FF" w:rsidRDefault="00DF23D7" w:rsidP="003172DE">
            <w:r w:rsidRPr="009856FF">
              <w:t>2040</w:t>
            </w:r>
          </w:p>
        </w:tc>
        <w:tc>
          <w:tcPr>
            <w:tcW w:w="960" w:type="dxa"/>
            <w:noWrap/>
            <w:hideMark/>
          </w:tcPr>
          <w:p w:rsidR="00DF23D7" w:rsidRPr="009856FF" w:rsidRDefault="00DF23D7" w:rsidP="003172DE">
            <w:r w:rsidRPr="009856FF">
              <w:t>192</w:t>
            </w:r>
          </w:p>
        </w:tc>
        <w:tc>
          <w:tcPr>
            <w:tcW w:w="960" w:type="dxa"/>
            <w:noWrap/>
            <w:hideMark/>
          </w:tcPr>
          <w:p w:rsidR="00DF23D7" w:rsidRPr="009856FF" w:rsidRDefault="00DF23D7" w:rsidP="003172DE">
            <w:r w:rsidRPr="009856FF">
              <w:t>152</w:t>
            </w:r>
          </w:p>
        </w:tc>
        <w:tc>
          <w:tcPr>
            <w:tcW w:w="960" w:type="dxa"/>
            <w:noWrap/>
            <w:hideMark/>
          </w:tcPr>
          <w:p w:rsidR="00DF23D7" w:rsidRPr="009856FF" w:rsidRDefault="00DF23D7" w:rsidP="003172DE">
            <w:r w:rsidRPr="009856FF">
              <w:t>80</w:t>
            </w:r>
          </w:p>
        </w:tc>
      </w:tr>
      <w:tr w:rsidR="00DF23D7" w:rsidRPr="009856FF" w:rsidTr="003172DE">
        <w:trPr>
          <w:trHeight w:val="300"/>
        </w:trPr>
        <w:tc>
          <w:tcPr>
            <w:tcW w:w="960" w:type="dxa"/>
            <w:noWrap/>
            <w:hideMark/>
          </w:tcPr>
          <w:p w:rsidR="00DF23D7" w:rsidRPr="009856FF" w:rsidRDefault="00DF23D7" w:rsidP="003172DE">
            <w:r w:rsidRPr="009856FF">
              <w:t>2045</w:t>
            </w:r>
          </w:p>
        </w:tc>
        <w:tc>
          <w:tcPr>
            <w:tcW w:w="960" w:type="dxa"/>
            <w:noWrap/>
            <w:hideMark/>
          </w:tcPr>
          <w:p w:rsidR="00DF23D7" w:rsidRPr="009856FF" w:rsidRDefault="00DF23D7" w:rsidP="003172DE">
            <w:r w:rsidRPr="009856FF">
              <w:t>183</w:t>
            </w:r>
          </w:p>
        </w:tc>
        <w:tc>
          <w:tcPr>
            <w:tcW w:w="960" w:type="dxa"/>
            <w:noWrap/>
            <w:hideMark/>
          </w:tcPr>
          <w:p w:rsidR="00DF23D7" w:rsidRPr="009856FF" w:rsidRDefault="00DF23D7" w:rsidP="003172DE">
            <w:r w:rsidRPr="009856FF">
              <w:t>143</w:t>
            </w:r>
          </w:p>
        </w:tc>
        <w:tc>
          <w:tcPr>
            <w:tcW w:w="960" w:type="dxa"/>
            <w:noWrap/>
            <w:hideMark/>
          </w:tcPr>
          <w:p w:rsidR="00DF23D7" w:rsidRPr="009856FF" w:rsidRDefault="00DF23D7" w:rsidP="003172DE">
            <w:r w:rsidRPr="009856FF">
              <w:t>80</w:t>
            </w:r>
          </w:p>
        </w:tc>
      </w:tr>
      <w:tr w:rsidR="00DF23D7" w:rsidRPr="009856FF" w:rsidTr="003172DE">
        <w:trPr>
          <w:trHeight w:val="300"/>
        </w:trPr>
        <w:tc>
          <w:tcPr>
            <w:tcW w:w="960" w:type="dxa"/>
            <w:noWrap/>
            <w:hideMark/>
          </w:tcPr>
          <w:p w:rsidR="00DF23D7" w:rsidRPr="009856FF" w:rsidRDefault="00DF23D7" w:rsidP="003172DE">
            <w:r w:rsidRPr="009856FF">
              <w:t>2050</w:t>
            </w:r>
          </w:p>
        </w:tc>
        <w:tc>
          <w:tcPr>
            <w:tcW w:w="960" w:type="dxa"/>
            <w:noWrap/>
            <w:hideMark/>
          </w:tcPr>
          <w:p w:rsidR="00DF23D7" w:rsidRPr="009856FF" w:rsidRDefault="00DF23D7" w:rsidP="003172DE">
            <w:r w:rsidRPr="009856FF">
              <w:t>175</w:t>
            </w:r>
          </w:p>
        </w:tc>
        <w:tc>
          <w:tcPr>
            <w:tcW w:w="960" w:type="dxa"/>
            <w:noWrap/>
            <w:hideMark/>
          </w:tcPr>
          <w:p w:rsidR="00DF23D7" w:rsidRPr="009856FF" w:rsidRDefault="00DF23D7" w:rsidP="003172DE">
            <w:r w:rsidRPr="009856FF">
              <w:t>135</w:t>
            </w:r>
          </w:p>
        </w:tc>
        <w:tc>
          <w:tcPr>
            <w:tcW w:w="960" w:type="dxa"/>
            <w:noWrap/>
            <w:hideMark/>
          </w:tcPr>
          <w:p w:rsidR="00DF23D7" w:rsidRPr="009856FF" w:rsidRDefault="00DF23D7" w:rsidP="003172DE">
            <w:r w:rsidRPr="009856FF">
              <w:t>80</w:t>
            </w:r>
          </w:p>
        </w:tc>
      </w:tr>
    </w:tbl>
    <w:p w:rsidR="00DF23D7" w:rsidRDefault="00DF23D7" w:rsidP="00DF23D7"/>
    <w:p w:rsidR="00DF23D7" w:rsidRDefault="00DF23D7" w:rsidP="00DF23D7">
      <w:pPr>
        <w:pStyle w:val="Heading4"/>
      </w:pPr>
      <w:bookmarkStart w:id="10" w:name="_Toc35334628"/>
      <w:r>
        <w:t xml:space="preserve">Battery </w:t>
      </w:r>
      <w:proofErr w:type="spellStart"/>
      <w:r>
        <w:t>vintaging</w:t>
      </w:r>
      <w:proofErr w:type="spellEnd"/>
      <w:r>
        <w:t xml:space="preserve"> factors:</w:t>
      </w:r>
      <w:bookmarkEnd w:id="10"/>
    </w:p>
    <w:p w:rsidR="00DF23D7" w:rsidRDefault="00DF23D7" w:rsidP="00DF23D7">
      <w:r>
        <w:t xml:space="preserve">Calculated battery </w:t>
      </w:r>
      <w:proofErr w:type="spellStart"/>
      <w:r>
        <w:t>vintaging</w:t>
      </w:r>
      <w:proofErr w:type="spellEnd"/>
      <w:r>
        <w:t xml:space="preserve"> factor based on retirement curve, to account for batteries not lasting full vehicle lifetime. Assumed batteries last 10 years and took weighted average of battery packs needed over vehicle lifetime, using retirement function to get share of vehicles still in use after x years</w:t>
      </w:r>
    </w:p>
    <w:p w:rsidR="00DF23D7" w:rsidRDefault="00DF23D7" w:rsidP="00DF23D7">
      <w:r w:rsidRPr="0062169B">
        <w:rPr>
          <w:noProof/>
        </w:rPr>
        <w:lastRenderedPageBreak/>
        <w:drawing>
          <wp:inline distT="0" distB="0" distL="0" distR="0" wp14:anchorId="3739AD69" wp14:editId="3ABE5F8D">
            <wp:extent cx="5943600" cy="1499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p>
    <w:p w:rsidR="00DF23D7" w:rsidRDefault="00DF23D7" w:rsidP="00DF23D7">
      <w:pPr>
        <w:pStyle w:val="ListParagraph"/>
        <w:numPr>
          <w:ilvl w:val="0"/>
          <w:numId w:val="23"/>
        </w:numPr>
      </w:pPr>
      <w:r>
        <w:t>Cars, buses, light duty trucks (vehicles with 25-year max lifetime): 1.17</w:t>
      </w:r>
    </w:p>
    <w:p w:rsidR="00DF23D7" w:rsidRDefault="00DF23D7" w:rsidP="00DF23D7">
      <w:pPr>
        <w:pStyle w:val="ListParagraph"/>
        <w:numPr>
          <w:ilvl w:val="0"/>
          <w:numId w:val="23"/>
        </w:numPr>
      </w:pPr>
      <w:r>
        <w:t>Medium and heavy-duty trucks (vehicles with 40-year max lifetime): 1.35</w:t>
      </w:r>
    </w:p>
    <w:p w:rsidR="00DF23D7" w:rsidRDefault="00DF23D7" w:rsidP="00DF23D7">
      <w:pPr>
        <w:pStyle w:val="ListParagraph"/>
        <w:numPr>
          <w:ilvl w:val="0"/>
          <w:numId w:val="23"/>
        </w:numPr>
      </w:pPr>
      <w:r>
        <w:t>2 and 3-wheelers (vehicles with 15-year max lifetime): 1</w:t>
      </w:r>
    </w:p>
    <w:p w:rsidR="00DF23D7" w:rsidRPr="00DF23D7" w:rsidRDefault="00DF23D7" w:rsidP="00DF23D7">
      <w:pPr>
        <w:pStyle w:val="Heading3"/>
      </w:pPr>
      <w:bookmarkStart w:id="11" w:name="_Toc35334629"/>
      <w:r w:rsidRPr="00DF23D7">
        <w:rPr>
          <w:rStyle w:val="Heading2Char"/>
          <w:color w:val="1F3763" w:themeColor="accent1" w:themeShade="7F"/>
          <w:sz w:val="24"/>
          <w:szCs w:val="24"/>
        </w:rPr>
        <w:t>4W LDVs</w:t>
      </w:r>
      <w:bookmarkEnd w:id="11"/>
    </w:p>
    <w:p w:rsidR="00DF23D7" w:rsidRDefault="00DF23D7" w:rsidP="00DF23D7">
      <w:pPr>
        <w:pStyle w:val="ListParagraph"/>
        <w:numPr>
          <w:ilvl w:val="0"/>
          <w:numId w:val="23"/>
        </w:numPr>
      </w:pPr>
      <w:r>
        <w:t>Variable modified: capital costs (purchase)</w:t>
      </w:r>
    </w:p>
    <w:p w:rsidR="00DF23D7" w:rsidRDefault="00DF23D7" w:rsidP="00DF23D7">
      <w:pPr>
        <w:pStyle w:val="ListParagraph"/>
        <w:numPr>
          <w:ilvl w:val="0"/>
          <w:numId w:val="23"/>
        </w:numPr>
      </w:pPr>
      <w:r>
        <w:t>Extracted the share of battery in vehicle purchase cost for compact cars from ANL, under average non-battery tech curve</w:t>
      </w:r>
      <w:r>
        <w:rPr>
          <w:rStyle w:val="EndnoteReference"/>
        </w:rPr>
        <w:endnoteReference w:id="2"/>
      </w:r>
    </w:p>
    <w:p w:rsidR="00DF23D7" w:rsidRDefault="00DF23D7" w:rsidP="00DF23D7">
      <w:pPr>
        <w:pStyle w:val="ListParagraph"/>
        <w:numPr>
          <w:ilvl w:val="0"/>
          <w:numId w:val="23"/>
        </w:numPr>
      </w:pPr>
      <w:r>
        <w:t>Extracted percent change from NREL’s battery costs to our new battery costs by year</w:t>
      </w:r>
    </w:p>
    <w:p w:rsidR="00DF23D7" w:rsidRDefault="00DF23D7" w:rsidP="00DF23D7">
      <w:pPr>
        <w:pStyle w:val="ListParagraph"/>
        <w:numPr>
          <w:ilvl w:val="0"/>
          <w:numId w:val="23"/>
        </w:numPr>
      </w:pPr>
      <w:r>
        <w:t>For each vehicle size class:</w:t>
      </w:r>
    </w:p>
    <w:p w:rsidR="00DF23D7" w:rsidRDefault="00DF23D7" w:rsidP="00DF23D7">
      <w:pPr>
        <w:pStyle w:val="ListParagraph"/>
        <w:numPr>
          <w:ilvl w:val="1"/>
          <w:numId w:val="23"/>
        </w:numPr>
      </w:pPr>
      <w:r>
        <w:t xml:space="preserve">New cost = old cost * (1 – ((battery cost % change from NREL) * (battery share of cost) * (battery </w:t>
      </w:r>
      <w:proofErr w:type="spellStart"/>
      <w:r>
        <w:t>vintaging</w:t>
      </w:r>
      <w:proofErr w:type="spellEnd"/>
      <w:r>
        <w:t xml:space="preserve"> factor))</w:t>
      </w:r>
    </w:p>
    <w:p w:rsidR="00DF23D7" w:rsidRDefault="00DF23D7" w:rsidP="00DF23D7">
      <w:pPr>
        <w:pStyle w:val="ListParagraph"/>
        <w:numPr>
          <w:ilvl w:val="0"/>
          <w:numId w:val="23"/>
        </w:numPr>
      </w:pPr>
      <w:r>
        <w:t>Note: Assumed mini car capital costs from India region.</w:t>
      </w:r>
    </w:p>
    <w:p w:rsidR="00DF23D7" w:rsidRPr="00DF23D7" w:rsidRDefault="00DF23D7" w:rsidP="00DF23D7">
      <w:pPr>
        <w:pStyle w:val="Heading3"/>
      </w:pPr>
      <w:bookmarkStart w:id="12" w:name="_Toc35334630"/>
      <w:r w:rsidRPr="00DF23D7">
        <w:rPr>
          <w:rStyle w:val="Heading2Char"/>
          <w:color w:val="1F3763" w:themeColor="accent1" w:themeShade="7F"/>
          <w:sz w:val="24"/>
          <w:szCs w:val="24"/>
        </w:rPr>
        <w:t>2-wheelers</w:t>
      </w:r>
      <w:bookmarkEnd w:id="12"/>
    </w:p>
    <w:p w:rsidR="00DF23D7" w:rsidRDefault="00DF23D7" w:rsidP="00DF23D7">
      <w:pPr>
        <w:pStyle w:val="ListParagraph"/>
        <w:numPr>
          <w:ilvl w:val="0"/>
          <w:numId w:val="24"/>
        </w:numPr>
      </w:pPr>
      <w:r>
        <w:t>Variable modified: capital costs (purchase)</w:t>
      </w:r>
    </w:p>
    <w:p w:rsidR="00DF23D7" w:rsidRDefault="00DF23D7" w:rsidP="00DF23D7">
      <w:pPr>
        <w:pStyle w:val="ListParagraph"/>
        <w:numPr>
          <w:ilvl w:val="0"/>
          <w:numId w:val="24"/>
        </w:numPr>
      </w:pPr>
      <w:r>
        <w:t>New costs calculated the same as for 4W LDVs, but didn’t have data on battery share of cost, so assumed battery is 37.5% of vehicle cost in 2020</w:t>
      </w:r>
    </w:p>
    <w:p w:rsidR="00DF23D7" w:rsidRDefault="00DF23D7" w:rsidP="00DF23D7">
      <w:pPr>
        <w:pStyle w:val="ListParagraph"/>
        <w:numPr>
          <w:ilvl w:val="1"/>
          <w:numId w:val="24"/>
        </w:numPr>
      </w:pPr>
      <w:r>
        <w:t>This is based on assumption that 50% of the total cost of 2/3W are due to EV components and batteries constitute 75% of the EV component cost, which is generally true for compact cars from the ANL data</w:t>
      </w:r>
    </w:p>
    <w:p w:rsidR="00DF23D7" w:rsidRDefault="00DF23D7" w:rsidP="00DF23D7">
      <w:pPr>
        <w:pStyle w:val="ListParagraph"/>
        <w:numPr>
          <w:ilvl w:val="1"/>
          <w:numId w:val="24"/>
        </w:numPr>
      </w:pPr>
      <w:r>
        <w:t>Battery share of cos decreases at same rate as compact car (from ANL vehicle components)</w:t>
      </w:r>
    </w:p>
    <w:p w:rsidR="00DF23D7" w:rsidRDefault="00DF23D7" w:rsidP="00DF23D7">
      <w:pPr>
        <w:pStyle w:val="ListParagraph"/>
        <w:numPr>
          <w:ilvl w:val="0"/>
          <w:numId w:val="24"/>
        </w:numPr>
      </w:pPr>
      <w:r>
        <w:t>Two and three-wheel costs were from UCD study, not NREL, so didn’t vary by advancement scenario. Before applying additional battery cost improvements above, applied NREL’s battery cost curves for slow, mod, rapid, respectively (assuming same battery share of cost as above).</w:t>
      </w:r>
    </w:p>
    <w:p w:rsidR="00DF23D7" w:rsidRDefault="00DF23D7" w:rsidP="00DF23D7">
      <w:pPr>
        <w:pStyle w:val="ListParagraph"/>
        <w:numPr>
          <w:ilvl w:val="0"/>
          <w:numId w:val="24"/>
        </w:numPr>
      </w:pPr>
      <w:r>
        <w:t>Note: assumed BEV cost parity with ICEVs in 2020 (see UCD edits above)</w:t>
      </w:r>
    </w:p>
    <w:p w:rsidR="00DF23D7" w:rsidRPr="00DF23D7" w:rsidRDefault="00DF23D7" w:rsidP="00DF23D7">
      <w:pPr>
        <w:pStyle w:val="Heading3"/>
      </w:pPr>
      <w:bookmarkStart w:id="13" w:name="_Toc35334631"/>
      <w:r w:rsidRPr="00DF23D7">
        <w:rPr>
          <w:rStyle w:val="Heading2Char"/>
          <w:color w:val="1F3763" w:themeColor="accent1" w:themeShade="7F"/>
          <w:sz w:val="24"/>
          <w:szCs w:val="24"/>
        </w:rPr>
        <w:t>3-wheelers</w:t>
      </w:r>
      <w:bookmarkEnd w:id="13"/>
    </w:p>
    <w:p w:rsidR="00DF23D7" w:rsidRDefault="00DF23D7" w:rsidP="00DF23D7">
      <w:pPr>
        <w:pStyle w:val="ListParagraph"/>
        <w:numPr>
          <w:ilvl w:val="0"/>
          <w:numId w:val="25"/>
        </w:numPr>
      </w:pPr>
      <w:r>
        <w:t>Variable modified: capital costs (total)</w:t>
      </w:r>
    </w:p>
    <w:p w:rsidR="00DF23D7" w:rsidRDefault="00DF23D7" w:rsidP="00DF23D7">
      <w:pPr>
        <w:pStyle w:val="ListParagraph"/>
        <w:numPr>
          <w:ilvl w:val="0"/>
          <w:numId w:val="25"/>
        </w:numPr>
      </w:pPr>
      <w:r>
        <w:t>New costs calculated the same as for 2-wheelers, but assumption is total capital costs instead of purchase. Assumed purchase cost is 65% of total capital cost (rest is taxes and infrastructure)</w:t>
      </w:r>
    </w:p>
    <w:p w:rsidR="00DF23D7" w:rsidRDefault="00DF23D7" w:rsidP="00DF23D7">
      <w:pPr>
        <w:pStyle w:val="ListParagraph"/>
        <w:numPr>
          <w:ilvl w:val="1"/>
          <w:numId w:val="25"/>
        </w:numPr>
      </w:pPr>
      <w:r>
        <w:t xml:space="preserve">New cost = old cost * (1 – ((battery cost % change from NREL) * (battery share of cost) * (purchase cost share of capital cost) * (battery </w:t>
      </w:r>
      <w:proofErr w:type="spellStart"/>
      <w:r>
        <w:t>vintaging</w:t>
      </w:r>
      <w:proofErr w:type="spellEnd"/>
      <w:r>
        <w:t xml:space="preserve"> factor))</w:t>
      </w:r>
    </w:p>
    <w:p w:rsidR="00DF23D7" w:rsidRDefault="00DF23D7" w:rsidP="00DF23D7">
      <w:pPr>
        <w:pStyle w:val="ListParagraph"/>
        <w:numPr>
          <w:ilvl w:val="0"/>
          <w:numId w:val="24"/>
        </w:numPr>
      </w:pPr>
      <w:r>
        <w:t>Note: assumed BEV cost parity with ICEVs in 2020 (see UCD edits above)</w:t>
      </w:r>
    </w:p>
    <w:p w:rsidR="00DF23D7" w:rsidRPr="00DF23D7" w:rsidRDefault="00DF23D7" w:rsidP="00DF23D7">
      <w:pPr>
        <w:pStyle w:val="Heading3"/>
      </w:pPr>
      <w:bookmarkStart w:id="14" w:name="_Toc35334632"/>
      <w:r w:rsidRPr="00DF23D7">
        <w:rPr>
          <w:rStyle w:val="Heading2Char"/>
          <w:color w:val="1F3763" w:themeColor="accent1" w:themeShade="7F"/>
          <w:sz w:val="24"/>
          <w:szCs w:val="24"/>
        </w:rPr>
        <w:lastRenderedPageBreak/>
        <w:t>Trucks</w:t>
      </w:r>
      <w:bookmarkEnd w:id="14"/>
    </w:p>
    <w:p w:rsidR="00DF23D7" w:rsidRDefault="00DF23D7" w:rsidP="00DF23D7">
      <w:pPr>
        <w:pStyle w:val="ListParagraph"/>
        <w:numPr>
          <w:ilvl w:val="0"/>
          <w:numId w:val="25"/>
        </w:numPr>
      </w:pPr>
      <w:r>
        <w:t>Variable modified: CAPEX and non-fuel OPEX ($/</w:t>
      </w:r>
      <w:proofErr w:type="spellStart"/>
      <w:r>
        <w:t>vkm</w:t>
      </w:r>
      <w:proofErr w:type="spellEnd"/>
      <w:r>
        <w:t>)</w:t>
      </w:r>
    </w:p>
    <w:p w:rsidR="00DF23D7" w:rsidRDefault="00DF23D7" w:rsidP="00DF23D7">
      <w:pPr>
        <w:pStyle w:val="ListParagraph"/>
        <w:numPr>
          <w:ilvl w:val="0"/>
          <w:numId w:val="25"/>
        </w:numPr>
      </w:pPr>
      <w:r>
        <w:t>Used battery share of cost for BEV 100 pickup trucks from ANL/</w:t>
      </w:r>
      <w:proofErr w:type="spellStart"/>
      <w:r>
        <w:t>Autonomie</w:t>
      </w:r>
      <w:proofErr w:type="spellEnd"/>
      <w:r>
        <w:t xml:space="preserve"> (average non-battery tech curve) for all truck classes due to lack of data on cost components of medium and heavy-duty truck classes. </w:t>
      </w:r>
    </w:p>
    <w:p w:rsidR="00DF23D7" w:rsidRDefault="00DF23D7" w:rsidP="00DF23D7">
      <w:pPr>
        <w:pStyle w:val="ListParagraph"/>
        <w:numPr>
          <w:ilvl w:val="0"/>
          <w:numId w:val="25"/>
        </w:numPr>
      </w:pPr>
      <w:r>
        <w:t xml:space="preserve">Capital (purchase) cost share in CAPEX and non-fuel OPEX based on calculation of component cost shares for compact cars using 2020 Moderate costs </w:t>
      </w:r>
    </w:p>
    <w:p w:rsidR="00DF23D7" w:rsidRDefault="00DF23D7" w:rsidP="00DF23D7">
      <w:pPr>
        <w:pStyle w:val="ListParagraph"/>
        <w:numPr>
          <w:ilvl w:val="0"/>
          <w:numId w:val="25"/>
        </w:numPr>
      </w:pPr>
      <w:r>
        <w:t xml:space="preserve">New cost = old cost * (1 – ((battery cost % change from NREL) * (battery share of cost) * (share of capital cost in LCOD) * (battery </w:t>
      </w:r>
      <w:proofErr w:type="spellStart"/>
      <w:r>
        <w:t>vintaging</w:t>
      </w:r>
      <w:proofErr w:type="spellEnd"/>
      <w:r>
        <w:t xml:space="preserve"> factor))</w:t>
      </w:r>
    </w:p>
    <w:p w:rsidR="00DF23D7" w:rsidRPr="00DF23D7" w:rsidRDefault="00DF23D7" w:rsidP="00DF23D7">
      <w:pPr>
        <w:pStyle w:val="Heading3"/>
      </w:pPr>
      <w:bookmarkStart w:id="15" w:name="_Toc35334633"/>
      <w:r w:rsidRPr="00DF23D7">
        <w:rPr>
          <w:rStyle w:val="Heading2Char"/>
          <w:color w:val="1F3763" w:themeColor="accent1" w:themeShade="7F"/>
          <w:sz w:val="24"/>
          <w:szCs w:val="24"/>
        </w:rPr>
        <w:t>Buses</w:t>
      </w:r>
      <w:bookmarkEnd w:id="15"/>
    </w:p>
    <w:p w:rsidR="00DF23D7" w:rsidRDefault="00DF23D7" w:rsidP="00DF23D7">
      <w:pPr>
        <w:pStyle w:val="ListParagraph"/>
        <w:numPr>
          <w:ilvl w:val="0"/>
          <w:numId w:val="25"/>
        </w:numPr>
      </w:pPr>
      <w:r>
        <w:t>Variable modified: CAPEX and non-fuel OPEX ($/</w:t>
      </w:r>
      <w:proofErr w:type="spellStart"/>
      <w:r>
        <w:t>vkm</w:t>
      </w:r>
      <w:proofErr w:type="spellEnd"/>
      <w:r>
        <w:t>)</w:t>
      </w:r>
    </w:p>
    <w:p w:rsidR="00DF23D7" w:rsidRDefault="00DF23D7" w:rsidP="00DF23D7">
      <w:pPr>
        <w:pStyle w:val="ListParagraph"/>
        <w:numPr>
          <w:ilvl w:val="0"/>
          <w:numId w:val="25"/>
        </w:numPr>
      </w:pPr>
      <w:r>
        <w:t>Estimated battery share of cost based on recent e-bus prices in China, battery size of Proterra’s 440 kwh e-bus, and $156/kWh price point in 2019</w:t>
      </w:r>
      <w:r>
        <w:rPr>
          <w:rStyle w:val="EndnoteReference"/>
        </w:rPr>
        <w:endnoteReference w:id="3"/>
      </w:r>
      <w:r>
        <w:t>. Share is 12.5% of cost in 2020, and we decrease it over time at same rate as the battery share of cost for BEV 100 pickup trucks (ANL)</w:t>
      </w:r>
    </w:p>
    <w:p w:rsidR="00DF23D7" w:rsidRDefault="00DF23D7" w:rsidP="00DF23D7">
      <w:pPr>
        <w:pStyle w:val="ListParagraph"/>
        <w:numPr>
          <w:ilvl w:val="0"/>
          <w:numId w:val="25"/>
        </w:numPr>
      </w:pPr>
      <w:r>
        <w:t>Capital cost share of CAPEX and non-fuel OPEX from NREL (chart above)</w:t>
      </w:r>
    </w:p>
    <w:p w:rsidR="00DF23D7" w:rsidRDefault="00DF23D7" w:rsidP="00DF23D7">
      <w:pPr>
        <w:pStyle w:val="ListParagraph"/>
        <w:numPr>
          <w:ilvl w:val="0"/>
          <w:numId w:val="25"/>
        </w:numPr>
      </w:pPr>
      <w:r>
        <w:t xml:space="preserve">New cost = old cost * (1 – ((battery cost % change from NREL) * (battery share of cost) * (share of capital cost in LCOD) * (battery </w:t>
      </w:r>
      <w:proofErr w:type="spellStart"/>
      <w:r>
        <w:t>vintaging</w:t>
      </w:r>
      <w:proofErr w:type="spellEnd"/>
      <w:r>
        <w:t xml:space="preserve"> factor))</w:t>
      </w:r>
    </w:p>
    <w:p w:rsidR="00DF23D7" w:rsidRDefault="00DF23D7" w:rsidP="00DF23D7"/>
    <w:p w:rsidR="008644AF" w:rsidRDefault="00A60AF7" w:rsidP="00556F64">
      <w:pPr>
        <w:pStyle w:val="Heading2"/>
      </w:pPr>
      <w:bookmarkStart w:id="16" w:name="_Toc35334625"/>
      <w:r>
        <w:t>Policy scenarios</w:t>
      </w:r>
      <w:bookmarkEnd w:id="16"/>
      <w:r>
        <w:t xml:space="preserve"> </w:t>
      </w:r>
    </w:p>
    <w:p w:rsidR="008644AF" w:rsidRDefault="00556F64" w:rsidP="008644AF">
      <w:r>
        <w:t xml:space="preserve">Scenarios as of </w:t>
      </w:r>
      <w:r w:rsidR="00F709ED">
        <w:t>3/16</w:t>
      </w:r>
      <w:r>
        <w:t>:</w:t>
      </w:r>
    </w:p>
    <w:tbl>
      <w:tblPr>
        <w:tblStyle w:val="TableGrid"/>
        <w:tblW w:w="0" w:type="auto"/>
        <w:tblLook w:val="04A0" w:firstRow="1" w:lastRow="0" w:firstColumn="1" w:lastColumn="0" w:noHBand="0" w:noVBand="1"/>
      </w:tblPr>
      <w:tblGrid>
        <w:gridCol w:w="1001"/>
        <w:gridCol w:w="1266"/>
        <w:gridCol w:w="2063"/>
        <w:gridCol w:w="3249"/>
        <w:gridCol w:w="1771"/>
      </w:tblGrid>
      <w:tr w:rsidR="007077A0" w:rsidRPr="00A03B13" w:rsidTr="00F709ED">
        <w:trPr>
          <w:trHeight w:val="315"/>
        </w:trPr>
        <w:tc>
          <w:tcPr>
            <w:tcW w:w="1001" w:type="dxa"/>
            <w:hideMark/>
          </w:tcPr>
          <w:p w:rsidR="00A03B13" w:rsidRPr="00A03B13" w:rsidRDefault="00A03B13" w:rsidP="00A03B13">
            <w:pPr>
              <w:rPr>
                <w:b/>
                <w:bCs/>
              </w:rPr>
            </w:pPr>
            <w:bookmarkStart w:id="17" w:name="_Hlk29903354"/>
            <w:r w:rsidRPr="00A03B13">
              <w:rPr>
                <w:b/>
                <w:bCs/>
              </w:rPr>
              <w:t>Scenario No.</w:t>
            </w:r>
          </w:p>
        </w:tc>
        <w:tc>
          <w:tcPr>
            <w:tcW w:w="1266" w:type="dxa"/>
            <w:hideMark/>
          </w:tcPr>
          <w:p w:rsidR="00A03B13" w:rsidRPr="00A03B13" w:rsidRDefault="00A03B13" w:rsidP="00A03B13">
            <w:pPr>
              <w:rPr>
                <w:b/>
                <w:bCs/>
              </w:rPr>
            </w:pPr>
            <w:r w:rsidRPr="00A03B13">
              <w:rPr>
                <w:b/>
                <w:bCs/>
              </w:rPr>
              <w:t>Scenario</w:t>
            </w:r>
          </w:p>
        </w:tc>
        <w:tc>
          <w:tcPr>
            <w:tcW w:w="2063" w:type="dxa"/>
            <w:hideMark/>
          </w:tcPr>
          <w:p w:rsidR="00A03B13" w:rsidRPr="00A03B13" w:rsidRDefault="00A03B13" w:rsidP="00A03B13">
            <w:pPr>
              <w:rPr>
                <w:b/>
                <w:bCs/>
              </w:rPr>
            </w:pPr>
            <w:r w:rsidRPr="00A03B13">
              <w:rPr>
                <w:b/>
                <w:bCs/>
              </w:rPr>
              <w:t>Scenario Shorthand</w:t>
            </w:r>
          </w:p>
        </w:tc>
        <w:tc>
          <w:tcPr>
            <w:tcW w:w="3249" w:type="dxa"/>
            <w:hideMark/>
          </w:tcPr>
          <w:p w:rsidR="00A03B13" w:rsidRPr="00A03B13" w:rsidRDefault="00A03B13" w:rsidP="00A03B13">
            <w:pPr>
              <w:rPr>
                <w:b/>
                <w:bCs/>
              </w:rPr>
            </w:pPr>
            <w:r w:rsidRPr="00A03B13">
              <w:rPr>
                <w:b/>
                <w:bCs/>
              </w:rPr>
              <w:t>Description</w:t>
            </w:r>
          </w:p>
        </w:tc>
        <w:tc>
          <w:tcPr>
            <w:tcW w:w="1771" w:type="dxa"/>
            <w:hideMark/>
          </w:tcPr>
          <w:p w:rsidR="00A03B13" w:rsidRPr="00A03B13" w:rsidRDefault="00A03B13" w:rsidP="00A03B13">
            <w:pPr>
              <w:rPr>
                <w:b/>
                <w:bCs/>
              </w:rPr>
            </w:pPr>
            <w:r w:rsidRPr="00A03B13">
              <w:rPr>
                <w:b/>
                <w:bCs/>
              </w:rPr>
              <w:t>Applies to</w:t>
            </w:r>
          </w:p>
        </w:tc>
      </w:tr>
      <w:tr w:rsidR="007077A0" w:rsidRPr="00A03B13" w:rsidTr="00F709ED">
        <w:trPr>
          <w:trHeight w:val="1230"/>
        </w:trPr>
        <w:tc>
          <w:tcPr>
            <w:tcW w:w="1001" w:type="dxa"/>
            <w:hideMark/>
          </w:tcPr>
          <w:p w:rsidR="00A03B13" w:rsidRPr="00A03B13" w:rsidRDefault="00A03B13" w:rsidP="00A03B13">
            <w:r w:rsidRPr="00A03B13">
              <w:t>1</w:t>
            </w:r>
          </w:p>
        </w:tc>
        <w:tc>
          <w:tcPr>
            <w:tcW w:w="1266" w:type="dxa"/>
            <w:hideMark/>
          </w:tcPr>
          <w:p w:rsidR="00A03B13" w:rsidRPr="00A03B13" w:rsidRDefault="00F709ED" w:rsidP="00A03B13">
            <w:r>
              <w:t>Reference</w:t>
            </w:r>
          </w:p>
        </w:tc>
        <w:tc>
          <w:tcPr>
            <w:tcW w:w="2063" w:type="dxa"/>
            <w:hideMark/>
          </w:tcPr>
          <w:p w:rsidR="00A03B13" w:rsidRPr="00A03B13" w:rsidRDefault="00F709ED">
            <w:pPr>
              <w:rPr>
                <w:i/>
                <w:iCs/>
              </w:rPr>
            </w:pPr>
            <w:proofErr w:type="spellStart"/>
            <w:r>
              <w:rPr>
                <w:i/>
                <w:iCs/>
              </w:rPr>
              <w:t>NoPolicy_NoLoc</w:t>
            </w:r>
            <w:proofErr w:type="spellEnd"/>
          </w:p>
        </w:tc>
        <w:tc>
          <w:tcPr>
            <w:tcW w:w="3249" w:type="dxa"/>
            <w:hideMark/>
          </w:tcPr>
          <w:p w:rsidR="00A03B13" w:rsidRPr="00A03B13" w:rsidRDefault="00A03B13" w:rsidP="00A03B13">
            <w:r w:rsidRPr="00A03B13">
              <w:t>No policies supporting EV adoption</w:t>
            </w:r>
            <w:r w:rsidRPr="00A03B13">
              <w:br/>
              <w:t xml:space="preserve">EV duties/taxes/registration </w:t>
            </w:r>
            <w:r w:rsidR="00F709ED">
              <w:t>based on assumption of no local manufacturing</w:t>
            </w:r>
          </w:p>
        </w:tc>
        <w:tc>
          <w:tcPr>
            <w:tcW w:w="1771" w:type="dxa"/>
            <w:hideMark/>
          </w:tcPr>
          <w:p w:rsidR="00A03B13" w:rsidRPr="00A03B13" w:rsidRDefault="00A03B13" w:rsidP="00A03B13">
            <w:r w:rsidRPr="00A03B13">
              <w:t>Consumer vehicles (2, 3, 4-wheel LDVs)</w:t>
            </w:r>
            <w:r w:rsidRPr="00A03B13">
              <w:br/>
              <w:t>Buses</w:t>
            </w:r>
            <w:r w:rsidRPr="00A03B13">
              <w:br/>
              <w:t>Freight trucks</w:t>
            </w:r>
          </w:p>
        </w:tc>
      </w:tr>
      <w:tr w:rsidR="007077A0" w:rsidRPr="00A03B13" w:rsidTr="00F709ED">
        <w:trPr>
          <w:trHeight w:val="1230"/>
        </w:trPr>
        <w:tc>
          <w:tcPr>
            <w:tcW w:w="1001" w:type="dxa"/>
            <w:hideMark/>
          </w:tcPr>
          <w:p w:rsidR="00A03B13" w:rsidRPr="00A03B13" w:rsidRDefault="00A03B13" w:rsidP="00A03B13">
            <w:r w:rsidRPr="00A03B13">
              <w:t>2</w:t>
            </w:r>
          </w:p>
        </w:tc>
        <w:tc>
          <w:tcPr>
            <w:tcW w:w="1266" w:type="dxa"/>
            <w:hideMark/>
          </w:tcPr>
          <w:p w:rsidR="00A03B13" w:rsidRPr="00A03B13" w:rsidRDefault="00A03B13">
            <w:r w:rsidRPr="00A03B13">
              <w:t>NEVP EV Duty Reductions</w:t>
            </w:r>
            <w:r w:rsidR="00F709ED">
              <w:t>, no EV localization</w:t>
            </w:r>
          </w:p>
        </w:tc>
        <w:tc>
          <w:tcPr>
            <w:tcW w:w="2063" w:type="dxa"/>
            <w:hideMark/>
          </w:tcPr>
          <w:p w:rsidR="00A03B13" w:rsidRPr="00A03B13" w:rsidRDefault="00A03B13">
            <w:pPr>
              <w:rPr>
                <w:i/>
                <w:iCs/>
              </w:rPr>
            </w:pPr>
            <w:proofErr w:type="spellStart"/>
            <w:r w:rsidRPr="00A03B13">
              <w:rPr>
                <w:i/>
                <w:iCs/>
              </w:rPr>
              <w:t>NEVP</w:t>
            </w:r>
            <w:r w:rsidR="00F709ED">
              <w:rPr>
                <w:i/>
                <w:iCs/>
              </w:rPr>
              <w:t>_NoLoc</w:t>
            </w:r>
            <w:proofErr w:type="spellEnd"/>
          </w:p>
        </w:tc>
        <w:tc>
          <w:tcPr>
            <w:tcW w:w="3249" w:type="dxa"/>
            <w:hideMark/>
          </w:tcPr>
          <w:p w:rsidR="00A03B13" w:rsidRPr="00A03B13" w:rsidRDefault="00A03B13" w:rsidP="00A03B13">
            <w:r w:rsidRPr="00A03B13">
              <w:t>National Electric Vehicle Policy (NEVP) recommendations for duty/tax/registration reductions for E</w:t>
            </w:r>
            <w:r w:rsidR="002351C7">
              <w:t>V</w:t>
            </w:r>
            <w:r w:rsidRPr="00A03B13">
              <w:t>s</w:t>
            </w:r>
            <w:r w:rsidR="00F709ED">
              <w:t>, with no development of local manufacturing</w:t>
            </w:r>
          </w:p>
        </w:tc>
        <w:tc>
          <w:tcPr>
            <w:tcW w:w="1771" w:type="dxa"/>
            <w:hideMark/>
          </w:tcPr>
          <w:p w:rsidR="00A03B13" w:rsidRPr="00A03B13" w:rsidRDefault="00A03B13" w:rsidP="00A03B13">
            <w:r w:rsidRPr="00A03B13">
              <w:t>Consumer vehicles (2, 3, 4-wheel LDVs)</w:t>
            </w:r>
            <w:r w:rsidRPr="00A03B13">
              <w:br/>
              <w:t>Buses</w:t>
            </w:r>
            <w:r w:rsidRPr="00A03B13">
              <w:br/>
              <w:t>Freight trucks</w:t>
            </w:r>
          </w:p>
        </w:tc>
      </w:tr>
      <w:tr w:rsidR="007077A0" w:rsidRPr="00A03B13" w:rsidTr="00F709ED">
        <w:trPr>
          <w:trHeight w:val="1230"/>
        </w:trPr>
        <w:tc>
          <w:tcPr>
            <w:tcW w:w="1001" w:type="dxa"/>
            <w:hideMark/>
          </w:tcPr>
          <w:p w:rsidR="00A03B13" w:rsidRPr="00A03B13" w:rsidRDefault="00A03B13" w:rsidP="00A03B13">
            <w:r w:rsidRPr="00A03B13">
              <w:t>3</w:t>
            </w:r>
          </w:p>
        </w:tc>
        <w:tc>
          <w:tcPr>
            <w:tcW w:w="1266" w:type="dxa"/>
            <w:hideMark/>
          </w:tcPr>
          <w:p w:rsidR="00A03B13" w:rsidRPr="00A03B13" w:rsidRDefault="00F709ED">
            <w:r w:rsidRPr="00A03B13">
              <w:t>NEVP EV Duty Reductions</w:t>
            </w:r>
            <w:r>
              <w:t>, gradual EV localization</w:t>
            </w:r>
          </w:p>
        </w:tc>
        <w:tc>
          <w:tcPr>
            <w:tcW w:w="2063" w:type="dxa"/>
            <w:hideMark/>
          </w:tcPr>
          <w:p w:rsidR="00A03B13" w:rsidRPr="00A03B13" w:rsidRDefault="00A03B13">
            <w:pPr>
              <w:rPr>
                <w:i/>
                <w:iCs/>
              </w:rPr>
            </w:pPr>
            <w:proofErr w:type="spellStart"/>
            <w:r w:rsidRPr="00A03B13">
              <w:rPr>
                <w:i/>
                <w:iCs/>
              </w:rPr>
              <w:t>NEVP</w:t>
            </w:r>
            <w:r w:rsidR="00F709ED">
              <w:rPr>
                <w:i/>
                <w:iCs/>
              </w:rPr>
              <w:t>_GradLoc</w:t>
            </w:r>
            <w:proofErr w:type="spellEnd"/>
          </w:p>
        </w:tc>
        <w:tc>
          <w:tcPr>
            <w:tcW w:w="3249" w:type="dxa"/>
            <w:hideMark/>
          </w:tcPr>
          <w:p w:rsidR="00A03B13" w:rsidRPr="00A03B13" w:rsidRDefault="00F709ED" w:rsidP="00A03B13">
            <w:r w:rsidRPr="00A03B13">
              <w:t>National Electric Vehicle Policy (NEVP) recommendations for duty/tax/registration reductions for E</w:t>
            </w:r>
            <w:r>
              <w:t>V</w:t>
            </w:r>
            <w:r w:rsidRPr="00A03B13">
              <w:t>s</w:t>
            </w:r>
            <w:r>
              <w:t>, with gradual development of local manufacturing</w:t>
            </w:r>
          </w:p>
        </w:tc>
        <w:tc>
          <w:tcPr>
            <w:tcW w:w="1771" w:type="dxa"/>
            <w:hideMark/>
          </w:tcPr>
          <w:p w:rsidR="00A03B13" w:rsidRPr="00A03B13" w:rsidRDefault="00A03B13" w:rsidP="00A03B13">
            <w:r w:rsidRPr="00A03B13">
              <w:t>Consumer vehicles (2, 3, 4-wheel LDVs)</w:t>
            </w:r>
            <w:r w:rsidRPr="00A03B13">
              <w:br/>
              <w:t>Buses</w:t>
            </w:r>
            <w:r w:rsidRPr="00A03B13">
              <w:br/>
              <w:t>Freight trucks</w:t>
            </w:r>
          </w:p>
        </w:tc>
      </w:tr>
      <w:tr w:rsidR="007077A0" w:rsidRPr="00A03B13" w:rsidTr="00F709ED">
        <w:trPr>
          <w:trHeight w:val="1230"/>
        </w:trPr>
        <w:tc>
          <w:tcPr>
            <w:tcW w:w="1001" w:type="dxa"/>
            <w:hideMark/>
          </w:tcPr>
          <w:p w:rsidR="00A03B13" w:rsidRPr="00A03B13" w:rsidRDefault="00A03B13" w:rsidP="00A03B13">
            <w:r w:rsidRPr="00A03B13">
              <w:t>4</w:t>
            </w:r>
          </w:p>
        </w:tc>
        <w:tc>
          <w:tcPr>
            <w:tcW w:w="1266" w:type="dxa"/>
            <w:hideMark/>
          </w:tcPr>
          <w:p w:rsidR="00A03B13" w:rsidRPr="00A03B13" w:rsidRDefault="00F709ED">
            <w:r w:rsidRPr="00A03B13">
              <w:t>NEVP EV Duty Reductions</w:t>
            </w:r>
            <w:r>
              <w:t xml:space="preserve">, accelerated </w:t>
            </w:r>
            <w:r>
              <w:lastRenderedPageBreak/>
              <w:t>EV localization</w:t>
            </w:r>
          </w:p>
        </w:tc>
        <w:tc>
          <w:tcPr>
            <w:tcW w:w="2063" w:type="dxa"/>
            <w:hideMark/>
          </w:tcPr>
          <w:p w:rsidR="00A03B13" w:rsidRPr="00A03B13" w:rsidRDefault="00A03B13">
            <w:pPr>
              <w:rPr>
                <w:i/>
                <w:iCs/>
              </w:rPr>
            </w:pPr>
            <w:proofErr w:type="spellStart"/>
            <w:r w:rsidRPr="00A03B13">
              <w:rPr>
                <w:i/>
                <w:iCs/>
              </w:rPr>
              <w:lastRenderedPageBreak/>
              <w:t>NEVP</w:t>
            </w:r>
            <w:r w:rsidR="00F709ED">
              <w:rPr>
                <w:i/>
                <w:iCs/>
              </w:rPr>
              <w:t>_AccelLoc</w:t>
            </w:r>
            <w:proofErr w:type="spellEnd"/>
          </w:p>
        </w:tc>
        <w:tc>
          <w:tcPr>
            <w:tcW w:w="3249" w:type="dxa"/>
            <w:hideMark/>
          </w:tcPr>
          <w:p w:rsidR="00A03B13" w:rsidRPr="00A03B13" w:rsidRDefault="00F709ED" w:rsidP="00A03B13">
            <w:r w:rsidRPr="00A03B13">
              <w:t>National Electric Vehicle Policy (NEVP) recommendations for duty/tax/registration reductions for E</w:t>
            </w:r>
            <w:r>
              <w:t>V</w:t>
            </w:r>
            <w:r w:rsidRPr="00A03B13">
              <w:t>s</w:t>
            </w:r>
            <w:r>
              <w:t xml:space="preserve">, with accelerated </w:t>
            </w:r>
            <w:r>
              <w:lastRenderedPageBreak/>
              <w:t>development of local manufacturing</w:t>
            </w:r>
          </w:p>
        </w:tc>
        <w:tc>
          <w:tcPr>
            <w:tcW w:w="1771" w:type="dxa"/>
            <w:hideMark/>
          </w:tcPr>
          <w:p w:rsidR="00A03B13" w:rsidRPr="00A03B13" w:rsidRDefault="00A03B13" w:rsidP="00A03B13">
            <w:r w:rsidRPr="00A03B13">
              <w:lastRenderedPageBreak/>
              <w:t>Consumer vehicles (2, 3, 4-wheel LDVs)</w:t>
            </w:r>
            <w:r w:rsidRPr="00A03B13">
              <w:br/>
              <w:t>Buses</w:t>
            </w:r>
            <w:r w:rsidRPr="00A03B13">
              <w:br/>
              <w:t>Freight trucks</w:t>
            </w:r>
          </w:p>
        </w:tc>
      </w:tr>
    </w:tbl>
    <w:bookmarkEnd w:id="17"/>
    <w:p w:rsidR="00A03B13" w:rsidRDefault="00F709ED" w:rsidP="008644AF">
      <w:r>
        <w:t>Scenarios are run in combination with Slow and Rapid Advancement cost pathways (see below).</w:t>
      </w:r>
    </w:p>
    <w:p w:rsidR="000A1ED1" w:rsidRDefault="00556F64" w:rsidP="00556F64">
      <w:r>
        <w:t>Pakistan’s vehicle taxes and duties</w:t>
      </w:r>
      <w:r w:rsidR="00F709ED">
        <w:t>:</w:t>
      </w:r>
    </w:p>
    <w:p w:rsidR="00C66B9E" w:rsidRDefault="00C66B9E" w:rsidP="00556F64">
      <w:r w:rsidRPr="00DD075E">
        <w:rPr>
          <w:b/>
        </w:rPr>
        <w:t>ICEVs</w:t>
      </w:r>
      <w:r w:rsidR="00DD075E">
        <w:rPr>
          <w:b/>
        </w:rPr>
        <w:t>:</w:t>
      </w:r>
    </w:p>
    <w:tbl>
      <w:tblPr>
        <w:tblStyle w:val="TableGrid"/>
        <w:tblW w:w="0" w:type="auto"/>
        <w:tblLook w:val="04A0" w:firstRow="1" w:lastRow="0" w:firstColumn="1" w:lastColumn="0" w:noHBand="0" w:noVBand="1"/>
      </w:tblPr>
      <w:tblGrid>
        <w:gridCol w:w="4675"/>
        <w:gridCol w:w="4675"/>
      </w:tblGrid>
      <w:tr w:rsidR="00C66B9E" w:rsidTr="00C66B9E">
        <w:tc>
          <w:tcPr>
            <w:tcW w:w="4675" w:type="dxa"/>
          </w:tcPr>
          <w:p w:rsidR="00C66B9E" w:rsidRDefault="00C66B9E" w:rsidP="00556F64">
            <w:r w:rsidRPr="00C66B9E">
              <w:rPr>
                <w:b/>
                <w:bCs/>
              </w:rPr>
              <w:t>Vehicle Category</w:t>
            </w:r>
          </w:p>
        </w:tc>
        <w:tc>
          <w:tcPr>
            <w:tcW w:w="4675" w:type="dxa"/>
          </w:tcPr>
          <w:p w:rsidR="00C66B9E" w:rsidRDefault="00C66B9E" w:rsidP="00556F64">
            <w:r>
              <w:rPr>
                <w:rFonts w:ascii="Arial Narrow" w:hAnsi="Arial Narrow" w:cs="Calibri"/>
                <w:b/>
                <w:bCs/>
                <w:color w:val="000000"/>
              </w:rPr>
              <w:t>Final Duty, Tax &amp; Fees (% of purchase price)</w:t>
            </w:r>
          </w:p>
        </w:tc>
      </w:tr>
      <w:tr w:rsidR="00C66B9E" w:rsidTr="0051193B">
        <w:tc>
          <w:tcPr>
            <w:tcW w:w="4675" w:type="dxa"/>
          </w:tcPr>
          <w:p w:rsidR="00C66B9E" w:rsidRPr="00C66B9E" w:rsidRDefault="00C66B9E" w:rsidP="00C66B9E">
            <w:r w:rsidRPr="00C66B9E">
              <w:t>Two-wheelers</w:t>
            </w:r>
          </w:p>
        </w:tc>
        <w:tc>
          <w:tcPr>
            <w:tcW w:w="4675" w:type="dxa"/>
            <w:vAlign w:val="center"/>
          </w:tcPr>
          <w:p w:rsidR="00C66B9E" w:rsidRDefault="00C66B9E" w:rsidP="00C66B9E">
            <w:pPr>
              <w:jc w:val="center"/>
              <w:rPr>
                <w:rFonts w:ascii="Arial Narrow" w:hAnsi="Arial Narrow" w:cs="Calibri"/>
                <w:b/>
                <w:bCs/>
                <w:color w:val="000000"/>
              </w:rPr>
            </w:pPr>
            <w:r>
              <w:rPr>
                <w:rFonts w:ascii="Arial Narrow" w:hAnsi="Arial Narrow" w:cs="Calibri"/>
                <w:b/>
                <w:bCs/>
                <w:color w:val="000000"/>
              </w:rPr>
              <w:t>27.2%</w:t>
            </w:r>
          </w:p>
        </w:tc>
      </w:tr>
      <w:tr w:rsidR="00C66B9E" w:rsidTr="0051193B">
        <w:tc>
          <w:tcPr>
            <w:tcW w:w="4675" w:type="dxa"/>
          </w:tcPr>
          <w:p w:rsidR="00C66B9E" w:rsidRPr="00C66B9E" w:rsidRDefault="00C66B9E" w:rsidP="00C66B9E">
            <w:r w:rsidRPr="00C66B9E">
              <w:t>Three-wheelers</w:t>
            </w:r>
          </w:p>
        </w:tc>
        <w:tc>
          <w:tcPr>
            <w:tcW w:w="4675" w:type="dxa"/>
            <w:vAlign w:val="center"/>
          </w:tcPr>
          <w:p w:rsidR="00C66B9E" w:rsidRDefault="00C66B9E" w:rsidP="00C66B9E">
            <w:pPr>
              <w:jc w:val="center"/>
              <w:rPr>
                <w:rFonts w:ascii="Arial Narrow" w:hAnsi="Arial Narrow" w:cs="Calibri"/>
                <w:b/>
                <w:bCs/>
                <w:color w:val="000000"/>
              </w:rPr>
            </w:pPr>
            <w:r>
              <w:rPr>
                <w:rFonts w:ascii="Arial Narrow" w:hAnsi="Arial Narrow" w:cs="Calibri"/>
                <w:b/>
                <w:bCs/>
                <w:color w:val="000000"/>
              </w:rPr>
              <w:t>29.6%</w:t>
            </w:r>
          </w:p>
        </w:tc>
      </w:tr>
      <w:tr w:rsidR="00C66B9E" w:rsidTr="0051193B">
        <w:tc>
          <w:tcPr>
            <w:tcW w:w="4675" w:type="dxa"/>
          </w:tcPr>
          <w:p w:rsidR="00C66B9E" w:rsidRPr="00C66B9E" w:rsidRDefault="00C66B9E" w:rsidP="00C66B9E">
            <w:r w:rsidRPr="00C66B9E">
              <w:t>Cars</w:t>
            </w:r>
          </w:p>
        </w:tc>
        <w:tc>
          <w:tcPr>
            <w:tcW w:w="4675" w:type="dxa"/>
            <w:vAlign w:val="center"/>
          </w:tcPr>
          <w:p w:rsidR="00C66B9E" w:rsidRDefault="00C66B9E" w:rsidP="00C66B9E">
            <w:pPr>
              <w:jc w:val="center"/>
              <w:rPr>
                <w:rFonts w:ascii="Arial Narrow" w:hAnsi="Arial Narrow" w:cs="Calibri"/>
                <w:b/>
                <w:bCs/>
                <w:color w:val="000000"/>
              </w:rPr>
            </w:pPr>
            <w:r>
              <w:rPr>
                <w:rFonts w:ascii="Arial Narrow" w:hAnsi="Arial Narrow" w:cs="Calibri"/>
                <w:b/>
                <w:bCs/>
                <w:color w:val="000000"/>
              </w:rPr>
              <w:t>35.6%</w:t>
            </w:r>
          </w:p>
        </w:tc>
      </w:tr>
      <w:tr w:rsidR="00C66B9E" w:rsidTr="0051193B">
        <w:tc>
          <w:tcPr>
            <w:tcW w:w="4675" w:type="dxa"/>
          </w:tcPr>
          <w:p w:rsidR="00C66B9E" w:rsidRPr="00C66B9E" w:rsidRDefault="00C66B9E" w:rsidP="00C66B9E">
            <w:r w:rsidRPr="00C66B9E">
              <w:t>Buses</w:t>
            </w:r>
          </w:p>
        </w:tc>
        <w:tc>
          <w:tcPr>
            <w:tcW w:w="4675" w:type="dxa"/>
            <w:vAlign w:val="center"/>
          </w:tcPr>
          <w:p w:rsidR="00C66B9E" w:rsidRDefault="00C66B9E" w:rsidP="00C66B9E">
            <w:pPr>
              <w:jc w:val="center"/>
              <w:rPr>
                <w:rFonts w:ascii="Arial Narrow" w:hAnsi="Arial Narrow" w:cs="Calibri"/>
                <w:b/>
                <w:bCs/>
                <w:color w:val="000000"/>
              </w:rPr>
            </w:pPr>
            <w:r>
              <w:rPr>
                <w:rFonts w:ascii="Arial Narrow" w:hAnsi="Arial Narrow" w:cs="Calibri"/>
                <w:b/>
                <w:bCs/>
                <w:color w:val="000000"/>
              </w:rPr>
              <w:t>35.1%</w:t>
            </w:r>
          </w:p>
        </w:tc>
      </w:tr>
    </w:tbl>
    <w:p w:rsidR="00556F64" w:rsidRDefault="00556F64" w:rsidP="00556F64"/>
    <w:p w:rsidR="00DD075E" w:rsidRPr="00DD075E" w:rsidRDefault="0051193B" w:rsidP="00556F64">
      <w:pPr>
        <w:rPr>
          <w:b/>
        </w:rPr>
      </w:pPr>
      <w:r>
        <w:rPr>
          <w:b/>
        </w:rPr>
        <w:t>EVS (p</w:t>
      </w:r>
      <w:r w:rsidR="00C66B9E" w:rsidRPr="00DD075E">
        <w:rPr>
          <w:b/>
        </w:rPr>
        <w:t xml:space="preserve">roposed BEV </w:t>
      </w:r>
      <w:r w:rsidR="00DD075E" w:rsidRPr="00DD075E">
        <w:rPr>
          <w:b/>
        </w:rPr>
        <w:t xml:space="preserve">tax/duty/fee </w:t>
      </w:r>
      <w:r w:rsidR="00C66B9E" w:rsidRPr="00DD075E">
        <w:rPr>
          <w:b/>
        </w:rPr>
        <w:t>reductions under National Electric Vehicle Policy</w:t>
      </w:r>
      <w:r>
        <w:rPr>
          <w:b/>
        </w:rPr>
        <w:t>):</w:t>
      </w:r>
    </w:p>
    <w:p w:rsidR="00C66B9E" w:rsidRDefault="0051193B" w:rsidP="00556F64">
      <w:r>
        <w:t>These embed assumptions about the level of localization of EV manufacturing. (S</w:t>
      </w:r>
      <w:r w:rsidR="00DD075E">
        <w:t>ee GCAM Inputs and Assumptions</w:t>
      </w:r>
      <w:r w:rsidR="0034726C">
        <w:t xml:space="preserve"> file </w:t>
      </w:r>
      <w:r w:rsidR="00DD075E">
        <w:t>from Travis for localization assumptions that go into this)</w:t>
      </w:r>
    </w:p>
    <w:p w:rsidR="0051193B" w:rsidRDefault="0051193B" w:rsidP="00556F64"/>
    <w:tbl>
      <w:tblPr>
        <w:tblW w:w="6460" w:type="dxa"/>
        <w:tblLook w:val="04A0" w:firstRow="1" w:lastRow="0" w:firstColumn="1" w:lastColumn="0" w:noHBand="0" w:noVBand="1"/>
      </w:tblPr>
      <w:tblGrid>
        <w:gridCol w:w="2620"/>
        <w:gridCol w:w="960"/>
        <w:gridCol w:w="960"/>
        <w:gridCol w:w="960"/>
        <w:gridCol w:w="960"/>
      </w:tblGrid>
      <w:tr w:rsidR="0051193B" w:rsidRPr="0051193B" w:rsidTr="0051193B">
        <w:trPr>
          <w:trHeight w:val="345"/>
        </w:trPr>
        <w:tc>
          <w:tcPr>
            <w:tcW w:w="262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Base Case (no localization)</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rPr>
                <w:rFonts w:ascii="Times New Roman" w:eastAsia="Times New Roman" w:hAnsi="Times New Roman" w:cs="Times New Roman"/>
                <w:sz w:val="20"/>
                <w:szCs w:val="20"/>
              </w:rPr>
            </w:pPr>
          </w:p>
        </w:tc>
      </w:tr>
      <w:tr w:rsidR="0051193B" w:rsidRPr="0051193B" w:rsidTr="0051193B">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rsidR="0051193B" w:rsidRPr="0051193B" w:rsidRDefault="0051193B" w:rsidP="0051193B">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193B" w:rsidRPr="0051193B" w:rsidTr="0051193B">
        <w:trPr>
          <w:trHeight w:val="300"/>
        </w:trPr>
        <w:tc>
          <w:tcPr>
            <w:tcW w:w="2620" w:type="dxa"/>
            <w:tcBorders>
              <w:top w:val="nil"/>
              <w:left w:val="single" w:sz="8" w:space="0" w:color="auto"/>
              <w:bottom w:val="single" w:sz="4" w:space="0" w:color="auto"/>
              <w:right w:val="nil"/>
            </w:tcBorders>
            <w:shd w:val="clear" w:color="auto" w:fill="auto"/>
            <w:noWrap/>
            <w:vAlign w:val="center"/>
            <w:hideMark/>
          </w:tcPr>
          <w:p w:rsidR="0051193B" w:rsidRPr="0051193B" w:rsidRDefault="0051193B" w:rsidP="0051193B">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193B" w:rsidRPr="0051193B" w:rsidTr="0051193B">
        <w:trPr>
          <w:trHeight w:val="330"/>
        </w:trPr>
        <w:tc>
          <w:tcPr>
            <w:tcW w:w="2620" w:type="dxa"/>
            <w:tcBorders>
              <w:top w:val="nil"/>
              <w:left w:val="single" w:sz="8" w:space="0" w:color="auto"/>
              <w:bottom w:val="single" w:sz="4" w:space="0" w:color="auto"/>
              <w:right w:val="nil"/>
            </w:tcBorders>
            <w:shd w:val="clear" w:color="auto" w:fill="auto"/>
            <w:noWrap/>
            <w:vAlign w:val="center"/>
            <w:hideMark/>
          </w:tcPr>
          <w:p w:rsidR="0051193B" w:rsidRPr="0051193B" w:rsidRDefault="0051193B" w:rsidP="0051193B">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193B" w:rsidRPr="0051193B" w:rsidTr="0051193B">
        <w:trPr>
          <w:trHeight w:val="330"/>
        </w:trPr>
        <w:tc>
          <w:tcPr>
            <w:tcW w:w="2620" w:type="dxa"/>
            <w:tcBorders>
              <w:top w:val="nil"/>
              <w:left w:val="single" w:sz="8" w:space="0" w:color="auto"/>
              <w:bottom w:val="single" w:sz="4" w:space="0" w:color="auto"/>
              <w:right w:val="nil"/>
            </w:tcBorders>
            <w:shd w:val="clear" w:color="auto" w:fill="auto"/>
            <w:noWrap/>
            <w:vAlign w:val="center"/>
            <w:hideMark/>
          </w:tcPr>
          <w:p w:rsidR="0051193B" w:rsidRPr="0051193B" w:rsidRDefault="0051193B" w:rsidP="0051193B">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63%</w:t>
            </w:r>
          </w:p>
        </w:tc>
      </w:tr>
      <w:tr w:rsidR="0051193B" w:rsidRPr="0051193B" w:rsidTr="0051193B">
        <w:trPr>
          <w:trHeight w:val="330"/>
        </w:trPr>
        <w:tc>
          <w:tcPr>
            <w:tcW w:w="2620" w:type="dxa"/>
            <w:tcBorders>
              <w:top w:val="nil"/>
              <w:left w:val="single" w:sz="8" w:space="0" w:color="auto"/>
              <w:bottom w:val="single" w:sz="4" w:space="0" w:color="auto"/>
              <w:right w:val="nil"/>
            </w:tcBorders>
            <w:shd w:val="clear" w:color="auto" w:fill="auto"/>
            <w:noWrap/>
            <w:vAlign w:val="center"/>
            <w:hideMark/>
          </w:tcPr>
          <w:p w:rsidR="0051193B" w:rsidRPr="0051193B" w:rsidRDefault="0051193B" w:rsidP="0051193B">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193B" w:rsidRPr="0051193B" w:rsidTr="0051193B">
        <w:trPr>
          <w:trHeight w:val="330"/>
        </w:trPr>
        <w:tc>
          <w:tcPr>
            <w:tcW w:w="2620" w:type="dxa"/>
            <w:tcBorders>
              <w:top w:val="nil"/>
              <w:left w:val="single" w:sz="8" w:space="0" w:color="auto"/>
              <w:bottom w:val="single" w:sz="4" w:space="0" w:color="auto"/>
              <w:right w:val="nil"/>
            </w:tcBorders>
            <w:shd w:val="clear" w:color="auto" w:fill="auto"/>
            <w:noWrap/>
            <w:vAlign w:val="center"/>
            <w:hideMark/>
          </w:tcPr>
          <w:p w:rsidR="0051193B" w:rsidRPr="0051193B" w:rsidRDefault="0051193B" w:rsidP="0051193B">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193B" w:rsidRPr="0051193B" w:rsidTr="0051193B">
        <w:trPr>
          <w:trHeight w:val="345"/>
        </w:trPr>
        <w:tc>
          <w:tcPr>
            <w:tcW w:w="2620" w:type="dxa"/>
            <w:tcBorders>
              <w:top w:val="nil"/>
              <w:left w:val="single" w:sz="8" w:space="0" w:color="auto"/>
              <w:bottom w:val="single" w:sz="8" w:space="0" w:color="auto"/>
              <w:right w:val="nil"/>
            </w:tcBorders>
            <w:shd w:val="clear" w:color="auto" w:fill="auto"/>
            <w:noWrap/>
            <w:vAlign w:val="center"/>
            <w:hideMark/>
          </w:tcPr>
          <w:p w:rsidR="0051193B" w:rsidRPr="0051193B" w:rsidRDefault="0051193B" w:rsidP="0051193B">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single" w:sz="8" w:space="0" w:color="auto"/>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single" w:sz="8" w:space="0" w:color="auto"/>
              <w:right w:val="single" w:sz="8" w:space="0" w:color="auto"/>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193B" w:rsidRPr="0051193B" w:rsidTr="0051193B">
        <w:trPr>
          <w:trHeight w:val="300"/>
        </w:trPr>
        <w:tc>
          <w:tcPr>
            <w:tcW w:w="262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rPr>
                <w:rFonts w:ascii="Times New Roman" w:eastAsia="Times New Roman" w:hAnsi="Times New Roman" w:cs="Times New Roman"/>
                <w:sz w:val="20"/>
                <w:szCs w:val="20"/>
              </w:rPr>
            </w:pPr>
          </w:p>
        </w:tc>
      </w:tr>
      <w:tr w:rsidR="0051193B" w:rsidRPr="0051193B" w:rsidTr="0051193B">
        <w:trPr>
          <w:trHeight w:val="345"/>
        </w:trPr>
        <w:tc>
          <w:tcPr>
            <w:tcW w:w="262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Gradual Localization</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rPr>
                <w:rFonts w:ascii="Times New Roman" w:eastAsia="Times New Roman" w:hAnsi="Times New Roman" w:cs="Times New Roman"/>
                <w:sz w:val="20"/>
                <w:szCs w:val="20"/>
              </w:rPr>
            </w:pPr>
          </w:p>
        </w:tc>
      </w:tr>
      <w:tr w:rsidR="0051193B" w:rsidRPr="0051193B" w:rsidTr="0051193B">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rsidR="0051193B" w:rsidRPr="0051193B" w:rsidRDefault="0051193B" w:rsidP="0051193B">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193B" w:rsidRPr="0051193B" w:rsidTr="0051193B">
        <w:trPr>
          <w:trHeight w:val="330"/>
        </w:trPr>
        <w:tc>
          <w:tcPr>
            <w:tcW w:w="2620" w:type="dxa"/>
            <w:tcBorders>
              <w:top w:val="nil"/>
              <w:left w:val="single" w:sz="8" w:space="0" w:color="auto"/>
              <w:bottom w:val="single" w:sz="4" w:space="0" w:color="auto"/>
              <w:right w:val="nil"/>
            </w:tcBorders>
            <w:shd w:val="clear" w:color="auto" w:fill="auto"/>
            <w:noWrap/>
            <w:vAlign w:val="center"/>
            <w:hideMark/>
          </w:tcPr>
          <w:p w:rsidR="0051193B" w:rsidRPr="0051193B" w:rsidRDefault="0051193B" w:rsidP="0051193B">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193B" w:rsidRPr="0051193B" w:rsidTr="0051193B">
        <w:trPr>
          <w:trHeight w:val="330"/>
        </w:trPr>
        <w:tc>
          <w:tcPr>
            <w:tcW w:w="2620" w:type="dxa"/>
            <w:tcBorders>
              <w:top w:val="nil"/>
              <w:left w:val="single" w:sz="8" w:space="0" w:color="auto"/>
              <w:bottom w:val="single" w:sz="4" w:space="0" w:color="auto"/>
              <w:right w:val="nil"/>
            </w:tcBorders>
            <w:shd w:val="clear" w:color="auto" w:fill="auto"/>
            <w:noWrap/>
            <w:vAlign w:val="center"/>
            <w:hideMark/>
          </w:tcPr>
          <w:p w:rsidR="0051193B" w:rsidRPr="0051193B" w:rsidRDefault="0051193B" w:rsidP="0051193B">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193B" w:rsidRPr="0051193B" w:rsidTr="0051193B">
        <w:trPr>
          <w:trHeight w:val="330"/>
        </w:trPr>
        <w:tc>
          <w:tcPr>
            <w:tcW w:w="2620" w:type="dxa"/>
            <w:tcBorders>
              <w:top w:val="nil"/>
              <w:left w:val="single" w:sz="8" w:space="0" w:color="auto"/>
              <w:bottom w:val="single" w:sz="4" w:space="0" w:color="auto"/>
              <w:right w:val="nil"/>
            </w:tcBorders>
            <w:shd w:val="clear" w:color="auto" w:fill="auto"/>
            <w:noWrap/>
            <w:vAlign w:val="center"/>
            <w:hideMark/>
          </w:tcPr>
          <w:p w:rsidR="0051193B" w:rsidRPr="0051193B" w:rsidRDefault="0051193B" w:rsidP="0051193B">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nil"/>
              <w:right w:val="single" w:sz="8" w:space="0" w:color="auto"/>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193B" w:rsidRPr="0051193B" w:rsidTr="0051193B">
        <w:trPr>
          <w:trHeight w:val="330"/>
        </w:trPr>
        <w:tc>
          <w:tcPr>
            <w:tcW w:w="2620" w:type="dxa"/>
            <w:tcBorders>
              <w:top w:val="nil"/>
              <w:left w:val="single" w:sz="8" w:space="0" w:color="auto"/>
              <w:bottom w:val="single" w:sz="4" w:space="0" w:color="auto"/>
              <w:right w:val="nil"/>
            </w:tcBorders>
            <w:shd w:val="clear" w:color="auto" w:fill="auto"/>
            <w:noWrap/>
            <w:vAlign w:val="center"/>
            <w:hideMark/>
          </w:tcPr>
          <w:p w:rsidR="0051193B" w:rsidRPr="0051193B" w:rsidRDefault="0051193B" w:rsidP="0051193B">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30%</w:t>
            </w:r>
          </w:p>
        </w:tc>
        <w:tc>
          <w:tcPr>
            <w:tcW w:w="960" w:type="dxa"/>
            <w:tcBorders>
              <w:top w:val="nil"/>
              <w:left w:val="nil"/>
              <w:bottom w:val="nil"/>
              <w:right w:val="single" w:sz="8" w:space="0" w:color="auto"/>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52%</w:t>
            </w:r>
          </w:p>
        </w:tc>
      </w:tr>
      <w:tr w:rsidR="0051193B" w:rsidRPr="0051193B" w:rsidTr="0051193B">
        <w:trPr>
          <w:trHeight w:val="330"/>
        </w:trPr>
        <w:tc>
          <w:tcPr>
            <w:tcW w:w="2620" w:type="dxa"/>
            <w:tcBorders>
              <w:top w:val="nil"/>
              <w:left w:val="single" w:sz="8" w:space="0" w:color="auto"/>
              <w:bottom w:val="single" w:sz="4" w:space="0" w:color="auto"/>
              <w:right w:val="nil"/>
            </w:tcBorders>
            <w:shd w:val="clear" w:color="auto" w:fill="auto"/>
            <w:noWrap/>
            <w:vAlign w:val="center"/>
            <w:hideMark/>
          </w:tcPr>
          <w:p w:rsidR="0051193B" w:rsidRPr="0051193B" w:rsidRDefault="0051193B" w:rsidP="0051193B">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32%</w:t>
            </w:r>
          </w:p>
        </w:tc>
        <w:tc>
          <w:tcPr>
            <w:tcW w:w="960" w:type="dxa"/>
            <w:tcBorders>
              <w:top w:val="nil"/>
              <w:left w:val="nil"/>
              <w:bottom w:val="nil"/>
              <w:right w:val="single" w:sz="8" w:space="0" w:color="auto"/>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55%</w:t>
            </w:r>
          </w:p>
        </w:tc>
      </w:tr>
      <w:tr w:rsidR="0051193B" w:rsidRPr="0051193B" w:rsidTr="0051193B">
        <w:trPr>
          <w:trHeight w:val="345"/>
        </w:trPr>
        <w:tc>
          <w:tcPr>
            <w:tcW w:w="2620" w:type="dxa"/>
            <w:tcBorders>
              <w:top w:val="nil"/>
              <w:left w:val="single" w:sz="8" w:space="0" w:color="auto"/>
              <w:bottom w:val="single" w:sz="8" w:space="0" w:color="auto"/>
              <w:right w:val="nil"/>
            </w:tcBorders>
            <w:shd w:val="clear" w:color="auto" w:fill="auto"/>
            <w:noWrap/>
            <w:vAlign w:val="center"/>
            <w:hideMark/>
          </w:tcPr>
          <w:p w:rsidR="0051193B" w:rsidRPr="0051193B" w:rsidRDefault="0051193B" w:rsidP="0051193B">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single" w:sz="8" w:space="0" w:color="auto"/>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single" w:sz="8" w:space="0" w:color="auto"/>
              <w:right w:val="single" w:sz="8" w:space="0" w:color="auto"/>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54%</w:t>
            </w:r>
          </w:p>
        </w:tc>
      </w:tr>
      <w:tr w:rsidR="0051193B" w:rsidRPr="0051193B" w:rsidTr="0051193B">
        <w:trPr>
          <w:trHeight w:val="330"/>
        </w:trPr>
        <w:tc>
          <w:tcPr>
            <w:tcW w:w="2620" w:type="dxa"/>
            <w:tcBorders>
              <w:top w:val="nil"/>
              <w:left w:val="nil"/>
              <w:bottom w:val="nil"/>
              <w:right w:val="nil"/>
            </w:tcBorders>
            <w:shd w:val="clear" w:color="auto" w:fill="auto"/>
            <w:noWrap/>
            <w:vAlign w:val="center"/>
            <w:hideMark/>
          </w:tcPr>
          <w:p w:rsidR="0051193B" w:rsidRPr="0051193B" w:rsidRDefault="0051193B" w:rsidP="0051193B">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ind w:firstLineChars="100" w:firstLine="200"/>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rPr>
                <w:rFonts w:ascii="Times New Roman" w:eastAsia="Times New Roman" w:hAnsi="Times New Roman" w:cs="Times New Roman"/>
                <w:sz w:val="20"/>
                <w:szCs w:val="20"/>
              </w:rPr>
            </w:pPr>
          </w:p>
        </w:tc>
      </w:tr>
      <w:tr w:rsidR="0051193B" w:rsidRPr="0051193B" w:rsidTr="0051193B">
        <w:trPr>
          <w:trHeight w:val="330"/>
        </w:trPr>
        <w:tc>
          <w:tcPr>
            <w:tcW w:w="262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Accelerated Localization</w:t>
            </w:r>
          </w:p>
        </w:tc>
        <w:tc>
          <w:tcPr>
            <w:tcW w:w="3840" w:type="dxa"/>
            <w:gridSpan w:val="4"/>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center"/>
              <w:rPr>
                <w:rFonts w:ascii="Calibri" w:eastAsia="Times New Roman" w:hAnsi="Calibri" w:cs="Calibri"/>
                <w:color w:val="000000"/>
              </w:rPr>
            </w:pPr>
            <w:r w:rsidRPr="0051193B">
              <w:rPr>
                <w:rFonts w:ascii="Calibri" w:eastAsia="Times New Roman" w:hAnsi="Calibri" w:cs="Calibri"/>
                <w:color w:val="000000"/>
              </w:rPr>
              <w:t>Final taxes, duties, and fees</w:t>
            </w:r>
          </w:p>
        </w:tc>
      </w:tr>
      <w:tr w:rsidR="0051193B" w:rsidRPr="0051193B" w:rsidTr="0051193B">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rsidR="0051193B" w:rsidRPr="0051193B" w:rsidRDefault="0051193B" w:rsidP="0051193B">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193B" w:rsidRPr="0051193B" w:rsidTr="0051193B">
        <w:trPr>
          <w:trHeight w:val="330"/>
        </w:trPr>
        <w:tc>
          <w:tcPr>
            <w:tcW w:w="2620" w:type="dxa"/>
            <w:tcBorders>
              <w:top w:val="nil"/>
              <w:left w:val="single" w:sz="8" w:space="0" w:color="auto"/>
              <w:bottom w:val="single" w:sz="4" w:space="0" w:color="auto"/>
              <w:right w:val="nil"/>
            </w:tcBorders>
            <w:shd w:val="clear" w:color="auto" w:fill="auto"/>
            <w:noWrap/>
            <w:vAlign w:val="center"/>
            <w:hideMark/>
          </w:tcPr>
          <w:p w:rsidR="0051193B" w:rsidRPr="0051193B" w:rsidRDefault="0051193B" w:rsidP="0051193B">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lastRenderedPageBreak/>
              <w:t>Two-wheelers</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193B" w:rsidRPr="0051193B" w:rsidTr="0051193B">
        <w:trPr>
          <w:trHeight w:val="330"/>
        </w:trPr>
        <w:tc>
          <w:tcPr>
            <w:tcW w:w="2620" w:type="dxa"/>
            <w:tcBorders>
              <w:top w:val="nil"/>
              <w:left w:val="single" w:sz="8" w:space="0" w:color="auto"/>
              <w:bottom w:val="single" w:sz="4" w:space="0" w:color="auto"/>
              <w:right w:val="nil"/>
            </w:tcBorders>
            <w:shd w:val="clear" w:color="auto" w:fill="auto"/>
            <w:noWrap/>
            <w:vAlign w:val="center"/>
            <w:hideMark/>
          </w:tcPr>
          <w:p w:rsidR="0051193B" w:rsidRPr="0051193B" w:rsidRDefault="0051193B" w:rsidP="0051193B">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193B" w:rsidRPr="0051193B" w:rsidTr="0051193B">
        <w:trPr>
          <w:trHeight w:val="330"/>
        </w:trPr>
        <w:tc>
          <w:tcPr>
            <w:tcW w:w="2620" w:type="dxa"/>
            <w:tcBorders>
              <w:top w:val="nil"/>
              <w:left w:val="single" w:sz="8" w:space="0" w:color="auto"/>
              <w:bottom w:val="single" w:sz="4" w:space="0" w:color="auto"/>
              <w:right w:val="nil"/>
            </w:tcBorders>
            <w:shd w:val="clear" w:color="auto" w:fill="auto"/>
            <w:noWrap/>
            <w:vAlign w:val="center"/>
            <w:hideMark/>
          </w:tcPr>
          <w:p w:rsidR="0051193B" w:rsidRPr="0051193B" w:rsidRDefault="0051193B" w:rsidP="0051193B">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14%</w:t>
            </w:r>
          </w:p>
        </w:tc>
        <w:tc>
          <w:tcPr>
            <w:tcW w:w="960" w:type="dxa"/>
            <w:tcBorders>
              <w:top w:val="nil"/>
              <w:left w:val="nil"/>
              <w:bottom w:val="nil"/>
              <w:right w:val="single" w:sz="8" w:space="0" w:color="auto"/>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37%</w:t>
            </w:r>
          </w:p>
        </w:tc>
      </w:tr>
      <w:tr w:rsidR="0051193B" w:rsidRPr="0051193B" w:rsidTr="0051193B">
        <w:trPr>
          <w:trHeight w:val="330"/>
        </w:trPr>
        <w:tc>
          <w:tcPr>
            <w:tcW w:w="2620" w:type="dxa"/>
            <w:tcBorders>
              <w:top w:val="nil"/>
              <w:left w:val="single" w:sz="8" w:space="0" w:color="auto"/>
              <w:bottom w:val="single" w:sz="4" w:space="0" w:color="auto"/>
              <w:right w:val="nil"/>
            </w:tcBorders>
            <w:shd w:val="clear" w:color="auto" w:fill="auto"/>
            <w:noWrap/>
            <w:vAlign w:val="center"/>
            <w:hideMark/>
          </w:tcPr>
          <w:p w:rsidR="0051193B" w:rsidRPr="0051193B" w:rsidRDefault="0051193B" w:rsidP="0051193B">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23%</w:t>
            </w:r>
          </w:p>
        </w:tc>
        <w:tc>
          <w:tcPr>
            <w:tcW w:w="960" w:type="dxa"/>
            <w:tcBorders>
              <w:top w:val="nil"/>
              <w:left w:val="nil"/>
              <w:bottom w:val="nil"/>
              <w:right w:val="single" w:sz="8" w:space="0" w:color="auto"/>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44%</w:t>
            </w:r>
          </w:p>
        </w:tc>
      </w:tr>
      <w:tr w:rsidR="0051193B" w:rsidRPr="0051193B" w:rsidTr="0051193B">
        <w:trPr>
          <w:trHeight w:val="330"/>
        </w:trPr>
        <w:tc>
          <w:tcPr>
            <w:tcW w:w="2620" w:type="dxa"/>
            <w:tcBorders>
              <w:top w:val="nil"/>
              <w:left w:val="single" w:sz="8" w:space="0" w:color="auto"/>
              <w:bottom w:val="single" w:sz="4" w:space="0" w:color="auto"/>
              <w:right w:val="nil"/>
            </w:tcBorders>
            <w:shd w:val="clear" w:color="auto" w:fill="auto"/>
            <w:noWrap/>
            <w:vAlign w:val="center"/>
            <w:hideMark/>
          </w:tcPr>
          <w:p w:rsidR="0051193B" w:rsidRPr="0051193B" w:rsidRDefault="0051193B" w:rsidP="0051193B">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29%</w:t>
            </w:r>
          </w:p>
        </w:tc>
        <w:tc>
          <w:tcPr>
            <w:tcW w:w="960" w:type="dxa"/>
            <w:tcBorders>
              <w:top w:val="nil"/>
              <w:left w:val="nil"/>
              <w:bottom w:val="nil"/>
              <w:right w:val="single" w:sz="8" w:space="0" w:color="auto"/>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51%</w:t>
            </w:r>
          </w:p>
        </w:tc>
      </w:tr>
      <w:tr w:rsidR="0051193B" w:rsidRPr="0051193B" w:rsidTr="0051193B">
        <w:trPr>
          <w:trHeight w:val="345"/>
        </w:trPr>
        <w:tc>
          <w:tcPr>
            <w:tcW w:w="2620" w:type="dxa"/>
            <w:tcBorders>
              <w:top w:val="nil"/>
              <w:left w:val="single" w:sz="8" w:space="0" w:color="auto"/>
              <w:bottom w:val="single" w:sz="8" w:space="0" w:color="auto"/>
              <w:right w:val="nil"/>
            </w:tcBorders>
            <w:shd w:val="clear" w:color="auto" w:fill="auto"/>
            <w:noWrap/>
            <w:vAlign w:val="center"/>
            <w:hideMark/>
          </w:tcPr>
          <w:p w:rsidR="0051193B" w:rsidRPr="0051193B" w:rsidRDefault="0051193B" w:rsidP="0051193B">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16%</w:t>
            </w:r>
          </w:p>
        </w:tc>
        <w:tc>
          <w:tcPr>
            <w:tcW w:w="960" w:type="dxa"/>
            <w:tcBorders>
              <w:top w:val="nil"/>
              <w:left w:val="nil"/>
              <w:bottom w:val="single" w:sz="8" w:space="0" w:color="auto"/>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25%</w:t>
            </w:r>
          </w:p>
        </w:tc>
        <w:tc>
          <w:tcPr>
            <w:tcW w:w="960" w:type="dxa"/>
            <w:tcBorders>
              <w:top w:val="nil"/>
              <w:left w:val="nil"/>
              <w:bottom w:val="single" w:sz="8" w:space="0" w:color="auto"/>
              <w:right w:val="single" w:sz="8" w:space="0" w:color="auto"/>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47%</w:t>
            </w:r>
          </w:p>
        </w:tc>
      </w:tr>
    </w:tbl>
    <w:p w:rsidR="00C66B9E" w:rsidRDefault="00C66B9E" w:rsidP="00556F64"/>
    <w:p w:rsidR="00C66B9E" w:rsidRDefault="00C66B9E" w:rsidP="00556F64"/>
    <w:p w:rsidR="00B149F5" w:rsidRDefault="00B149F5" w:rsidP="00B149F5">
      <w:pPr>
        <w:pStyle w:val="ListParagraph"/>
        <w:numPr>
          <w:ilvl w:val="0"/>
          <w:numId w:val="19"/>
        </w:numPr>
      </w:pPr>
      <w:r>
        <w:t xml:space="preserve">Changing </w:t>
      </w:r>
      <w:r w:rsidR="00400417">
        <w:t>vehicle costs based on Pakistan’s taxes and duties:</w:t>
      </w:r>
    </w:p>
    <w:p w:rsidR="000A65FB" w:rsidRDefault="00400417" w:rsidP="0051193B">
      <w:pPr>
        <w:pStyle w:val="ListParagraph"/>
        <w:numPr>
          <w:ilvl w:val="1"/>
          <w:numId w:val="19"/>
        </w:numPr>
      </w:pPr>
      <w:r>
        <w:t xml:space="preserve">2-wheelers, 4-wheel LDVs – </w:t>
      </w:r>
      <w:r w:rsidR="000A65FB">
        <w:t>changed</w:t>
      </w:r>
      <w:r>
        <w:t xml:space="preserve"> capital costs (other) </w:t>
      </w:r>
      <w:r w:rsidR="000A65FB">
        <w:t>as this represents</w:t>
      </w:r>
      <w:r>
        <w:t xml:space="preserve"> taxes</w:t>
      </w:r>
      <w:r w:rsidR="000A65FB">
        <w:t>, fees, etc.</w:t>
      </w:r>
    </w:p>
    <w:p w:rsidR="00400417" w:rsidRDefault="00400417" w:rsidP="0051193B">
      <w:pPr>
        <w:pStyle w:val="ListParagraph"/>
        <w:numPr>
          <w:ilvl w:val="1"/>
          <w:numId w:val="19"/>
        </w:numPr>
      </w:pPr>
      <w:r>
        <w:t xml:space="preserve">3-wheelers – assumption is capital cost (total). </w:t>
      </w:r>
      <w:r w:rsidR="0006311D">
        <w:t xml:space="preserve">Assumed x % of total is purchase cost to apply different taxes (differ by </w:t>
      </w:r>
      <w:proofErr w:type="gramStart"/>
      <w:r w:rsidR="0006311D">
        <w:t>scenario/whether or not</w:t>
      </w:r>
      <w:proofErr w:type="gramEnd"/>
      <w:r w:rsidR="0006311D">
        <w:t xml:space="preserve"> taxes are already included – see UCD edits R script)</w:t>
      </w:r>
    </w:p>
    <w:p w:rsidR="0041175E" w:rsidRDefault="00400417" w:rsidP="0041175E">
      <w:pPr>
        <w:pStyle w:val="ListParagraph"/>
        <w:numPr>
          <w:ilvl w:val="1"/>
          <w:numId w:val="19"/>
        </w:numPr>
      </w:pPr>
      <w:r>
        <w:t>Buses and trucks – assumption is CAPEX and non-fuel OPEX ($/</w:t>
      </w:r>
      <w:proofErr w:type="spellStart"/>
      <w:r>
        <w:t>vkt</w:t>
      </w:r>
      <w:proofErr w:type="spellEnd"/>
      <w:r>
        <w:t xml:space="preserve">). </w:t>
      </w:r>
      <w:r w:rsidR="0041175E">
        <w:t xml:space="preserve">Assumed x % of total is purchase cost to apply different taxes, based on assumptions for multipurpose vehicle (differ by </w:t>
      </w:r>
      <w:proofErr w:type="gramStart"/>
      <w:r w:rsidR="0041175E">
        <w:t>scenario/whether or not</w:t>
      </w:r>
      <w:proofErr w:type="gramEnd"/>
      <w:r w:rsidR="0041175E">
        <w:t xml:space="preserve"> taxes are already included – see UCD edits R script)</w:t>
      </w:r>
    </w:p>
    <w:p w:rsidR="007077A0" w:rsidRDefault="007077A0" w:rsidP="0051193B">
      <w:pPr>
        <w:pStyle w:val="ListParagraph"/>
        <w:numPr>
          <w:ilvl w:val="0"/>
          <w:numId w:val="19"/>
        </w:numPr>
      </w:pPr>
      <w:r>
        <w:t>High subsidy (for cost parity)</w:t>
      </w:r>
    </w:p>
    <w:p w:rsidR="007077A0" w:rsidRDefault="007077A0" w:rsidP="007077A0">
      <w:pPr>
        <w:pStyle w:val="ListParagraph"/>
        <w:numPr>
          <w:ilvl w:val="1"/>
          <w:numId w:val="19"/>
        </w:numPr>
      </w:pPr>
      <w:r>
        <w:t>Calculated from cost of transportation techs output – multiplied cost difference between BEV and liquids by load factor to get subsidy per vehicle</w:t>
      </w:r>
    </w:p>
    <w:p w:rsidR="0051193B" w:rsidRDefault="0051193B" w:rsidP="0051193B">
      <w:pPr>
        <w:pStyle w:val="Heading2"/>
      </w:pPr>
      <w:bookmarkStart w:id="18" w:name="_Toc35334626"/>
      <w:r>
        <w:t>Sensitivity analysis</w:t>
      </w:r>
      <w:bookmarkEnd w:id="18"/>
    </w:p>
    <w:p w:rsidR="0051193B" w:rsidRDefault="0051193B" w:rsidP="0051193B">
      <w:pPr>
        <w:pStyle w:val="ListParagraph"/>
        <w:numPr>
          <w:ilvl w:val="0"/>
          <w:numId w:val="27"/>
        </w:numPr>
      </w:pPr>
      <w:r>
        <w:t>As a sensitivity to highlight the importance and effect of informational campaigns, etc., we run a high and low case (slow advancement + NEVP gradual localization and rapid advancement + NEVP accelerated localization) with higher EV operating costs</w:t>
      </w:r>
    </w:p>
    <w:p w:rsidR="006A6BB7" w:rsidRDefault="0051193B" w:rsidP="0051193B">
      <w:pPr>
        <w:pStyle w:val="ListParagraph"/>
        <w:numPr>
          <w:ilvl w:val="1"/>
          <w:numId w:val="27"/>
        </w:numPr>
      </w:pPr>
      <w:r>
        <w:t>Adjusted operating costs were calculated for each LDV size class</w:t>
      </w:r>
      <w:r w:rsidR="007E72C9">
        <w:t xml:space="preserve"> to represent a 30% </w:t>
      </w:r>
      <w:r w:rsidR="006A6BB7">
        <w:t>discounting of future operational cost savings associated with EVs</w:t>
      </w:r>
    </w:p>
    <w:p w:rsidR="0051193B" w:rsidRDefault="006A6BB7" w:rsidP="0051193B">
      <w:pPr>
        <w:pStyle w:val="ListParagraph"/>
        <w:numPr>
          <w:ilvl w:val="1"/>
          <w:numId w:val="27"/>
        </w:numPr>
      </w:pPr>
      <w:r>
        <w:t>We believed this effect was not fully captured in the share weights, as research shows discounting of future savings is a persistent effect even with mature technologies</w:t>
      </w:r>
      <w:r w:rsidR="007E72C9">
        <w:t xml:space="preserve"> </w:t>
      </w:r>
    </w:p>
    <w:p w:rsidR="007E72C9" w:rsidRDefault="007E72C9" w:rsidP="0051193B">
      <w:pPr>
        <w:pStyle w:val="ListParagraph"/>
        <w:numPr>
          <w:ilvl w:val="1"/>
          <w:numId w:val="27"/>
        </w:numPr>
      </w:pPr>
      <w:r>
        <w:t xml:space="preserve">See </w:t>
      </w:r>
      <w:r w:rsidRPr="007E72C9">
        <w:t>discountOpexSavingsOnly_tcd031520</w:t>
      </w:r>
      <w:r>
        <w:t>.xlsx for calculations</w:t>
      </w:r>
    </w:p>
    <w:p w:rsidR="003172DE" w:rsidRDefault="003172DE" w:rsidP="003172DE">
      <w:pPr>
        <w:pStyle w:val="ListParagraph"/>
        <w:numPr>
          <w:ilvl w:val="0"/>
          <w:numId w:val="27"/>
        </w:numPr>
      </w:pPr>
      <w:r>
        <w:t xml:space="preserve">We also ran a sensitivity isolating the </w:t>
      </w:r>
      <w:r w:rsidR="001213E0">
        <w:t xml:space="preserve">main </w:t>
      </w:r>
      <w:r>
        <w:t>policy measures included in the NEVP</w:t>
      </w:r>
      <w:r w:rsidR="00FB590F">
        <w:t>, to see which are most impactful for EV adoption</w:t>
      </w:r>
    </w:p>
    <w:p w:rsidR="001213E0" w:rsidRDefault="001213E0" w:rsidP="001213E0">
      <w:pPr>
        <w:pStyle w:val="ListParagraph"/>
        <w:numPr>
          <w:ilvl w:val="1"/>
          <w:numId w:val="27"/>
        </w:numPr>
      </w:pPr>
      <w:r>
        <w:t>Measures isolated: goods and services (GST) tax reductions, custom duty reductions on completely built up (CBU) imports, custom duty reductions on complete knock down (CKD) imports</w:t>
      </w:r>
    </w:p>
    <w:p w:rsidR="00FB590F" w:rsidRPr="0051193B" w:rsidRDefault="00FB590F" w:rsidP="001213E0">
      <w:pPr>
        <w:pStyle w:val="ListParagraph"/>
        <w:numPr>
          <w:ilvl w:val="1"/>
          <w:numId w:val="27"/>
        </w:numPr>
      </w:pPr>
      <w:r>
        <w:t>Multipliers</w:t>
      </w:r>
      <w:r w:rsidR="00FC592F">
        <w:t xml:space="preserve"> for these scenarios are in </w:t>
      </w:r>
      <w:r w:rsidR="00FC592F" w:rsidRPr="00FC592F">
        <w:t>GCAM Inputs and Assumptions_v12__031720</w:t>
      </w:r>
      <w:r w:rsidR="00FC592F">
        <w:t>.xlsx</w:t>
      </w:r>
    </w:p>
    <w:p w:rsidR="00A03B13" w:rsidRDefault="00A03B13" w:rsidP="00A03B13"/>
    <w:sectPr w:rsidR="00A03B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24AF" w:rsidRDefault="001824AF" w:rsidP="0034726C">
      <w:pPr>
        <w:spacing w:after="0" w:line="240" w:lineRule="auto"/>
      </w:pPr>
      <w:r>
        <w:separator/>
      </w:r>
    </w:p>
  </w:endnote>
  <w:endnote w:type="continuationSeparator" w:id="0">
    <w:p w:rsidR="001824AF" w:rsidRDefault="001824AF" w:rsidP="0034726C">
      <w:pPr>
        <w:spacing w:after="0" w:line="240" w:lineRule="auto"/>
      </w:pPr>
      <w:r>
        <w:continuationSeparator/>
      </w:r>
    </w:p>
  </w:endnote>
  <w:endnote w:id="1">
    <w:tbl>
      <w:tblPr>
        <w:tblW w:w="9360" w:type="dxa"/>
        <w:tblLook w:val="04A0" w:firstRow="1" w:lastRow="0" w:firstColumn="1" w:lastColumn="0" w:noHBand="0" w:noVBand="1"/>
      </w:tblPr>
      <w:tblGrid>
        <w:gridCol w:w="9360"/>
      </w:tblGrid>
      <w:tr w:rsidR="003172DE" w:rsidRPr="006440D5" w:rsidTr="0051193B">
        <w:trPr>
          <w:trHeight w:val="300"/>
        </w:trPr>
        <w:tc>
          <w:tcPr>
            <w:tcW w:w="9360" w:type="dxa"/>
            <w:tcBorders>
              <w:top w:val="nil"/>
              <w:left w:val="nil"/>
              <w:bottom w:val="nil"/>
              <w:right w:val="nil"/>
            </w:tcBorders>
            <w:shd w:val="clear" w:color="auto" w:fill="auto"/>
            <w:noWrap/>
            <w:vAlign w:val="bottom"/>
            <w:hideMark/>
          </w:tcPr>
          <w:p w:rsidR="003172DE" w:rsidRPr="00713220" w:rsidRDefault="003172DE" w:rsidP="0051193B">
            <w:pPr>
              <w:spacing w:after="0" w:line="240" w:lineRule="auto"/>
              <w:rPr>
                <w:rFonts w:ascii="Calibri" w:eastAsia="Times New Roman" w:hAnsi="Calibri" w:cs="Calibri"/>
                <w:color w:val="000000"/>
                <w:sz w:val="20"/>
                <w:szCs w:val="20"/>
              </w:rPr>
            </w:pPr>
            <w:r w:rsidRPr="006440D5">
              <w:rPr>
                <w:rStyle w:val="EndnoteReference"/>
                <w:sz w:val="20"/>
                <w:szCs w:val="20"/>
              </w:rPr>
              <w:endnoteRef/>
            </w:r>
            <w:r w:rsidRPr="006440D5">
              <w:rPr>
                <w:sz w:val="20"/>
                <w:szCs w:val="20"/>
              </w:rPr>
              <w:t xml:space="preserve"> </w:t>
            </w:r>
            <w:r w:rsidRPr="00713220">
              <w:rPr>
                <w:rFonts w:ascii="Calibri" w:eastAsia="Times New Roman" w:hAnsi="Calibri" w:cs="Calibri"/>
                <w:color w:val="000000"/>
                <w:sz w:val="20"/>
                <w:szCs w:val="20"/>
              </w:rPr>
              <w:t>Sources</w:t>
            </w:r>
          </w:p>
        </w:tc>
      </w:tr>
      <w:tr w:rsidR="003172DE" w:rsidRPr="006440D5" w:rsidTr="0051193B">
        <w:trPr>
          <w:trHeight w:val="300"/>
        </w:trPr>
        <w:tc>
          <w:tcPr>
            <w:tcW w:w="9360" w:type="dxa"/>
            <w:tcBorders>
              <w:top w:val="nil"/>
              <w:left w:val="nil"/>
              <w:bottom w:val="nil"/>
              <w:right w:val="nil"/>
            </w:tcBorders>
            <w:shd w:val="clear" w:color="auto" w:fill="auto"/>
            <w:noWrap/>
            <w:vAlign w:val="bottom"/>
            <w:hideMark/>
          </w:tcPr>
          <w:p w:rsidR="003172DE" w:rsidRPr="006440D5" w:rsidRDefault="003172DE" w:rsidP="006E3690">
            <w:pPr>
              <w:pStyle w:val="ListParagraph"/>
              <w:numPr>
                <w:ilvl w:val="0"/>
                <w:numId w:val="26"/>
              </w:numPr>
              <w:spacing w:after="0" w:line="240" w:lineRule="auto"/>
              <w:rPr>
                <w:rFonts w:eastAsia="Times New Roman" w:cstheme="minorHAnsi"/>
                <w:color w:val="000000"/>
                <w:sz w:val="20"/>
                <w:szCs w:val="20"/>
              </w:rPr>
            </w:pPr>
            <w:proofErr w:type="spellStart"/>
            <w:r w:rsidRPr="006440D5">
              <w:rPr>
                <w:rFonts w:eastAsia="Times New Roman" w:cstheme="minorHAnsi"/>
                <w:color w:val="000000"/>
                <w:sz w:val="20"/>
                <w:szCs w:val="20"/>
              </w:rPr>
              <w:t>Berckmans</w:t>
            </w:r>
            <w:proofErr w:type="spellEnd"/>
            <w:r w:rsidRPr="006440D5">
              <w:rPr>
                <w:rFonts w:eastAsia="Times New Roman" w:cstheme="minorHAnsi"/>
                <w:color w:val="000000"/>
                <w:sz w:val="20"/>
                <w:szCs w:val="20"/>
              </w:rPr>
              <w:t xml:space="preserve">, G., </w:t>
            </w:r>
            <w:proofErr w:type="spellStart"/>
            <w:r w:rsidRPr="006440D5">
              <w:rPr>
                <w:rFonts w:eastAsia="Times New Roman" w:cstheme="minorHAnsi"/>
                <w:color w:val="000000"/>
                <w:sz w:val="20"/>
                <w:szCs w:val="20"/>
              </w:rPr>
              <w:t>Messagie</w:t>
            </w:r>
            <w:proofErr w:type="spellEnd"/>
            <w:r w:rsidRPr="006440D5">
              <w:rPr>
                <w:rFonts w:eastAsia="Times New Roman" w:cstheme="minorHAnsi"/>
                <w:color w:val="000000"/>
                <w:sz w:val="20"/>
                <w:szCs w:val="20"/>
              </w:rPr>
              <w:t xml:space="preserve">, M., </w:t>
            </w:r>
            <w:proofErr w:type="spellStart"/>
            <w:r w:rsidRPr="006440D5">
              <w:rPr>
                <w:rFonts w:eastAsia="Times New Roman" w:cstheme="minorHAnsi"/>
                <w:color w:val="000000"/>
                <w:sz w:val="20"/>
                <w:szCs w:val="20"/>
              </w:rPr>
              <w:t>Smekens</w:t>
            </w:r>
            <w:proofErr w:type="spellEnd"/>
            <w:r w:rsidRPr="006440D5">
              <w:rPr>
                <w:rFonts w:eastAsia="Times New Roman" w:cstheme="minorHAnsi"/>
                <w:color w:val="000000"/>
                <w:sz w:val="20"/>
                <w:szCs w:val="20"/>
              </w:rPr>
              <w:t xml:space="preserve">, J., Omar, N., </w:t>
            </w:r>
            <w:proofErr w:type="spellStart"/>
            <w:r w:rsidRPr="006440D5">
              <w:rPr>
                <w:rFonts w:eastAsia="Times New Roman" w:cstheme="minorHAnsi"/>
                <w:color w:val="000000"/>
                <w:sz w:val="20"/>
                <w:szCs w:val="20"/>
              </w:rPr>
              <w:t>Vanhaverbeke</w:t>
            </w:r>
            <w:proofErr w:type="spellEnd"/>
            <w:r w:rsidRPr="006440D5">
              <w:rPr>
                <w:rFonts w:eastAsia="Times New Roman" w:cstheme="minorHAnsi"/>
                <w:color w:val="000000"/>
                <w:sz w:val="20"/>
                <w:szCs w:val="20"/>
              </w:rPr>
              <w:t xml:space="preserve">, L., &amp; Van </w:t>
            </w:r>
            <w:proofErr w:type="spellStart"/>
            <w:r w:rsidRPr="006440D5">
              <w:rPr>
                <w:rFonts w:eastAsia="Times New Roman" w:cstheme="minorHAnsi"/>
                <w:color w:val="000000"/>
                <w:sz w:val="20"/>
                <w:szCs w:val="20"/>
              </w:rPr>
              <w:t>Mierlo</w:t>
            </w:r>
            <w:proofErr w:type="spellEnd"/>
            <w:r w:rsidRPr="006440D5">
              <w:rPr>
                <w:rFonts w:eastAsia="Times New Roman" w:cstheme="minorHAnsi"/>
                <w:color w:val="000000"/>
                <w:sz w:val="20"/>
                <w:szCs w:val="20"/>
              </w:rPr>
              <w:t xml:space="preserve">, J. (2017). </w:t>
            </w:r>
            <w:r w:rsidRPr="006440D5">
              <w:rPr>
                <w:rFonts w:eastAsia="Times New Roman" w:cstheme="minorHAnsi"/>
                <w:i/>
                <w:iCs/>
                <w:color w:val="000000"/>
                <w:sz w:val="20"/>
                <w:szCs w:val="20"/>
              </w:rPr>
              <w:t xml:space="preserve">Cost projection of </w:t>
            </w:r>
            <w:proofErr w:type="gramStart"/>
            <w:r w:rsidRPr="006440D5">
              <w:rPr>
                <w:rFonts w:eastAsia="Times New Roman" w:cstheme="minorHAnsi"/>
                <w:i/>
                <w:iCs/>
                <w:color w:val="000000"/>
                <w:sz w:val="20"/>
                <w:szCs w:val="20"/>
              </w:rPr>
              <w:t>state of the art</w:t>
            </w:r>
            <w:proofErr w:type="gramEnd"/>
            <w:r w:rsidRPr="006440D5">
              <w:rPr>
                <w:rFonts w:eastAsia="Times New Roman" w:cstheme="minorHAnsi"/>
                <w:i/>
                <w:iCs/>
                <w:color w:val="000000"/>
                <w:sz w:val="20"/>
                <w:szCs w:val="20"/>
              </w:rPr>
              <w:t xml:space="preserve"> lithium-Ion batteries for electric vehicles up to 2030. Energies, 2017</w:t>
            </w:r>
            <w:r w:rsidRPr="006440D5">
              <w:rPr>
                <w:rFonts w:eastAsia="Times New Roman" w:cstheme="minorHAnsi"/>
                <w:color w:val="000000"/>
                <w:sz w:val="20"/>
                <w:szCs w:val="20"/>
              </w:rPr>
              <w:t xml:space="preserve">(10), 1314. doi:10.3390/en10091314 </w:t>
            </w:r>
          </w:p>
        </w:tc>
      </w:tr>
      <w:tr w:rsidR="003172DE" w:rsidRPr="006440D5" w:rsidTr="0051193B">
        <w:trPr>
          <w:trHeight w:val="300"/>
        </w:trPr>
        <w:tc>
          <w:tcPr>
            <w:tcW w:w="9360" w:type="dxa"/>
            <w:tcBorders>
              <w:top w:val="nil"/>
              <w:left w:val="nil"/>
              <w:bottom w:val="nil"/>
              <w:right w:val="nil"/>
            </w:tcBorders>
            <w:shd w:val="clear" w:color="auto" w:fill="auto"/>
            <w:noWrap/>
            <w:vAlign w:val="bottom"/>
            <w:hideMark/>
          </w:tcPr>
          <w:p w:rsidR="003172DE" w:rsidRPr="006440D5" w:rsidRDefault="003172DE" w:rsidP="006E3690">
            <w:pPr>
              <w:pStyle w:val="ListParagraph"/>
              <w:numPr>
                <w:ilvl w:val="0"/>
                <w:numId w:val="2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Goldie-Scot, L. (2019, 5 March). </w:t>
            </w:r>
            <w:r w:rsidRPr="006440D5">
              <w:rPr>
                <w:rFonts w:eastAsia="Times New Roman" w:cstheme="minorHAnsi"/>
                <w:i/>
                <w:iCs/>
                <w:color w:val="000000"/>
                <w:sz w:val="20"/>
                <w:szCs w:val="20"/>
              </w:rPr>
              <w:t>A behind the scenes take on lithium-ion battery prices</w:t>
            </w:r>
            <w:r w:rsidRPr="006440D5">
              <w:rPr>
                <w:rFonts w:eastAsia="Times New Roman" w:cstheme="minorHAnsi"/>
                <w:color w:val="000000"/>
                <w:sz w:val="20"/>
                <w:szCs w:val="20"/>
              </w:rPr>
              <w:t xml:space="preserve">. Retrieved from: https://about.bnef.com/blog/behind-scenes-take-lithium-ion-battery-prices/ </w:t>
            </w:r>
          </w:p>
        </w:tc>
      </w:tr>
      <w:tr w:rsidR="003172DE" w:rsidRPr="006440D5" w:rsidTr="0051193B">
        <w:trPr>
          <w:trHeight w:val="300"/>
        </w:trPr>
        <w:tc>
          <w:tcPr>
            <w:tcW w:w="9360" w:type="dxa"/>
            <w:tcBorders>
              <w:top w:val="nil"/>
              <w:left w:val="nil"/>
              <w:bottom w:val="nil"/>
              <w:right w:val="nil"/>
            </w:tcBorders>
            <w:shd w:val="clear" w:color="auto" w:fill="auto"/>
            <w:noWrap/>
            <w:vAlign w:val="bottom"/>
            <w:hideMark/>
          </w:tcPr>
          <w:p w:rsidR="003172DE" w:rsidRPr="006440D5" w:rsidRDefault="003172DE" w:rsidP="006E3690">
            <w:pPr>
              <w:pStyle w:val="ListParagraph"/>
              <w:numPr>
                <w:ilvl w:val="0"/>
                <w:numId w:val="2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BNEF (2019, 3 December). Battery pack prices fall as market ramps up with market average at $156/kWh in 2019. Retrieved from https://about.bnef.com/blog/battery-pack-prices-fall-as-market-ramps-up-with-market-average-at-156-kwh-in-2019/?sf113554299=1</w:t>
            </w:r>
          </w:p>
        </w:tc>
      </w:tr>
      <w:tr w:rsidR="003172DE" w:rsidRPr="006440D5" w:rsidTr="0051193B">
        <w:trPr>
          <w:trHeight w:val="300"/>
        </w:trPr>
        <w:tc>
          <w:tcPr>
            <w:tcW w:w="9360" w:type="dxa"/>
            <w:tcBorders>
              <w:top w:val="nil"/>
              <w:left w:val="nil"/>
              <w:bottom w:val="nil"/>
              <w:right w:val="nil"/>
            </w:tcBorders>
            <w:shd w:val="clear" w:color="auto" w:fill="auto"/>
            <w:noWrap/>
            <w:vAlign w:val="bottom"/>
            <w:hideMark/>
          </w:tcPr>
          <w:p w:rsidR="003172DE" w:rsidRPr="006440D5" w:rsidRDefault="003172DE" w:rsidP="006E3690">
            <w:pPr>
              <w:pStyle w:val="ListParagraph"/>
              <w:numPr>
                <w:ilvl w:val="0"/>
                <w:numId w:val="2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Holland, M. (2018, 9 June). $100/kWh Tesla battery cells this year, $100/kWh Tesla battery packs in 2020. Retrieved from https://cleantechnica.com/2018/06/09/100-kwh-tesla-battery-cells-this-year-100-kwh-tesla-battery-packs-in-2020/</w:t>
            </w:r>
          </w:p>
        </w:tc>
      </w:tr>
      <w:tr w:rsidR="003172DE" w:rsidRPr="006440D5" w:rsidTr="0051193B">
        <w:trPr>
          <w:trHeight w:val="300"/>
        </w:trPr>
        <w:tc>
          <w:tcPr>
            <w:tcW w:w="9360" w:type="dxa"/>
            <w:tcBorders>
              <w:top w:val="nil"/>
              <w:left w:val="nil"/>
              <w:bottom w:val="nil"/>
              <w:right w:val="nil"/>
            </w:tcBorders>
            <w:shd w:val="clear" w:color="auto" w:fill="auto"/>
            <w:noWrap/>
            <w:vAlign w:val="bottom"/>
            <w:hideMark/>
          </w:tcPr>
          <w:p w:rsidR="003172DE" w:rsidRPr="006440D5" w:rsidRDefault="003172DE" w:rsidP="006E3690">
            <w:pPr>
              <w:pStyle w:val="ListParagraph"/>
              <w:numPr>
                <w:ilvl w:val="0"/>
                <w:numId w:val="26"/>
              </w:numPr>
              <w:spacing w:after="0" w:line="240" w:lineRule="auto"/>
              <w:rPr>
                <w:rFonts w:eastAsia="Times New Roman" w:cstheme="minorHAnsi"/>
                <w:color w:val="000000"/>
                <w:sz w:val="20"/>
                <w:szCs w:val="20"/>
              </w:rPr>
            </w:pPr>
            <w:proofErr w:type="spellStart"/>
            <w:r w:rsidRPr="006440D5">
              <w:rPr>
                <w:rFonts w:eastAsia="Times New Roman" w:cstheme="minorHAnsi"/>
                <w:color w:val="000000"/>
                <w:sz w:val="20"/>
                <w:szCs w:val="20"/>
              </w:rPr>
              <w:t>Baik</w:t>
            </w:r>
            <w:proofErr w:type="spellEnd"/>
            <w:r w:rsidRPr="006440D5">
              <w:rPr>
                <w:rFonts w:eastAsia="Times New Roman" w:cstheme="minorHAnsi"/>
                <w:color w:val="000000"/>
                <w:sz w:val="20"/>
                <w:szCs w:val="20"/>
              </w:rPr>
              <w:t xml:space="preserve">, Y., Hensley, R., </w:t>
            </w:r>
            <w:proofErr w:type="spellStart"/>
            <w:r w:rsidRPr="006440D5">
              <w:rPr>
                <w:rFonts w:eastAsia="Times New Roman" w:cstheme="minorHAnsi"/>
                <w:color w:val="000000"/>
                <w:sz w:val="20"/>
                <w:szCs w:val="20"/>
              </w:rPr>
              <w:t>Hertzke</w:t>
            </w:r>
            <w:proofErr w:type="spellEnd"/>
            <w:r w:rsidRPr="006440D5">
              <w:rPr>
                <w:rFonts w:eastAsia="Times New Roman" w:cstheme="minorHAnsi"/>
                <w:color w:val="000000"/>
                <w:sz w:val="20"/>
                <w:szCs w:val="20"/>
              </w:rPr>
              <w:t xml:space="preserve">, P., &amp; </w:t>
            </w:r>
            <w:proofErr w:type="spellStart"/>
            <w:r w:rsidRPr="006440D5">
              <w:rPr>
                <w:rFonts w:eastAsia="Times New Roman" w:cstheme="minorHAnsi"/>
                <w:color w:val="000000"/>
                <w:sz w:val="20"/>
                <w:szCs w:val="20"/>
              </w:rPr>
              <w:t>Knupfer</w:t>
            </w:r>
            <w:proofErr w:type="spellEnd"/>
            <w:r w:rsidRPr="006440D5">
              <w:rPr>
                <w:rFonts w:eastAsia="Times New Roman" w:cstheme="minorHAnsi"/>
                <w:color w:val="000000"/>
                <w:sz w:val="20"/>
                <w:szCs w:val="20"/>
              </w:rPr>
              <w:t>, S., (March 2019). Making electric vehicles profitable. Retrieved from: https://www.mckinsey.com/industries/automotive-and-assembly/our-insights/making-electric-vehicles-profitable</w:t>
            </w:r>
          </w:p>
        </w:tc>
      </w:tr>
      <w:tr w:rsidR="003172DE" w:rsidRPr="006440D5" w:rsidTr="0051193B">
        <w:trPr>
          <w:trHeight w:val="300"/>
        </w:trPr>
        <w:tc>
          <w:tcPr>
            <w:tcW w:w="9360" w:type="dxa"/>
            <w:tcBorders>
              <w:top w:val="nil"/>
              <w:left w:val="nil"/>
              <w:bottom w:val="nil"/>
              <w:right w:val="nil"/>
            </w:tcBorders>
            <w:shd w:val="clear" w:color="auto" w:fill="auto"/>
            <w:noWrap/>
            <w:vAlign w:val="bottom"/>
            <w:hideMark/>
          </w:tcPr>
          <w:p w:rsidR="003172DE" w:rsidRPr="006440D5" w:rsidRDefault="003172DE" w:rsidP="006E3690">
            <w:pPr>
              <w:pStyle w:val="ListParagraph"/>
              <w:numPr>
                <w:ilvl w:val="0"/>
                <w:numId w:val="26"/>
              </w:numPr>
              <w:spacing w:after="0" w:line="240" w:lineRule="auto"/>
              <w:rPr>
                <w:rFonts w:eastAsia="Times New Roman" w:cstheme="minorHAnsi"/>
                <w:color w:val="000000"/>
                <w:sz w:val="20"/>
                <w:szCs w:val="20"/>
              </w:rPr>
            </w:pPr>
            <w:proofErr w:type="spellStart"/>
            <w:r w:rsidRPr="006440D5">
              <w:rPr>
                <w:rFonts w:eastAsia="Times New Roman" w:cstheme="minorHAnsi"/>
                <w:color w:val="000000"/>
                <w:sz w:val="20"/>
                <w:szCs w:val="20"/>
              </w:rPr>
              <w:t>Jadun</w:t>
            </w:r>
            <w:proofErr w:type="spellEnd"/>
            <w:r w:rsidRPr="006440D5">
              <w:rPr>
                <w:rFonts w:eastAsia="Times New Roman" w:cstheme="minorHAnsi"/>
                <w:color w:val="000000"/>
                <w:sz w:val="20"/>
                <w:szCs w:val="20"/>
              </w:rPr>
              <w:t xml:space="preserve">, P., McMillan, C., Steinberg, D., </w:t>
            </w:r>
            <w:proofErr w:type="spellStart"/>
            <w:r w:rsidRPr="006440D5">
              <w:rPr>
                <w:rFonts w:eastAsia="Times New Roman" w:cstheme="minorHAnsi"/>
                <w:color w:val="000000"/>
                <w:sz w:val="20"/>
                <w:szCs w:val="20"/>
              </w:rPr>
              <w:t>Muratori</w:t>
            </w:r>
            <w:proofErr w:type="spellEnd"/>
            <w:r w:rsidRPr="006440D5">
              <w:rPr>
                <w:rFonts w:eastAsia="Times New Roman" w:cstheme="minorHAnsi"/>
                <w:color w:val="000000"/>
                <w:sz w:val="20"/>
                <w:szCs w:val="20"/>
              </w:rPr>
              <w:t xml:space="preserve">, M., </w:t>
            </w:r>
            <w:proofErr w:type="spellStart"/>
            <w:r w:rsidRPr="006440D5">
              <w:rPr>
                <w:rFonts w:eastAsia="Times New Roman" w:cstheme="minorHAnsi"/>
                <w:color w:val="000000"/>
                <w:sz w:val="20"/>
                <w:szCs w:val="20"/>
              </w:rPr>
              <w:t>Vimmerstedt</w:t>
            </w:r>
            <w:proofErr w:type="spellEnd"/>
            <w:r w:rsidRPr="006440D5">
              <w:rPr>
                <w:rFonts w:eastAsia="Times New Roman" w:cstheme="minorHAnsi"/>
                <w:color w:val="000000"/>
                <w:sz w:val="20"/>
                <w:szCs w:val="20"/>
              </w:rPr>
              <w:t xml:space="preserve">, L., &amp; Mai, T. (2017). </w:t>
            </w:r>
            <w:r w:rsidRPr="006440D5">
              <w:rPr>
                <w:rFonts w:eastAsia="Times New Roman" w:cstheme="minorHAnsi"/>
                <w:i/>
                <w:iCs/>
                <w:color w:val="000000"/>
                <w:sz w:val="20"/>
                <w:szCs w:val="20"/>
              </w:rPr>
              <w:t>Electrification futures study: end-use electric technology cost and performance projections through 2050</w:t>
            </w:r>
            <w:r w:rsidRPr="006440D5">
              <w:rPr>
                <w:rFonts w:eastAsia="Times New Roman" w:cstheme="minorHAnsi"/>
                <w:color w:val="000000"/>
                <w:sz w:val="20"/>
                <w:szCs w:val="20"/>
              </w:rPr>
              <w:t xml:space="preserve"> (NREL/TP-6A20-70485). Retrieved from https://www.nrel.gov/docs/fy18osti/70485.pdf</w:t>
            </w:r>
          </w:p>
        </w:tc>
      </w:tr>
      <w:tr w:rsidR="003172DE" w:rsidRPr="006440D5" w:rsidTr="0051193B">
        <w:trPr>
          <w:trHeight w:val="300"/>
        </w:trPr>
        <w:tc>
          <w:tcPr>
            <w:tcW w:w="9360" w:type="dxa"/>
            <w:tcBorders>
              <w:top w:val="nil"/>
              <w:left w:val="nil"/>
              <w:bottom w:val="nil"/>
              <w:right w:val="nil"/>
            </w:tcBorders>
            <w:shd w:val="clear" w:color="auto" w:fill="auto"/>
            <w:noWrap/>
            <w:vAlign w:val="bottom"/>
            <w:hideMark/>
          </w:tcPr>
          <w:p w:rsidR="003172DE" w:rsidRPr="006440D5" w:rsidRDefault="003172DE" w:rsidP="006E3690">
            <w:pPr>
              <w:pStyle w:val="ListParagraph"/>
              <w:numPr>
                <w:ilvl w:val="0"/>
                <w:numId w:val="2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Curry, C. (2017 July 5). “Lithium-Ion Battery Costs and Market.” Retrieved from https://data.bloomberglp.com/bnef/sites/14/2017/07/BNEF-Lithium-ion-battery-costs-and-market.pdf</w:t>
            </w:r>
          </w:p>
        </w:tc>
      </w:tr>
      <w:tr w:rsidR="003172DE" w:rsidRPr="006440D5" w:rsidTr="0051193B">
        <w:trPr>
          <w:trHeight w:val="315"/>
        </w:trPr>
        <w:tc>
          <w:tcPr>
            <w:tcW w:w="9360" w:type="dxa"/>
            <w:tcBorders>
              <w:top w:val="nil"/>
              <w:left w:val="nil"/>
              <w:bottom w:val="nil"/>
              <w:right w:val="nil"/>
            </w:tcBorders>
            <w:shd w:val="clear" w:color="auto" w:fill="auto"/>
            <w:noWrap/>
            <w:vAlign w:val="center"/>
            <w:hideMark/>
          </w:tcPr>
          <w:p w:rsidR="003172DE" w:rsidRPr="006440D5" w:rsidRDefault="003172DE" w:rsidP="006E3690">
            <w:pPr>
              <w:pStyle w:val="ListParagraph"/>
              <w:numPr>
                <w:ilvl w:val="0"/>
                <w:numId w:val="26"/>
              </w:numPr>
              <w:spacing w:after="0" w:line="240" w:lineRule="auto"/>
              <w:rPr>
                <w:rFonts w:eastAsia="Times New Roman" w:cstheme="minorHAnsi"/>
                <w:color w:val="000000"/>
                <w:sz w:val="20"/>
                <w:szCs w:val="20"/>
              </w:rPr>
            </w:pPr>
            <w:proofErr w:type="spellStart"/>
            <w:r w:rsidRPr="006440D5">
              <w:rPr>
                <w:rFonts w:eastAsia="Times New Roman" w:cstheme="minorHAnsi"/>
                <w:color w:val="000000"/>
                <w:sz w:val="20"/>
                <w:szCs w:val="20"/>
              </w:rPr>
              <w:t>Moawad</w:t>
            </w:r>
            <w:proofErr w:type="spellEnd"/>
            <w:r w:rsidRPr="006440D5">
              <w:rPr>
                <w:rFonts w:eastAsia="Times New Roman" w:cstheme="minorHAnsi"/>
                <w:color w:val="000000"/>
                <w:sz w:val="20"/>
                <w:szCs w:val="20"/>
              </w:rPr>
              <w:t>, A., Kim, N., Neeraj, S., &amp; Rousseau, A., (2016). Assessment of Vehicle Sizing, Energy Consumption, and Cost Through Large-Scale Simulation of Advanced Vehicle-Technologies (ANL/ESD-15/28). Retrieved from https://www.autonomie.net/pdfs/Report%20ANL%20ESD-1528%20-%20Assessment%20of%20Vehicle%20Sizing,%20Energy%20Consumption%20and%20Cost%20through%20Large%20Scale%20Simulation%20of%20Advanced%20Vehicle%20Technologies%20-%201603.pdf</w:t>
            </w:r>
          </w:p>
        </w:tc>
      </w:tr>
    </w:tbl>
    <w:p w:rsidR="003172DE" w:rsidRPr="006440D5" w:rsidRDefault="003172DE" w:rsidP="00DF23D7">
      <w:pPr>
        <w:pStyle w:val="EndnoteText"/>
      </w:pPr>
    </w:p>
  </w:endnote>
  <w:endnote w:id="2">
    <w:p w:rsidR="003172DE" w:rsidRDefault="003172DE" w:rsidP="00DF23D7">
      <w:pPr>
        <w:pStyle w:val="EndnoteText"/>
      </w:pPr>
      <w:r>
        <w:rPr>
          <w:rStyle w:val="EndnoteReference"/>
        </w:rPr>
        <w:endnoteRef/>
      </w:r>
      <w:r>
        <w:t xml:space="preserve"> </w:t>
      </w:r>
      <w:hyperlink r:id="rId1" w:history="1">
        <w:r w:rsidRPr="002751A4">
          <w:rPr>
            <w:rStyle w:val="Hyperlink"/>
          </w:rPr>
          <w:t>https://www.autonomie.net/docs/ANL%20-%20BaSceFY17%20-%20Autonomie%20-%20Merge_Results_052317_181101.xlsx</w:t>
        </w:r>
      </w:hyperlink>
      <w:r>
        <w:t xml:space="preserve"> </w:t>
      </w:r>
    </w:p>
  </w:endnote>
  <w:endnote w:id="3">
    <w:p w:rsidR="003172DE" w:rsidRDefault="003172DE" w:rsidP="00DF23D7">
      <w:pPr>
        <w:pStyle w:val="EndnoteText"/>
      </w:pPr>
      <w:r>
        <w:rPr>
          <w:rStyle w:val="EndnoteReference"/>
        </w:rPr>
        <w:endnoteRef/>
      </w:r>
      <w:r>
        <w:t xml:space="preserve"> Sources:</w:t>
      </w:r>
    </w:p>
    <w:p w:rsidR="003172DE" w:rsidRPr="00A849A0" w:rsidRDefault="003172DE" w:rsidP="00DF23D7">
      <w:pPr>
        <w:pStyle w:val="EndnoteText"/>
      </w:pPr>
      <w:r w:rsidRPr="00A849A0">
        <w:t>$395k-593k per bus</w:t>
      </w:r>
      <w:r>
        <w:t xml:space="preserve"> in China (</w:t>
      </w:r>
      <w:hyperlink r:id="rId2" w:history="1">
        <w:r w:rsidRPr="00A849A0">
          <w:rPr>
            <w:rStyle w:val="Hyperlink"/>
          </w:rPr>
          <w:t>https://en.wikipedia.org/wiki/BYD_K9</w:t>
        </w:r>
      </w:hyperlink>
      <w:r>
        <w:t>)</w:t>
      </w:r>
    </w:p>
    <w:p w:rsidR="003172DE" w:rsidRPr="00A849A0" w:rsidRDefault="003172DE" w:rsidP="00DF23D7">
      <w:pPr>
        <w:pStyle w:val="EndnoteText"/>
      </w:pPr>
      <w:r w:rsidRPr="00A849A0">
        <w:t>$300-900k per bus</w:t>
      </w:r>
      <w:r>
        <w:t xml:space="preserve"> in China (</w:t>
      </w:r>
      <w:hyperlink r:id="rId3" w:history="1">
        <w:r w:rsidRPr="00A849A0">
          <w:rPr>
            <w:rStyle w:val="Hyperlink"/>
          </w:rPr>
          <w:t>https://www.citylab.com/transportation/2019/06/electric-bus-china-grid-ev-charging-infrastructure-battery/591655/</w:t>
        </w:r>
      </w:hyperlink>
      <w:r>
        <w:t>)</w:t>
      </w:r>
    </w:p>
    <w:p w:rsidR="003172DE" w:rsidRPr="008D7301" w:rsidRDefault="003172DE" w:rsidP="00DF23D7">
      <w:pPr>
        <w:pStyle w:val="EndnoteText"/>
      </w:pPr>
      <w:r w:rsidRPr="008D7301">
        <w:t>Proterra is producing an e-bus with 440 kWh battery capacity</w:t>
      </w:r>
      <w:r>
        <w:t xml:space="preserve"> (</w:t>
      </w:r>
      <w:hyperlink r:id="rId4" w:history="1">
        <w:r w:rsidRPr="008D7301">
          <w:rPr>
            <w:rStyle w:val="Hyperlink"/>
          </w:rPr>
          <w:t>https://www.sustainable-bus.com/news/proterra-set-a-new-us-record-for-electric-bus-battery-capacity/</w:t>
        </w:r>
      </w:hyperlink>
      <w:r>
        <w:t>), with total cost</w:t>
      </w:r>
      <w:r w:rsidRPr="008D7301">
        <w:t xml:space="preserve"> ~$750k: </w:t>
      </w:r>
      <w:hyperlink r:id="rId5" w:history="1">
        <w:r w:rsidRPr="008D7301">
          <w:rPr>
            <w:rStyle w:val="Hyperlink"/>
          </w:rPr>
          <w:t>https://www.greentechmedia.com/articles/read/proterra-rolls-out-bus-battery-leasing-program-with-mitsui</w:t>
        </w:r>
      </w:hyperlink>
    </w:p>
    <w:p w:rsidR="003172DE" w:rsidRDefault="003172DE" w:rsidP="00DF23D7">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24AF" w:rsidRDefault="001824AF" w:rsidP="0034726C">
      <w:pPr>
        <w:spacing w:after="0" w:line="240" w:lineRule="auto"/>
      </w:pPr>
      <w:r>
        <w:separator/>
      </w:r>
    </w:p>
  </w:footnote>
  <w:footnote w:type="continuationSeparator" w:id="0">
    <w:p w:rsidR="001824AF" w:rsidRDefault="001824AF" w:rsidP="0034726C">
      <w:pPr>
        <w:spacing w:after="0" w:line="240" w:lineRule="auto"/>
      </w:pPr>
      <w:r>
        <w:continuationSeparator/>
      </w:r>
    </w:p>
  </w:footnote>
  <w:footnote w:id="1">
    <w:p w:rsidR="00DA38D4" w:rsidRDefault="00DA38D4" w:rsidP="00DA38D4">
      <w:pPr>
        <w:pStyle w:val="FootnoteText"/>
      </w:pPr>
      <w:r>
        <w:rPr>
          <w:rStyle w:val="FootnoteReference"/>
        </w:rPr>
        <w:footnoteRef/>
      </w:r>
      <w:r>
        <w:t xml:space="preserve"> Check the reasoning/sources behind these changes (and whether these should still be used as baseline assumptions in all scenarios).</w:t>
      </w:r>
    </w:p>
  </w:footnote>
  <w:footnote w:id="2">
    <w:p w:rsidR="00DA38D4" w:rsidRPr="00DA38D4" w:rsidRDefault="00DA38D4" w:rsidP="00DA38D4">
      <w:pPr>
        <w:rPr>
          <w:sz w:val="20"/>
          <w:szCs w:val="20"/>
        </w:rPr>
      </w:pPr>
      <w:r>
        <w:rPr>
          <w:rStyle w:val="FootnoteReference"/>
        </w:rPr>
        <w:footnoteRef/>
      </w:r>
      <w:r>
        <w:t xml:space="preserve"> </w:t>
      </w:r>
      <w:hyperlink r:id="rId1" w:history="1">
        <w:r w:rsidRPr="00DA38D4">
          <w:rPr>
            <w:rStyle w:val="Hyperlink"/>
            <w:sz w:val="20"/>
            <w:szCs w:val="20"/>
          </w:rPr>
          <w:t>http://world-nuclear.org/getattachment/Our-Association/Publications/Online-Reports/World-Nuclear-Performance-Report-2018-Asia-Edition/world-nuclear-performance-report-asia-2018.pdf.aspx</w:t>
        </w:r>
      </w:hyperlink>
    </w:p>
    <w:p w:rsidR="00DA38D4" w:rsidRDefault="00DA38D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576DD"/>
    <w:multiLevelType w:val="hybridMultilevel"/>
    <w:tmpl w:val="B64E4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51D66"/>
    <w:multiLevelType w:val="hybridMultilevel"/>
    <w:tmpl w:val="5E10F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63139"/>
    <w:multiLevelType w:val="hybridMultilevel"/>
    <w:tmpl w:val="2BF0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B4AD9"/>
    <w:multiLevelType w:val="hybridMultilevel"/>
    <w:tmpl w:val="89E24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1C157C"/>
    <w:multiLevelType w:val="hybridMultilevel"/>
    <w:tmpl w:val="D29C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6608DF"/>
    <w:multiLevelType w:val="hybridMultilevel"/>
    <w:tmpl w:val="6B88D9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E7D390A"/>
    <w:multiLevelType w:val="hybridMultilevel"/>
    <w:tmpl w:val="C8061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385C3C"/>
    <w:multiLevelType w:val="hybridMultilevel"/>
    <w:tmpl w:val="7ABE4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A220BB"/>
    <w:multiLevelType w:val="hybridMultilevel"/>
    <w:tmpl w:val="D6E4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33274C"/>
    <w:multiLevelType w:val="hybridMultilevel"/>
    <w:tmpl w:val="728E1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144007"/>
    <w:multiLevelType w:val="hybridMultilevel"/>
    <w:tmpl w:val="2A1A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CA8"/>
    <w:multiLevelType w:val="hybridMultilevel"/>
    <w:tmpl w:val="551A5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331FC4"/>
    <w:multiLevelType w:val="hybridMultilevel"/>
    <w:tmpl w:val="D87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3F66F2"/>
    <w:multiLevelType w:val="hybridMultilevel"/>
    <w:tmpl w:val="3BB4ED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C8F5CDE"/>
    <w:multiLevelType w:val="hybridMultilevel"/>
    <w:tmpl w:val="466C322E"/>
    <w:lvl w:ilvl="0" w:tplc="054802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1B4E9F"/>
    <w:multiLevelType w:val="hybridMultilevel"/>
    <w:tmpl w:val="DE68FD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A56C91"/>
    <w:multiLevelType w:val="hybridMultilevel"/>
    <w:tmpl w:val="8FA2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F676A8"/>
    <w:multiLevelType w:val="hybridMultilevel"/>
    <w:tmpl w:val="A406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502FC3"/>
    <w:multiLevelType w:val="hybridMultilevel"/>
    <w:tmpl w:val="FE3E2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591402"/>
    <w:multiLevelType w:val="hybridMultilevel"/>
    <w:tmpl w:val="6478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DD871C7"/>
    <w:multiLevelType w:val="hybridMultilevel"/>
    <w:tmpl w:val="4D009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105578"/>
    <w:multiLevelType w:val="hybridMultilevel"/>
    <w:tmpl w:val="297E1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355589"/>
    <w:multiLevelType w:val="hybridMultilevel"/>
    <w:tmpl w:val="501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42E3B"/>
    <w:multiLevelType w:val="hybridMultilevel"/>
    <w:tmpl w:val="B50A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5A7EB3"/>
    <w:multiLevelType w:val="hybridMultilevel"/>
    <w:tmpl w:val="3C08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A37763"/>
    <w:multiLevelType w:val="hybridMultilevel"/>
    <w:tmpl w:val="DD4C5A94"/>
    <w:lvl w:ilvl="0" w:tplc="5A084B9C">
      <w:start w:val="1"/>
      <w:numFmt w:val="bullet"/>
      <w:lvlText w:val="•"/>
      <w:lvlJc w:val="left"/>
      <w:pPr>
        <w:tabs>
          <w:tab w:val="num" w:pos="720"/>
        </w:tabs>
        <w:ind w:left="720" w:hanging="360"/>
      </w:pPr>
      <w:rPr>
        <w:rFonts w:ascii="Arial" w:hAnsi="Arial" w:hint="default"/>
      </w:rPr>
    </w:lvl>
    <w:lvl w:ilvl="1" w:tplc="32A09266">
      <w:start w:val="1"/>
      <w:numFmt w:val="bullet"/>
      <w:lvlText w:val="•"/>
      <w:lvlJc w:val="left"/>
      <w:pPr>
        <w:tabs>
          <w:tab w:val="num" w:pos="1440"/>
        </w:tabs>
        <w:ind w:left="1440" w:hanging="360"/>
      </w:pPr>
      <w:rPr>
        <w:rFonts w:ascii="Arial" w:hAnsi="Arial" w:hint="default"/>
      </w:rPr>
    </w:lvl>
    <w:lvl w:ilvl="2" w:tplc="BAA00C8A" w:tentative="1">
      <w:start w:val="1"/>
      <w:numFmt w:val="bullet"/>
      <w:lvlText w:val="•"/>
      <w:lvlJc w:val="left"/>
      <w:pPr>
        <w:tabs>
          <w:tab w:val="num" w:pos="2160"/>
        </w:tabs>
        <w:ind w:left="2160" w:hanging="360"/>
      </w:pPr>
      <w:rPr>
        <w:rFonts w:ascii="Arial" w:hAnsi="Arial" w:hint="default"/>
      </w:rPr>
    </w:lvl>
    <w:lvl w:ilvl="3" w:tplc="61E402AC" w:tentative="1">
      <w:start w:val="1"/>
      <w:numFmt w:val="bullet"/>
      <w:lvlText w:val="•"/>
      <w:lvlJc w:val="left"/>
      <w:pPr>
        <w:tabs>
          <w:tab w:val="num" w:pos="2880"/>
        </w:tabs>
        <w:ind w:left="2880" w:hanging="360"/>
      </w:pPr>
      <w:rPr>
        <w:rFonts w:ascii="Arial" w:hAnsi="Arial" w:hint="default"/>
      </w:rPr>
    </w:lvl>
    <w:lvl w:ilvl="4" w:tplc="03FAC6C8" w:tentative="1">
      <w:start w:val="1"/>
      <w:numFmt w:val="bullet"/>
      <w:lvlText w:val="•"/>
      <w:lvlJc w:val="left"/>
      <w:pPr>
        <w:tabs>
          <w:tab w:val="num" w:pos="3600"/>
        </w:tabs>
        <w:ind w:left="3600" w:hanging="360"/>
      </w:pPr>
      <w:rPr>
        <w:rFonts w:ascii="Arial" w:hAnsi="Arial" w:hint="default"/>
      </w:rPr>
    </w:lvl>
    <w:lvl w:ilvl="5" w:tplc="5D1C8742" w:tentative="1">
      <w:start w:val="1"/>
      <w:numFmt w:val="bullet"/>
      <w:lvlText w:val="•"/>
      <w:lvlJc w:val="left"/>
      <w:pPr>
        <w:tabs>
          <w:tab w:val="num" w:pos="4320"/>
        </w:tabs>
        <w:ind w:left="4320" w:hanging="360"/>
      </w:pPr>
      <w:rPr>
        <w:rFonts w:ascii="Arial" w:hAnsi="Arial" w:hint="default"/>
      </w:rPr>
    </w:lvl>
    <w:lvl w:ilvl="6" w:tplc="5540D2C4" w:tentative="1">
      <w:start w:val="1"/>
      <w:numFmt w:val="bullet"/>
      <w:lvlText w:val="•"/>
      <w:lvlJc w:val="left"/>
      <w:pPr>
        <w:tabs>
          <w:tab w:val="num" w:pos="5040"/>
        </w:tabs>
        <w:ind w:left="5040" w:hanging="360"/>
      </w:pPr>
      <w:rPr>
        <w:rFonts w:ascii="Arial" w:hAnsi="Arial" w:hint="default"/>
      </w:rPr>
    </w:lvl>
    <w:lvl w:ilvl="7" w:tplc="39F26574" w:tentative="1">
      <w:start w:val="1"/>
      <w:numFmt w:val="bullet"/>
      <w:lvlText w:val="•"/>
      <w:lvlJc w:val="left"/>
      <w:pPr>
        <w:tabs>
          <w:tab w:val="num" w:pos="5760"/>
        </w:tabs>
        <w:ind w:left="5760" w:hanging="360"/>
      </w:pPr>
      <w:rPr>
        <w:rFonts w:ascii="Arial" w:hAnsi="Arial" w:hint="default"/>
      </w:rPr>
    </w:lvl>
    <w:lvl w:ilvl="8" w:tplc="9726060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4"/>
  </w:num>
  <w:num w:numId="3">
    <w:abstractNumId w:val="8"/>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9"/>
  </w:num>
  <w:num w:numId="7">
    <w:abstractNumId w:val="23"/>
  </w:num>
  <w:num w:numId="8">
    <w:abstractNumId w:val="13"/>
  </w:num>
  <w:num w:numId="9">
    <w:abstractNumId w:val="25"/>
  </w:num>
  <w:num w:numId="10">
    <w:abstractNumId w:val="2"/>
  </w:num>
  <w:num w:numId="11">
    <w:abstractNumId w:val="15"/>
  </w:num>
  <w:num w:numId="12">
    <w:abstractNumId w:val="0"/>
  </w:num>
  <w:num w:numId="13">
    <w:abstractNumId w:val="12"/>
  </w:num>
  <w:num w:numId="14">
    <w:abstractNumId w:val="7"/>
  </w:num>
  <w:num w:numId="15">
    <w:abstractNumId w:val="3"/>
  </w:num>
  <w:num w:numId="16">
    <w:abstractNumId w:val="11"/>
  </w:num>
  <w:num w:numId="17">
    <w:abstractNumId w:val="22"/>
  </w:num>
  <w:num w:numId="18">
    <w:abstractNumId w:val="21"/>
  </w:num>
  <w:num w:numId="19">
    <w:abstractNumId w:val="6"/>
  </w:num>
  <w:num w:numId="20">
    <w:abstractNumId w:val="10"/>
  </w:num>
  <w:num w:numId="21">
    <w:abstractNumId w:val="18"/>
  </w:num>
  <w:num w:numId="22">
    <w:abstractNumId w:val="9"/>
  </w:num>
  <w:num w:numId="23">
    <w:abstractNumId w:val="20"/>
  </w:num>
  <w:num w:numId="24">
    <w:abstractNumId w:val="17"/>
  </w:num>
  <w:num w:numId="25">
    <w:abstractNumId w:val="24"/>
  </w:num>
  <w:num w:numId="26">
    <w:abstractNumId w:val="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C62"/>
    <w:rsid w:val="000118A1"/>
    <w:rsid w:val="00021DEC"/>
    <w:rsid w:val="00045B73"/>
    <w:rsid w:val="00046FD1"/>
    <w:rsid w:val="000541A3"/>
    <w:rsid w:val="0005728C"/>
    <w:rsid w:val="0005790E"/>
    <w:rsid w:val="0006311D"/>
    <w:rsid w:val="00086C26"/>
    <w:rsid w:val="00094F83"/>
    <w:rsid w:val="000A1ED1"/>
    <w:rsid w:val="000A65FB"/>
    <w:rsid w:val="000D61E5"/>
    <w:rsid w:val="000E0938"/>
    <w:rsid w:val="000E4095"/>
    <w:rsid w:val="000E66F0"/>
    <w:rsid w:val="000F02EB"/>
    <w:rsid w:val="000F2AEC"/>
    <w:rsid w:val="00105308"/>
    <w:rsid w:val="001213E0"/>
    <w:rsid w:val="001367DB"/>
    <w:rsid w:val="0014425F"/>
    <w:rsid w:val="00173E91"/>
    <w:rsid w:val="00174FA5"/>
    <w:rsid w:val="001824AF"/>
    <w:rsid w:val="0018441B"/>
    <w:rsid w:val="00195CA5"/>
    <w:rsid w:val="001D02BA"/>
    <w:rsid w:val="001D4842"/>
    <w:rsid w:val="001D54D9"/>
    <w:rsid w:val="001D6737"/>
    <w:rsid w:val="001E22FA"/>
    <w:rsid w:val="002214B4"/>
    <w:rsid w:val="00230C4B"/>
    <w:rsid w:val="002351C7"/>
    <w:rsid w:val="00235B03"/>
    <w:rsid w:val="0024566F"/>
    <w:rsid w:val="00251D80"/>
    <w:rsid w:val="00255C15"/>
    <w:rsid w:val="00257C62"/>
    <w:rsid w:val="00257F45"/>
    <w:rsid w:val="002757F6"/>
    <w:rsid w:val="00280CCD"/>
    <w:rsid w:val="002A0799"/>
    <w:rsid w:val="002A291E"/>
    <w:rsid w:val="002B2B2D"/>
    <w:rsid w:val="002B512F"/>
    <w:rsid w:val="002D0B5F"/>
    <w:rsid w:val="002E3269"/>
    <w:rsid w:val="003172DE"/>
    <w:rsid w:val="00324FF1"/>
    <w:rsid w:val="003403DB"/>
    <w:rsid w:val="0034726C"/>
    <w:rsid w:val="00353F8A"/>
    <w:rsid w:val="0035726D"/>
    <w:rsid w:val="00386B64"/>
    <w:rsid w:val="003952F2"/>
    <w:rsid w:val="003A22E6"/>
    <w:rsid w:val="003C3B93"/>
    <w:rsid w:val="003D66FF"/>
    <w:rsid w:val="003E6215"/>
    <w:rsid w:val="00400417"/>
    <w:rsid w:val="0040237B"/>
    <w:rsid w:val="0041175E"/>
    <w:rsid w:val="00433F07"/>
    <w:rsid w:val="00470D50"/>
    <w:rsid w:val="00474838"/>
    <w:rsid w:val="00477A03"/>
    <w:rsid w:val="00480458"/>
    <w:rsid w:val="004A6E4A"/>
    <w:rsid w:val="004C04B6"/>
    <w:rsid w:val="004C5E12"/>
    <w:rsid w:val="004E07D7"/>
    <w:rsid w:val="004F1F50"/>
    <w:rsid w:val="005030A2"/>
    <w:rsid w:val="0051193B"/>
    <w:rsid w:val="00512A08"/>
    <w:rsid w:val="005248BB"/>
    <w:rsid w:val="0052689A"/>
    <w:rsid w:val="00531031"/>
    <w:rsid w:val="00547AF6"/>
    <w:rsid w:val="00556F64"/>
    <w:rsid w:val="005A6609"/>
    <w:rsid w:val="005A6D8B"/>
    <w:rsid w:val="0062169B"/>
    <w:rsid w:val="006403E2"/>
    <w:rsid w:val="00652E19"/>
    <w:rsid w:val="00663C81"/>
    <w:rsid w:val="00677333"/>
    <w:rsid w:val="006911A3"/>
    <w:rsid w:val="00697E8E"/>
    <w:rsid w:val="006A6BB7"/>
    <w:rsid w:val="006E0FF7"/>
    <w:rsid w:val="006E3690"/>
    <w:rsid w:val="006F05C5"/>
    <w:rsid w:val="007077A0"/>
    <w:rsid w:val="00716558"/>
    <w:rsid w:val="0072504B"/>
    <w:rsid w:val="007251FD"/>
    <w:rsid w:val="00730308"/>
    <w:rsid w:val="00754A25"/>
    <w:rsid w:val="00764D39"/>
    <w:rsid w:val="00775B67"/>
    <w:rsid w:val="007837A6"/>
    <w:rsid w:val="007A22A1"/>
    <w:rsid w:val="007C0EB0"/>
    <w:rsid w:val="007E080D"/>
    <w:rsid w:val="007E72C9"/>
    <w:rsid w:val="0080641D"/>
    <w:rsid w:val="00806AEE"/>
    <w:rsid w:val="008145B5"/>
    <w:rsid w:val="00842E8C"/>
    <w:rsid w:val="00857A14"/>
    <w:rsid w:val="008644AF"/>
    <w:rsid w:val="00892B9E"/>
    <w:rsid w:val="00893106"/>
    <w:rsid w:val="008A6481"/>
    <w:rsid w:val="008C0F34"/>
    <w:rsid w:val="008D6A12"/>
    <w:rsid w:val="008E12B3"/>
    <w:rsid w:val="008E287F"/>
    <w:rsid w:val="008F6202"/>
    <w:rsid w:val="009046EC"/>
    <w:rsid w:val="00924814"/>
    <w:rsid w:val="0094515B"/>
    <w:rsid w:val="00956186"/>
    <w:rsid w:val="009617AA"/>
    <w:rsid w:val="009676E2"/>
    <w:rsid w:val="0098327F"/>
    <w:rsid w:val="00987749"/>
    <w:rsid w:val="009B2B9C"/>
    <w:rsid w:val="009C1089"/>
    <w:rsid w:val="009C3468"/>
    <w:rsid w:val="009C5918"/>
    <w:rsid w:val="00A007C0"/>
    <w:rsid w:val="00A03B13"/>
    <w:rsid w:val="00A13240"/>
    <w:rsid w:val="00A1338F"/>
    <w:rsid w:val="00A223C0"/>
    <w:rsid w:val="00A311D9"/>
    <w:rsid w:val="00A339AA"/>
    <w:rsid w:val="00A377AB"/>
    <w:rsid w:val="00A42376"/>
    <w:rsid w:val="00A55389"/>
    <w:rsid w:val="00A57CC6"/>
    <w:rsid w:val="00A60AF7"/>
    <w:rsid w:val="00AC6D54"/>
    <w:rsid w:val="00AD55F0"/>
    <w:rsid w:val="00AD56F2"/>
    <w:rsid w:val="00AD5A9E"/>
    <w:rsid w:val="00AF2109"/>
    <w:rsid w:val="00B149F5"/>
    <w:rsid w:val="00B175EF"/>
    <w:rsid w:val="00B47929"/>
    <w:rsid w:val="00B61FBE"/>
    <w:rsid w:val="00B7414D"/>
    <w:rsid w:val="00B77D99"/>
    <w:rsid w:val="00B818E8"/>
    <w:rsid w:val="00B8230A"/>
    <w:rsid w:val="00B964CA"/>
    <w:rsid w:val="00BA78C9"/>
    <w:rsid w:val="00BC4538"/>
    <w:rsid w:val="00BD4FEC"/>
    <w:rsid w:val="00BD5DB7"/>
    <w:rsid w:val="00C41067"/>
    <w:rsid w:val="00C5093F"/>
    <w:rsid w:val="00C553E0"/>
    <w:rsid w:val="00C55592"/>
    <w:rsid w:val="00C64023"/>
    <w:rsid w:val="00C64582"/>
    <w:rsid w:val="00C66B9E"/>
    <w:rsid w:val="00C817BC"/>
    <w:rsid w:val="00C838F4"/>
    <w:rsid w:val="00CA5B95"/>
    <w:rsid w:val="00CD1A3F"/>
    <w:rsid w:val="00CF2047"/>
    <w:rsid w:val="00CF3C9C"/>
    <w:rsid w:val="00D10967"/>
    <w:rsid w:val="00D1608B"/>
    <w:rsid w:val="00D17D40"/>
    <w:rsid w:val="00D303E5"/>
    <w:rsid w:val="00D463B3"/>
    <w:rsid w:val="00D752F2"/>
    <w:rsid w:val="00D90B36"/>
    <w:rsid w:val="00DA38D4"/>
    <w:rsid w:val="00DA728E"/>
    <w:rsid w:val="00DA7350"/>
    <w:rsid w:val="00DD075E"/>
    <w:rsid w:val="00DE3B50"/>
    <w:rsid w:val="00DF23D7"/>
    <w:rsid w:val="00E1594B"/>
    <w:rsid w:val="00E22849"/>
    <w:rsid w:val="00E32B2B"/>
    <w:rsid w:val="00E44827"/>
    <w:rsid w:val="00E5563C"/>
    <w:rsid w:val="00E602B4"/>
    <w:rsid w:val="00E603FC"/>
    <w:rsid w:val="00E71285"/>
    <w:rsid w:val="00E73B29"/>
    <w:rsid w:val="00E84C62"/>
    <w:rsid w:val="00E8515E"/>
    <w:rsid w:val="00EE0410"/>
    <w:rsid w:val="00F33CFF"/>
    <w:rsid w:val="00F41F95"/>
    <w:rsid w:val="00F45F64"/>
    <w:rsid w:val="00F62CEB"/>
    <w:rsid w:val="00F6651B"/>
    <w:rsid w:val="00F66C82"/>
    <w:rsid w:val="00F67350"/>
    <w:rsid w:val="00F709ED"/>
    <w:rsid w:val="00F73BD7"/>
    <w:rsid w:val="00FB590F"/>
    <w:rsid w:val="00FC3D20"/>
    <w:rsid w:val="00FC592F"/>
    <w:rsid w:val="00FF7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D3834"/>
  <w15:chartTrackingRefBased/>
  <w15:docId w15:val="{FD7EF4BD-482C-4887-A380-1E4973DCC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A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0A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0A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60A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C62"/>
    <w:pPr>
      <w:ind w:left="720"/>
      <w:contextualSpacing/>
    </w:pPr>
  </w:style>
  <w:style w:type="character" w:styleId="Hyperlink">
    <w:name w:val="Hyperlink"/>
    <w:basedOn w:val="DefaultParagraphFont"/>
    <w:uiPriority w:val="99"/>
    <w:unhideWhenUsed/>
    <w:rsid w:val="003A22E6"/>
    <w:rPr>
      <w:color w:val="0000FF"/>
      <w:u w:val="single"/>
    </w:rPr>
  </w:style>
  <w:style w:type="character" w:styleId="UnresolvedMention">
    <w:name w:val="Unresolved Mention"/>
    <w:basedOn w:val="DefaultParagraphFont"/>
    <w:uiPriority w:val="99"/>
    <w:semiHidden/>
    <w:unhideWhenUsed/>
    <w:rsid w:val="00A1338F"/>
    <w:rPr>
      <w:color w:val="605E5C"/>
      <w:shd w:val="clear" w:color="auto" w:fill="E1DFDD"/>
    </w:rPr>
  </w:style>
  <w:style w:type="table" w:styleId="TableGrid">
    <w:name w:val="Table Grid"/>
    <w:basedOn w:val="TableNormal"/>
    <w:uiPriority w:val="39"/>
    <w:rsid w:val="00477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0A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0A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0AF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60AF7"/>
    <w:rPr>
      <w:rFonts w:asciiTheme="majorHAnsi" w:eastAsiaTheme="majorEastAsia" w:hAnsiTheme="majorHAnsi" w:cstheme="majorBidi"/>
      <w:i/>
      <w:iCs/>
      <w:color w:val="2F5496" w:themeColor="accent1" w:themeShade="BF"/>
    </w:rPr>
  </w:style>
  <w:style w:type="paragraph" w:styleId="EndnoteText">
    <w:name w:val="endnote text"/>
    <w:basedOn w:val="Normal"/>
    <w:link w:val="EndnoteTextChar"/>
    <w:uiPriority w:val="99"/>
    <w:semiHidden/>
    <w:unhideWhenUsed/>
    <w:rsid w:val="0034726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4726C"/>
    <w:rPr>
      <w:sz w:val="20"/>
      <w:szCs w:val="20"/>
    </w:rPr>
  </w:style>
  <w:style w:type="character" w:styleId="EndnoteReference">
    <w:name w:val="endnote reference"/>
    <w:basedOn w:val="DefaultParagraphFont"/>
    <w:uiPriority w:val="99"/>
    <w:semiHidden/>
    <w:unhideWhenUsed/>
    <w:rsid w:val="0034726C"/>
    <w:rPr>
      <w:vertAlign w:val="superscript"/>
    </w:rPr>
  </w:style>
  <w:style w:type="paragraph" w:styleId="BalloonText">
    <w:name w:val="Balloon Text"/>
    <w:basedOn w:val="Normal"/>
    <w:link w:val="BalloonTextChar"/>
    <w:uiPriority w:val="99"/>
    <w:semiHidden/>
    <w:unhideWhenUsed/>
    <w:rsid w:val="00CD1A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A3F"/>
    <w:rPr>
      <w:rFonts w:ascii="Segoe UI" w:hAnsi="Segoe UI" w:cs="Segoe UI"/>
      <w:sz w:val="18"/>
      <w:szCs w:val="18"/>
    </w:rPr>
  </w:style>
  <w:style w:type="character" w:styleId="CommentReference">
    <w:name w:val="annotation reference"/>
    <w:basedOn w:val="DefaultParagraphFont"/>
    <w:uiPriority w:val="99"/>
    <w:semiHidden/>
    <w:unhideWhenUsed/>
    <w:rsid w:val="006E3690"/>
    <w:rPr>
      <w:sz w:val="16"/>
      <w:szCs w:val="16"/>
    </w:rPr>
  </w:style>
  <w:style w:type="paragraph" w:styleId="CommentText">
    <w:name w:val="annotation text"/>
    <w:basedOn w:val="Normal"/>
    <w:link w:val="CommentTextChar"/>
    <w:uiPriority w:val="99"/>
    <w:semiHidden/>
    <w:unhideWhenUsed/>
    <w:rsid w:val="006E3690"/>
    <w:pPr>
      <w:spacing w:line="240" w:lineRule="auto"/>
    </w:pPr>
    <w:rPr>
      <w:sz w:val="20"/>
      <w:szCs w:val="20"/>
    </w:rPr>
  </w:style>
  <w:style w:type="character" w:customStyle="1" w:styleId="CommentTextChar">
    <w:name w:val="Comment Text Char"/>
    <w:basedOn w:val="DefaultParagraphFont"/>
    <w:link w:val="CommentText"/>
    <w:uiPriority w:val="99"/>
    <w:semiHidden/>
    <w:rsid w:val="006E3690"/>
    <w:rPr>
      <w:sz w:val="20"/>
      <w:szCs w:val="20"/>
    </w:rPr>
  </w:style>
  <w:style w:type="paragraph" w:styleId="TOCHeading">
    <w:name w:val="TOC Heading"/>
    <w:basedOn w:val="Heading1"/>
    <w:next w:val="Normal"/>
    <w:uiPriority w:val="39"/>
    <w:unhideWhenUsed/>
    <w:qFormat/>
    <w:rsid w:val="00DF23D7"/>
    <w:pPr>
      <w:outlineLvl w:val="9"/>
    </w:pPr>
  </w:style>
  <w:style w:type="paragraph" w:styleId="TOC1">
    <w:name w:val="toc 1"/>
    <w:basedOn w:val="Normal"/>
    <w:next w:val="Normal"/>
    <w:autoRedefine/>
    <w:uiPriority w:val="39"/>
    <w:unhideWhenUsed/>
    <w:rsid w:val="00DF23D7"/>
    <w:pPr>
      <w:spacing w:after="100"/>
    </w:pPr>
  </w:style>
  <w:style w:type="paragraph" w:styleId="TOC2">
    <w:name w:val="toc 2"/>
    <w:basedOn w:val="Normal"/>
    <w:next w:val="Normal"/>
    <w:autoRedefine/>
    <w:uiPriority w:val="39"/>
    <w:unhideWhenUsed/>
    <w:rsid w:val="00DF23D7"/>
    <w:pPr>
      <w:spacing w:after="100"/>
      <w:ind w:left="220"/>
    </w:pPr>
  </w:style>
  <w:style w:type="paragraph" w:styleId="TOC3">
    <w:name w:val="toc 3"/>
    <w:basedOn w:val="Normal"/>
    <w:next w:val="Normal"/>
    <w:autoRedefine/>
    <w:uiPriority w:val="39"/>
    <w:unhideWhenUsed/>
    <w:rsid w:val="00DF23D7"/>
    <w:pPr>
      <w:spacing w:after="100"/>
      <w:ind w:left="440"/>
    </w:pPr>
  </w:style>
  <w:style w:type="paragraph" w:styleId="FootnoteText">
    <w:name w:val="footnote text"/>
    <w:basedOn w:val="Normal"/>
    <w:link w:val="FootnoteTextChar"/>
    <w:uiPriority w:val="99"/>
    <w:semiHidden/>
    <w:unhideWhenUsed/>
    <w:rsid w:val="00DA38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38D4"/>
    <w:rPr>
      <w:sz w:val="20"/>
      <w:szCs w:val="20"/>
    </w:rPr>
  </w:style>
  <w:style w:type="character" w:styleId="FootnoteReference">
    <w:name w:val="footnote reference"/>
    <w:basedOn w:val="DefaultParagraphFont"/>
    <w:uiPriority w:val="99"/>
    <w:semiHidden/>
    <w:unhideWhenUsed/>
    <w:rsid w:val="00DA38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18791">
      <w:bodyDiv w:val="1"/>
      <w:marLeft w:val="0"/>
      <w:marRight w:val="0"/>
      <w:marTop w:val="0"/>
      <w:marBottom w:val="0"/>
      <w:divBdr>
        <w:top w:val="none" w:sz="0" w:space="0" w:color="auto"/>
        <w:left w:val="none" w:sz="0" w:space="0" w:color="auto"/>
        <w:bottom w:val="none" w:sz="0" w:space="0" w:color="auto"/>
        <w:right w:val="none" w:sz="0" w:space="0" w:color="auto"/>
      </w:divBdr>
      <w:divsChild>
        <w:div w:id="130364157">
          <w:marLeft w:val="1080"/>
          <w:marRight w:val="0"/>
          <w:marTop w:val="100"/>
          <w:marBottom w:val="0"/>
          <w:divBdr>
            <w:top w:val="none" w:sz="0" w:space="0" w:color="auto"/>
            <w:left w:val="none" w:sz="0" w:space="0" w:color="auto"/>
            <w:bottom w:val="none" w:sz="0" w:space="0" w:color="auto"/>
            <w:right w:val="none" w:sz="0" w:space="0" w:color="auto"/>
          </w:divBdr>
        </w:div>
        <w:div w:id="1608655624">
          <w:marLeft w:val="1080"/>
          <w:marRight w:val="0"/>
          <w:marTop w:val="100"/>
          <w:marBottom w:val="0"/>
          <w:divBdr>
            <w:top w:val="none" w:sz="0" w:space="0" w:color="auto"/>
            <w:left w:val="none" w:sz="0" w:space="0" w:color="auto"/>
            <w:bottom w:val="none" w:sz="0" w:space="0" w:color="auto"/>
            <w:right w:val="none" w:sz="0" w:space="0" w:color="auto"/>
          </w:divBdr>
        </w:div>
        <w:div w:id="2056932178">
          <w:marLeft w:val="1080"/>
          <w:marRight w:val="0"/>
          <w:marTop w:val="100"/>
          <w:marBottom w:val="0"/>
          <w:divBdr>
            <w:top w:val="none" w:sz="0" w:space="0" w:color="auto"/>
            <w:left w:val="none" w:sz="0" w:space="0" w:color="auto"/>
            <w:bottom w:val="none" w:sz="0" w:space="0" w:color="auto"/>
            <w:right w:val="none" w:sz="0" w:space="0" w:color="auto"/>
          </w:divBdr>
        </w:div>
        <w:div w:id="1403597144">
          <w:marLeft w:val="1080"/>
          <w:marRight w:val="0"/>
          <w:marTop w:val="100"/>
          <w:marBottom w:val="0"/>
          <w:divBdr>
            <w:top w:val="none" w:sz="0" w:space="0" w:color="auto"/>
            <w:left w:val="none" w:sz="0" w:space="0" w:color="auto"/>
            <w:bottom w:val="none" w:sz="0" w:space="0" w:color="auto"/>
            <w:right w:val="none" w:sz="0" w:space="0" w:color="auto"/>
          </w:divBdr>
        </w:div>
        <w:div w:id="1723409531">
          <w:marLeft w:val="1080"/>
          <w:marRight w:val="0"/>
          <w:marTop w:val="100"/>
          <w:marBottom w:val="0"/>
          <w:divBdr>
            <w:top w:val="none" w:sz="0" w:space="0" w:color="auto"/>
            <w:left w:val="none" w:sz="0" w:space="0" w:color="auto"/>
            <w:bottom w:val="none" w:sz="0" w:space="0" w:color="auto"/>
            <w:right w:val="none" w:sz="0" w:space="0" w:color="auto"/>
          </w:divBdr>
        </w:div>
      </w:divsChild>
    </w:div>
    <w:div w:id="86386992">
      <w:bodyDiv w:val="1"/>
      <w:marLeft w:val="0"/>
      <w:marRight w:val="0"/>
      <w:marTop w:val="0"/>
      <w:marBottom w:val="0"/>
      <w:divBdr>
        <w:top w:val="none" w:sz="0" w:space="0" w:color="auto"/>
        <w:left w:val="none" w:sz="0" w:space="0" w:color="auto"/>
        <w:bottom w:val="none" w:sz="0" w:space="0" w:color="auto"/>
        <w:right w:val="none" w:sz="0" w:space="0" w:color="auto"/>
      </w:divBdr>
    </w:div>
    <w:div w:id="102652545">
      <w:bodyDiv w:val="1"/>
      <w:marLeft w:val="0"/>
      <w:marRight w:val="0"/>
      <w:marTop w:val="0"/>
      <w:marBottom w:val="0"/>
      <w:divBdr>
        <w:top w:val="none" w:sz="0" w:space="0" w:color="auto"/>
        <w:left w:val="none" w:sz="0" w:space="0" w:color="auto"/>
        <w:bottom w:val="none" w:sz="0" w:space="0" w:color="auto"/>
        <w:right w:val="none" w:sz="0" w:space="0" w:color="auto"/>
      </w:divBdr>
    </w:div>
    <w:div w:id="103963468">
      <w:bodyDiv w:val="1"/>
      <w:marLeft w:val="0"/>
      <w:marRight w:val="0"/>
      <w:marTop w:val="0"/>
      <w:marBottom w:val="0"/>
      <w:divBdr>
        <w:top w:val="none" w:sz="0" w:space="0" w:color="auto"/>
        <w:left w:val="none" w:sz="0" w:space="0" w:color="auto"/>
        <w:bottom w:val="none" w:sz="0" w:space="0" w:color="auto"/>
        <w:right w:val="none" w:sz="0" w:space="0" w:color="auto"/>
      </w:divBdr>
    </w:div>
    <w:div w:id="263273950">
      <w:bodyDiv w:val="1"/>
      <w:marLeft w:val="0"/>
      <w:marRight w:val="0"/>
      <w:marTop w:val="0"/>
      <w:marBottom w:val="0"/>
      <w:divBdr>
        <w:top w:val="none" w:sz="0" w:space="0" w:color="auto"/>
        <w:left w:val="none" w:sz="0" w:space="0" w:color="auto"/>
        <w:bottom w:val="none" w:sz="0" w:space="0" w:color="auto"/>
        <w:right w:val="none" w:sz="0" w:space="0" w:color="auto"/>
      </w:divBdr>
    </w:div>
    <w:div w:id="454058614">
      <w:bodyDiv w:val="1"/>
      <w:marLeft w:val="0"/>
      <w:marRight w:val="0"/>
      <w:marTop w:val="0"/>
      <w:marBottom w:val="0"/>
      <w:divBdr>
        <w:top w:val="none" w:sz="0" w:space="0" w:color="auto"/>
        <w:left w:val="none" w:sz="0" w:space="0" w:color="auto"/>
        <w:bottom w:val="none" w:sz="0" w:space="0" w:color="auto"/>
        <w:right w:val="none" w:sz="0" w:space="0" w:color="auto"/>
      </w:divBdr>
    </w:div>
    <w:div w:id="456025998">
      <w:bodyDiv w:val="1"/>
      <w:marLeft w:val="0"/>
      <w:marRight w:val="0"/>
      <w:marTop w:val="0"/>
      <w:marBottom w:val="0"/>
      <w:divBdr>
        <w:top w:val="none" w:sz="0" w:space="0" w:color="auto"/>
        <w:left w:val="none" w:sz="0" w:space="0" w:color="auto"/>
        <w:bottom w:val="none" w:sz="0" w:space="0" w:color="auto"/>
        <w:right w:val="none" w:sz="0" w:space="0" w:color="auto"/>
      </w:divBdr>
    </w:div>
    <w:div w:id="463813779">
      <w:bodyDiv w:val="1"/>
      <w:marLeft w:val="0"/>
      <w:marRight w:val="0"/>
      <w:marTop w:val="0"/>
      <w:marBottom w:val="0"/>
      <w:divBdr>
        <w:top w:val="none" w:sz="0" w:space="0" w:color="auto"/>
        <w:left w:val="none" w:sz="0" w:space="0" w:color="auto"/>
        <w:bottom w:val="none" w:sz="0" w:space="0" w:color="auto"/>
        <w:right w:val="none" w:sz="0" w:space="0" w:color="auto"/>
      </w:divBdr>
    </w:div>
    <w:div w:id="496270750">
      <w:bodyDiv w:val="1"/>
      <w:marLeft w:val="0"/>
      <w:marRight w:val="0"/>
      <w:marTop w:val="0"/>
      <w:marBottom w:val="0"/>
      <w:divBdr>
        <w:top w:val="none" w:sz="0" w:space="0" w:color="auto"/>
        <w:left w:val="none" w:sz="0" w:space="0" w:color="auto"/>
        <w:bottom w:val="none" w:sz="0" w:space="0" w:color="auto"/>
        <w:right w:val="none" w:sz="0" w:space="0" w:color="auto"/>
      </w:divBdr>
    </w:div>
    <w:div w:id="519584203">
      <w:bodyDiv w:val="1"/>
      <w:marLeft w:val="0"/>
      <w:marRight w:val="0"/>
      <w:marTop w:val="0"/>
      <w:marBottom w:val="0"/>
      <w:divBdr>
        <w:top w:val="none" w:sz="0" w:space="0" w:color="auto"/>
        <w:left w:val="none" w:sz="0" w:space="0" w:color="auto"/>
        <w:bottom w:val="none" w:sz="0" w:space="0" w:color="auto"/>
        <w:right w:val="none" w:sz="0" w:space="0" w:color="auto"/>
      </w:divBdr>
    </w:div>
    <w:div w:id="595096950">
      <w:bodyDiv w:val="1"/>
      <w:marLeft w:val="0"/>
      <w:marRight w:val="0"/>
      <w:marTop w:val="0"/>
      <w:marBottom w:val="0"/>
      <w:divBdr>
        <w:top w:val="none" w:sz="0" w:space="0" w:color="auto"/>
        <w:left w:val="none" w:sz="0" w:space="0" w:color="auto"/>
        <w:bottom w:val="none" w:sz="0" w:space="0" w:color="auto"/>
        <w:right w:val="none" w:sz="0" w:space="0" w:color="auto"/>
      </w:divBdr>
    </w:div>
    <w:div w:id="774592927">
      <w:bodyDiv w:val="1"/>
      <w:marLeft w:val="0"/>
      <w:marRight w:val="0"/>
      <w:marTop w:val="0"/>
      <w:marBottom w:val="0"/>
      <w:divBdr>
        <w:top w:val="none" w:sz="0" w:space="0" w:color="auto"/>
        <w:left w:val="none" w:sz="0" w:space="0" w:color="auto"/>
        <w:bottom w:val="none" w:sz="0" w:space="0" w:color="auto"/>
        <w:right w:val="none" w:sz="0" w:space="0" w:color="auto"/>
      </w:divBdr>
    </w:div>
    <w:div w:id="846216518">
      <w:bodyDiv w:val="1"/>
      <w:marLeft w:val="0"/>
      <w:marRight w:val="0"/>
      <w:marTop w:val="0"/>
      <w:marBottom w:val="0"/>
      <w:divBdr>
        <w:top w:val="none" w:sz="0" w:space="0" w:color="auto"/>
        <w:left w:val="none" w:sz="0" w:space="0" w:color="auto"/>
        <w:bottom w:val="none" w:sz="0" w:space="0" w:color="auto"/>
        <w:right w:val="none" w:sz="0" w:space="0" w:color="auto"/>
      </w:divBdr>
    </w:div>
    <w:div w:id="846560048">
      <w:bodyDiv w:val="1"/>
      <w:marLeft w:val="0"/>
      <w:marRight w:val="0"/>
      <w:marTop w:val="0"/>
      <w:marBottom w:val="0"/>
      <w:divBdr>
        <w:top w:val="none" w:sz="0" w:space="0" w:color="auto"/>
        <w:left w:val="none" w:sz="0" w:space="0" w:color="auto"/>
        <w:bottom w:val="none" w:sz="0" w:space="0" w:color="auto"/>
        <w:right w:val="none" w:sz="0" w:space="0" w:color="auto"/>
      </w:divBdr>
    </w:div>
    <w:div w:id="924533245">
      <w:bodyDiv w:val="1"/>
      <w:marLeft w:val="0"/>
      <w:marRight w:val="0"/>
      <w:marTop w:val="0"/>
      <w:marBottom w:val="0"/>
      <w:divBdr>
        <w:top w:val="none" w:sz="0" w:space="0" w:color="auto"/>
        <w:left w:val="none" w:sz="0" w:space="0" w:color="auto"/>
        <w:bottom w:val="none" w:sz="0" w:space="0" w:color="auto"/>
        <w:right w:val="none" w:sz="0" w:space="0" w:color="auto"/>
      </w:divBdr>
    </w:div>
    <w:div w:id="967198914">
      <w:bodyDiv w:val="1"/>
      <w:marLeft w:val="0"/>
      <w:marRight w:val="0"/>
      <w:marTop w:val="0"/>
      <w:marBottom w:val="0"/>
      <w:divBdr>
        <w:top w:val="none" w:sz="0" w:space="0" w:color="auto"/>
        <w:left w:val="none" w:sz="0" w:space="0" w:color="auto"/>
        <w:bottom w:val="none" w:sz="0" w:space="0" w:color="auto"/>
        <w:right w:val="none" w:sz="0" w:space="0" w:color="auto"/>
      </w:divBdr>
    </w:div>
    <w:div w:id="1024985859">
      <w:bodyDiv w:val="1"/>
      <w:marLeft w:val="0"/>
      <w:marRight w:val="0"/>
      <w:marTop w:val="0"/>
      <w:marBottom w:val="0"/>
      <w:divBdr>
        <w:top w:val="none" w:sz="0" w:space="0" w:color="auto"/>
        <w:left w:val="none" w:sz="0" w:space="0" w:color="auto"/>
        <w:bottom w:val="none" w:sz="0" w:space="0" w:color="auto"/>
        <w:right w:val="none" w:sz="0" w:space="0" w:color="auto"/>
      </w:divBdr>
    </w:div>
    <w:div w:id="1314991885">
      <w:bodyDiv w:val="1"/>
      <w:marLeft w:val="0"/>
      <w:marRight w:val="0"/>
      <w:marTop w:val="0"/>
      <w:marBottom w:val="0"/>
      <w:divBdr>
        <w:top w:val="none" w:sz="0" w:space="0" w:color="auto"/>
        <w:left w:val="none" w:sz="0" w:space="0" w:color="auto"/>
        <w:bottom w:val="none" w:sz="0" w:space="0" w:color="auto"/>
        <w:right w:val="none" w:sz="0" w:space="0" w:color="auto"/>
      </w:divBdr>
    </w:div>
    <w:div w:id="1320496183">
      <w:bodyDiv w:val="1"/>
      <w:marLeft w:val="0"/>
      <w:marRight w:val="0"/>
      <w:marTop w:val="0"/>
      <w:marBottom w:val="0"/>
      <w:divBdr>
        <w:top w:val="none" w:sz="0" w:space="0" w:color="auto"/>
        <w:left w:val="none" w:sz="0" w:space="0" w:color="auto"/>
        <w:bottom w:val="none" w:sz="0" w:space="0" w:color="auto"/>
        <w:right w:val="none" w:sz="0" w:space="0" w:color="auto"/>
      </w:divBdr>
    </w:div>
    <w:div w:id="1433697604">
      <w:bodyDiv w:val="1"/>
      <w:marLeft w:val="0"/>
      <w:marRight w:val="0"/>
      <w:marTop w:val="0"/>
      <w:marBottom w:val="0"/>
      <w:divBdr>
        <w:top w:val="none" w:sz="0" w:space="0" w:color="auto"/>
        <w:left w:val="none" w:sz="0" w:space="0" w:color="auto"/>
        <w:bottom w:val="none" w:sz="0" w:space="0" w:color="auto"/>
        <w:right w:val="none" w:sz="0" w:space="0" w:color="auto"/>
      </w:divBdr>
    </w:div>
    <w:div w:id="1457064723">
      <w:bodyDiv w:val="1"/>
      <w:marLeft w:val="0"/>
      <w:marRight w:val="0"/>
      <w:marTop w:val="0"/>
      <w:marBottom w:val="0"/>
      <w:divBdr>
        <w:top w:val="none" w:sz="0" w:space="0" w:color="auto"/>
        <w:left w:val="none" w:sz="0" w:space="0" w:color="auto"/>
        <w:bottom w:val="none" w:sz="0" w:space="0" w:color="auto"/>
        <w:right w:val="none" w:sz="0" w:space="0" w:color="auto"/>
      </w:divBdr>
    </w:div>
    <w:div w:id="1549758136">
      <w:bodyDiv w:val="1"/>
      <w:marLeft w:val="0"/>
      <w:marRight w:val="0"/>
      <w:marTop w:val="0"/>
      <w:marBottom w:val="0"/>
      <w:divBdr>
        <w:top w:val="none" w:sz="0" w:space="0" w:color="auto"/>
        <w:left w:val="none" w:sz="0" w:space="0" w:color="auto"/>
        <w:bottom w:val="none" w:sz="0" w:space="0" w:color="auto"/>
        <w:right w:val="none" w:sz="0" w:space="0" w:color="auto"/>
      </w:divBdr>
    </w:div>
    <w:div w:id="1657343246">
      <w:bodyDiv w:val="1"/>
      <w:marLeft w:val="0"/>
      <w:marRight w:val="0"/>
      <w:marTop w:val="0"/>
      <w:marBottom w:val="0"/>
      <w:divBdr>
        <w:top w:val="none" w:sz="0" w:space="0" w:color="auto"/>
        <w:left w:val="none" w:sz="0" w:space="0" w:color="auto"/>
        <w:bottom w:val="none" w:sz="0" w:space="0" w:color="auto"/>
        <w:right w:val="none" w:sz="0" w:space="0" w:color="auto"/>
      </w:divBdr>
    </w:div>
    <w:div w:id="1849055197">
      <w:bodyDiv w:val="1"/>
      <w:marLeft w:val="0"/>
      <w:marRight w:val="0"/>
      <w:marTop w:val="0"/>
      <w:marBottom w:val="0"/>
      <w:divBdr>
        <w:top w:val="none" w:sz="0" w:space="0" w:color="auto"/>
        <w:left w:val="none" w:sz="0" w:space="0" w:color="auto"/>
        <w:bottom w:val="none" w:sz="0" w:space="0" w:color="auto"/>
        <w:right w:val="none" w:sz="0" w:space="0" w:color="auto"/>
      </w:divBdr>
    </w:div>
    <w:div w:id="1907758997">
      <w:bodyDiv w:val="1"/>
      <w:marLeft w:val="0"/>
      <w:marRight w:val="0"/>
      <w:marTop w:val="0"/>
      <w:marBottom w:val="0"/>
      <w:divBdr>
        <w:top w:val="none" w:sz="0" w:space="0" w:color="auto"/>
        <w:left w:val="none" w:sz="0" w:space="0" w:color="auto"/>
        <w:bottom w:val="none" w:sz="0" w:space="0" w:color="auto"/>
        <w:right w:val="none" w:sz="0" w:space="0" w:color="auto"/>
      </w:divBdr>
    </w:div>
    <w:div w:id="1947930697">
      <w:bodyDiv w:val="1"/>
      <w:marLeft w:val="0"/>
      <w:marRight w:val="0"/>
      <w:marTop w:val="0"/>
      <w:marBottom w:val="0"/>
      <w:divBdr>
        <w:top w:val="none" w:sz="0" w:space="0" w:color="auto"/>
        <w:left w:val="none" w:sz="0" w:space="0" w:color="auto"/>
        <w:bottom w:val="none" w:sz="0" w:space="0" w:color="auto"/>
        <w:right w:val="none" w:sz="0" w:space="0" w:color="auto"/>
      </w:divBdr>
    </w:div>
    <w:div w:id="1977369800">
      <w:bodyDiv w:val="1"/>
      <w:marLeft w:val="0"/>
      <w:marRight w:val="0"/>
      <w:marTop w:val="0"/>
      <w:marBottom w:val="0"/>
      <w:divBdr>
        <w:top w:val="none" w:sz="0" w:space="0" w:color="auto"/>
        <w:left w:val="none" w:sz="0" w:space="0" w:color="auto"/>
        <w:bottom w:val="none" w:sz="0" w:space="0" w:color="auto"/>
        <w:right w:val="none" w:sz="0" w:space="0" w:color="auto"/>
      </w:divBdr>
    </w:div>
    <w:div w:id="207369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www.citylab.com/transportation/2019/06/electric-bus-china-grid-ev-charging-infrastructure-battery/591655/" TargetMode="External"/><Relationship Id="rId2" Type="http://schemas.openxmlformats.org/officeDocument/2006/relationships/hyperlink" Target="https://en.wikipedia.org/wiki/BYD_K9" TargetMode="External"/><Relationship Id="rId1" Type="http://schemas.openxmlformats.org/officeDocument/2006/relationships/hyperlink" Target="https://www.autonomie.net/docs/ANL%20-%20BaSceFY17%20-%20Autonomie%20-%20Merge_Results_052317_181101.xlsx" TargetMode="External"/><Relationship Id="rId5" Type="http://schemas.openxmlformats.org/officeDocument/2006/relationships/hyperlink" Target="https://www.greentechmedia.com/articles/read/proterra-rolls-out-bus-battery-leasing-program-with-mitsui" TargetMode="External"/><Relationship Id="rId4" Type="http://schemas.openxmlformats.org/officeDocument/2006/relationships/hyperlink" Target="https://www.sustainable-bus.com/news/proterra-set-a-new-us-record-for-electric-bus-battery-capacit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orld-nuclear.org/getattachment/Our-Association/Publications/Online-Reports/World-Nuclear-Performance-Report-2018-Asia-Edition/world-nuclear-performance-report-asia-2018.pdf.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8AB44-4867-4000-AC88-C0A7227AC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3143</TotalTime>
  <Pages>11</Pages>
  <Words>2820</Words>
  <Characters>16079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Molly M</dc:creator>
  <cp:keywords/>
  <dc:description/>
  <cp:lastModifiedBy>Charles, Molly M</cp:lastModifiedBy>
  <cp:revision>57</cp:revision>
  <dcterms:created xsi:type="dcterms:W3CDTF">2020-01-02T19:19:00Z</dcterms:created>
  <dcterms:modified xsi:type="dcterms:W3CDTF">2020-03-18T14:44:00Z</dcterms:modified>
</cp:coreProperties>
</file>