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184D" w14:textId="1A667BAE" w:rsidR="001255B4" w:rsidRDefault="001255B4" w:rsidP="001255B4">
      <w:pPr>
        <w:jc w:val="center"/>
        <w:rPr>
          <w:rFonts w:ascii="Times New Roman" w:eastAsia="Times New Roman" w:hAnsi="Times New Roman" w:cs="Times New Roman"/>
          <w:b/>
          <w:bCs/>
          <w:color w:val="222222"/>
          <w:sz w:val="32"/>
          <w:szCs w:val="32"/>
          <w:lang w:eastAsia="en-AU"/>
        </w:rPr>
      </w:pPr>
      <w:r>
        <w:rPr>
          <w:rFonts w:ascii="Times New Roman" w:eastAsia="Times New Roman" w:hAnsi="Times New Roman" w:cs="Times New Roman"/>
          <w:b/>
          <w:bCs/>
          <w:color w:val="222222"/>
          <w:sz w:val="32"/>
          <w:szCs w:val="32"/>
          <w:lang w:eastAsia="en-AU"/>
        </w:rPr>
        <w:t>Supporting Information: Video_</w:t>
      </w:r>
      <w:r w:rsidR="00C671BE">
        <w:rPr>
          <w:rFonts w:ascii="Times New Roman" w:eastAsia="Times New Roman" w:hAnsi="Times New Roman" w:cs="Times New Roman"/>
          <w:b/>
          <w:bCs/>
          <w:color w:val="222222"/>
          <w:sz w:val="32"/>
          <w:szCs w:val="32"/>
          <w:lang w:eastAsia="en-AU"/>
        </w:rPr>
        <w:t>B.</w:t>
      </w:r>
      <w:r w:rsidR="00352507">
        <w:rPr>
          <w:rFonts w:ascii="Times New Roman" w:eastAsia="Times New Roman" w:hAnsi="Times New Roman" w:cs="Times New Roman"/>
          <w:b/>
          <w:bCs/>
          <w:color w:val="222222"/>
          <w:sz w:val="32"/>
          <w:szCs w:val="32"/>
          <w:lang w:eastAsia="en-AU"/>
        </w:rPr>
        <w:t>2</w:t>
      </w:r>
      <w:r>
        <w:rPr>
          <w:rFonts w:ascii="Times New Roman" w:eastAsia="Times New Roman" w:hAnsi="Times New Roman" w:cs="Times New Roman"/>
          <w:b/>
          <w:bCs/>
          <w:color w:val="222222"/>
          <w:sz w:val="32"/>
          <w:szCs w:val="32"/>
          <w:lang w:eastAsia="en-AU"/>
        </w:rPr>
        <w:t>_Metadata</w:t>
      </w:r>
    </w:p>
    <w:p w14:paraId="3BDBFA18" w14:textId="77777777" w:rsidR="001255B4" w:rsidRDefault="001255B4" w:rsidP="001255B4">
      <w:pPr>
        <w:jc w:val="center"/>
        <w:rPr>
          <w:rFonts w:ascii="Times New Roman" w:hAnsi="Times New Roman" w:cs="Times New Roman"/>
          <w:b/>
          <w:bCs/>
          <w:sz w:val="20"/>
          <w:szCs w:val="20"/>
        </w:rPr>
      </w:pPr>
    </w:p>
    <w:p w14:paraId="687DA192" w14:textId="485399FF" w:rsidR="00D04FEC" w:rsidRDefault="00D04FEC" w:rsidP="00D04FEC">
      <w:pPr>
        <w:jc w:val="center"/>
        <w:rPr>
          <w:rFonts w:ascii="Times New Roman" w:hAnsi="Times New Roman" w:cs="Times New Roman"/>
          <w:b/>
          <w:bCs/>
          <w:sz w:val="20"/>
          <w:szCs w:val="20"/>
        </w:rPr>
      </w:pPr>
      <w:r w:rsidRPr="00CE3406">
        <w:rPr>
          <w:rFonts w:ascii="Times New Roman" w:hAnsi="Times New Roman" w:cs="Times New Roman"/>
          <w:b/>
          <w:bCs/>
          <w:sz w:val="20"/>
          <w:szCs w:val="20"/>
        </w:rPr>
        <w:t>Modelling interactive effects of biological and environmental factors on fine-scale coral settlement</w:t>
      </w:r>
      <w:r w:rsidR="004C6375">
        <w:rPr>
          <w:rFonts w:ascii="Times New Roman" w:hAnsi="Times New Roman" w:cs="Times New Roman"/>
          <w:b/>
          <w:bCs/>
          <w:sz w:val="20"/>
          <w:szCs w:val="20"/>
        </w:rPr>
        <w:t xml:space="preserve"> patterns</w:t>
      </w:r>
    </w:p>
    <w:p w14:paraId="36AC42D2" w14:textId="78E1E967" w:rsidR="00D04FEC" w:rsidRDefault="00D04FEC" w:rsidP="00D04FEC">
      <w:pPr>
        <w:jc w:val="center"/>
        <w:rPr>
          <w:rFonts w:ascii="Times New Roman" w:hAnsi="Times New Roman" w:cs="Times New Roman"/>
          <w:b/>
          <w:bCs/>
          <w:sz w:val="20"/>
          <w:szCs w:val="20"/>
        </w:rPr>
      </w:pPr>
      <w:r>
        <w:rPr>
          <w:rFonts w:ascii="Times New Roman" w:hAnsi="Times New Roman" w:cs="Times New Roman"/>
          <w:b/>
          <w:bCs/>
          <w:sz w:val="20"/>
          <w:szCs w:val="20"/>
        </w:rPr>
        <w:t xml:space="preserve">Journal name: Ecological </w:t>
      </w:r>
      <w:r w:rsidR="00C671BE">
        <w:rPr>
          <w:rFonts w:ascii="Times New Roman" w:hAnsi="Times New Roman" w:cs="Times New Roman"/>
          <w:b/>
          <w:bCs/>
          <w:sz w:val="20"/>
          <w:szCs w:val="20"/>
        </w:rPr>
        <w:t>Modelling</w:t>
      </w:r>
    </w:p>
    <w:p w14:paraId="098C3188" w14:textId="77777777" w:rsidR="00D04FEC" w:rsidRDefault="00D04FEC" w:rsidP="00D04FEC">
      <w:pPr>
        <w:jc w:val="center"/>
        <w:rPr>
          <w:rFonts w:ascii="Times New Roman" w:hAnsi="Times New Roman" w:cs="Times New Roman"/>
          <w:b/>
          <w:bCs/>
          <w:sz w:val="20"/>
          <w:szCs w:val="20"/>
        </w:rPr>
      </w:pPr>
    </w:p>
    <w:p w14:paraId="35EE008A" w14:textId="77777777" w:rsidR="001239A6" w:rsidRPr="00432BFC" w:rsidRDefault="001239A6" w:rsidP="001239A6">
      <w:pPr>
        <w:spacing w:line="480" w:lineRule="auto"/>
        <w:rPr>
          <w:rStyle w:val="LineNumber"/>
          <w:rFonts w:cs="Times New Roman"/>
          <w:sz w:val="20"/>
          <w:szCs w:val="20"/>
          <w:vertAlign w:val="superscript"/>
        </w:rPr>
      </w:pPr>
      <w:r w:rsidRPr="00432BFC">
        <w:rPr>
          <w:rStyle w:val="LineNumber"/>
          <w:rFonts w:cs="Times New Roman"/>
          <w:sz w:val="20"/>
          <w:szCs w:val="20"/>
        </w:rPr>
        <w:t>Molly-Mae Baker*</w:t>
      </w:r>
      <w:r w:rsidRPr="00432BFC">
        <w:rPr>
          <w:rStyle w:val="LineNumber"/>
          <w:rFonts w:cs="Times New Roman"/>
          <w:sz w:val="20"/>
          <w:szCs w:val="20"/>
          <w:vertAlign w:val="superscript"/>
        </w:rPr>
        <w:t>1,2,3</w:t>
      </w:r>
      <w:r w:rsidRPr="00432BFC">
        <w:rPr>
          <w:rStyle w:val="LineNumber"/>
          <w:rFonts w:cs="Times New Roman"/>
          <w:sz w:val="20"/>
          <w:szCs w:val="20"/>
        </w:rPr>
        <w:t>, Anna K. Cresswell</w:t>
      </w:r>
      <w:r w:rsidRPr="00432BFC">
        <w:rPr>
          <w:rStyle w:val="LineNumber"/>
          <w:rFonts w:cs="Times New Roman"/>
          <w:sz w:val="20"/>
          <w:szCs w:val="20"/>
          <w:vertAlign w:val="superscript"/>
        </w:rPr>
        <w:t>2,3</w:t>
      </w:r>
      <w:r w:rsidRPr="00432BFC">
        <w:rPr>
          <w:rStyle w:val="LineNumber"/>
          <w:rFonts w:cs="Times New Roman"/>
          <w:sz w:val="20"/>
          <w:szCs w:val="20"/>
        </w:rPr>
        <w:t>, James P. Gilmour</w:t>
      </w:r>
      <w:r w:rsidRPr="00432BFC">
        <w:rPr>
          <w:rStyle w:val="LineNumber"/>
          <w:rFonts w:cs="Times New Roman"/>
          <w:sz w:val="20"/>
          <w:szCs w:val="20"/>
          <w:vertAlign w:val="superscript"/>
        </w:rPr>
        <w:t>2,3</w:t>
      </w:r>
      <w:r w:rsidRPr="00432BFC">
        <w:rPr>
          <w:rStyle w:val="LineNumber"/>
          <w:rFonts w:cs="Times New Roman"/>
          <w:sz w:val="20"/>
          <w:szCs w:val="20"/>
        </w:rPr>
        <w:t>, Michael Renton</w:t>
      </w:r>
      <w:r w:rsidRPr="00432BFC">
        <w:rPr>
          <w:rStyle w:val="LineNumber"/>
          <w:rFonts w:cs="Times New Roman"/>
          <w:sz w:val="20"/>
          <w:szCs w:val="20"/>
          <w:vertAlign w:val="superscript"/>
        </w:rPr>
        <w:t>1</w:t>
      </w:r>
    </w:p>
    <w:p w14:paraId="06978DF8" w14:textId="77777777" w:rsidR="001239A6" w:rsidRPr="00432BFC" w:rsidRDefault="001239A6" w:rsidP="001239A6">
      <w:pPr>
        <w:spacing w:line="480" w:lineRule="auto"/>
        <w:rPr>
          <w:rFonts w:ascii="Times New Roman" w:hAnsi="Times New Roman" w:cs="Times New Roman"/>
          <w:sz w:val="20"/>
          <w:szCs w:val="20"/>
        </w:rPr>
      </w:pPr>
      <w:r w:rsidRPr="00432BFC">
        <w:rPr>
          <w:rFonts w:ascii="Times New Roman" w:hAnsi="Times New Roman" w:cs="Times New Roman"/>
          <w:sz w:val="20"/>
          <w:szCs w:val="20"/>
          <w:vertAlign w:val="superscript"/>
        </w:rPr>
        <w:t xml:space="preserve">1 </w:t>
      </w:r>
      <w:r w:rsidRPr="00432BFC">
        <w:rPr>
          <w:rFonts w:ascii="Times New Roman" w:hAnsi="Times New Roman" w:cs="Times New Roman"/>
          <w:sz w:val="20"/>
          <w:szCs w:val="20"/>
        </w:rPr>
        <w:t>School of Biological Sciences, University of Western Australia, Perth, WA, Australia, 6009</w:t>
      </w:r>
    </w:p>
    <w:p w14:paraId="7F2E22C7" w14:textId="77777777" w:rsidR="001239A6" w:rsidRPr="00432BFC" w:rsidRDefault="001239A6" w:rsidP="001239A6">
      <w:pPr>
        <w:spacing w:line="480" w:lineRule="auto"/>
        <w:rPr>
          <w:rFonts w:ascii="Times New Roman" w:hAnsi="Times New Roman" w:cs="Times New Roman"/>
          <w:sz w:val="20"/>
          <w:szCs w:val="20"/>
        </w:rPr>
      </w:pPr>
      <w:r w:rsidRPr="00432BFC">
        <w:rPr>
          <w:rFonts w:ascii="Times New Roman" w:hAnsi="Times New Roman" w:cs="Times New Roman"/>
          <w:sz w:val="20"/>
          <w:szCs w:val="20"/>
          <w:vertAlign w:val="superscript"/>
        </w:rPr>
        <w:t>2</w:t>
      </w:r>
      <w:r w:rsidRPr="00432BFC">
        <w:rPr>
          <w:rFonts w:ascii="Times New Roman" w:hAnsi="Times New Roman" w:cs="Times New Roman"/>
          <w:sz w:val="20"/>
          <w:szCs w:val="20"/>
        </w:rPr>
        <w:t>Australian Institute of Marine Science, Perth, WA, Australia, 6009</w:t>
      </w:r>
    </w:p>
    <w:p w14:paraId="27F93BA2" w14:textId="77777777" w:rsidR="001239A6" w:rsidRPr="00432BFC" w:rsidRDefault="001239A6" w:rsidP="001239A6">
      <w:pPr>
        <w:spacing w:line="480" w:lineRule="auto"/>
        <w:rPr>
          <w:rFonts w:ascii="Times New Roman" w:hAnsi="Times New Roman" w:cs="Times New Roman"/>
          <w:sz w:val="20"/>
          <w:szCs w:val="20"/>
        </w:rPr>
      </w:pPr>
      <w:r w:rsidRPr="00432BFC">
        <w:rPr>
          <w:rStyle w:val="LineNumber"/>
          <w:rFonts w:cs="Times New Roman"/>
          <w:sz w:val="20"/>
          <w:szCs w:val="20"/>
          <w:vertAlign w:val="superscript"/>
        </w:rPr>
        <w:t xml:space="preserve">3 </w:t>
      </w:r>
      <w:r w:rsidRPr="00432BFC">
        <w:rPr>
          <w:rStyle w:val="LineNumber"/>
          <w:rFonts w:cs="Times New Roman"/>
          <w:sz w:val="20"/>
          <w:szCs w:val="20"/>
        </w:rPr>
        <w:t>Oceans Institute, University of Western Australia, Perth, WA, Australia, 6009</w:t>
      </w:r>
    </w:p>
    <w:p w14:paraId="02ADBBF9" w14:textId="52381AC2" w:rsidR="00352507" w:rsidRPr="00A858C2" w:rsidRDefault="00352507" w:rsidP="00352507">
      <w:r>
        <w:rPr>
          <w:rFonts w:ascii="Times New Roman" w:hAnsi="Times New Roman" w:cs="Times New Roman"/>
          <w:b/>
          <w:bCs/>
          <w:sz w:val="20"/>
          <w:szCs w:val="20"/>
        </w:rPr>
        <w:t xml:space="preserve">Video </w:t>
      </w:r>
      <w:r w:rsidR="00C671BE">
        <w:rPr>
          <w:rFonts w:ascii="Times New Roman" w:hAnsi="Times New Roman" w:cs="Times New Roman"/>
          <w:b/>
          <w:bCs/>
          <w:sz w:val="20"/>
          <w:szCs w:val="20"/>
        </w:rPr>
        <w:t>B.2</w:t>
      </w:r>
      <w:r w:rsidRPr="00A858C2">
        <w:rPr>
          <w:rFonts w:ascii="Times New Roman" w:hAnsi="Times New Roman" w:cs="Times New Roman"/>
          <w:b/>
          <w:bCs/>
          <w:sz w:val="20"/>
          <w:szCs w:val="20"/>
        </w:rPr>
        <w:t xml:space="preserve"> </w:t>
      </w:r>
      <w:r w:rsidR="004A0554" w:rsidRPr="004A0554">
        <w:rPr>
          <w:rFonts w:ascii="Times New Roman" w:hAnsi="Times New Roman" w:cs="Times New Roman"/>
          <w:sz w:val="20"/>
          <w:szCs w:val="20"/>
        </w:rPr>
        <w:t>Coral larval settlement in five example scenarios from the 28 scenarios simulated with the model. The left panel shows the spatial distribution of coral settlers (red) and unsettled coral larvae (black) within the 10 x 10 m reef area for one replicate of each scenario. Box plots show the density of coral larvae that settled on substrates with differing attractiveness in the reef area</w:t>
      </w:r>
      <w:r w:rsidR="009E21AD">
        <w:rPr>
          <w:rFonts w:ascii="Times New Roman" w:hAnsi="Times New Roman" w:cs="Times New Roman"/>
          <w:sz w:val="20"/>
          <w:szCs w:val="20"/>
        </w:rPr>
        <w:t xml:space="preserve"> at the end of each simulation</w:t>
      </w:r>
      <w:r w:rsidR="004A0554" w:rsidRPr="004A0554">
        <w:rPr>
          <w:rFonts w:ascii="Times New Roman" w:hAnsi="Times New Roman" w:cs="Times New Roman"/>
          <w:sz w:val="20"/>
          <w:szCs w:val="20"/>
        </w:rPr>
        <w:t xml:space="preserve"> for five replicates of each scenario. * indicates a significant difference in the density of coral settlers on substrates with a low, medium, and high attractiveness for settlement (</w:t>
      </w:r>
      <w:r w:rsidR="00C671BE">
        <w:rPr>
          <w:rFonts w:ascii="Times New Roman" w:hAnsi="Times New Roman" w:cs="Times New Roman"/>
          <w:sz w:val="20"/>
          <w:szCs w:val="20"/>
        </w:rPr>
        <w:t>Table A.2</w:t>
      </w:r>
      <w:r w:rsidR="004A0554" w:rsidRPr="004A0554">
        <w:rPr>
          <w:rFonts w:ascii="Times New Roman" w:hAnsi="Times New Roman" w:cs="Times New Roman"/>
          <w:sz w:val="20"/>
          <w:szCs w:val="20"/>
        </w:rPr>
        <w:t xml:space="preserve">). </w:t>
      </w:r>
    </w:p>
    <w:p w14:paraId="5703F3A7" w14:textId="044CFA2E" w:rsidR="001255B4" w:rsidRDefault="001255B4"/>
    <w:sectPr w:rsidR="00125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B4"/>
    <w:rsid w:val="001239A6"/>
    <w:rsid w:val="001255B4"/>
    <w:rsid w:val="00352507"/>
    <w:rsid w:val="004A0554"/>
    <w:rsid w:val="004C6375"/>
    <w:rsid w:val="0065763B"/>
    <w:rsid w:val="006E258D"/>
    <w:rsid w:val="009E21AD"/>
    <w:rsid w:val="00C671BE"/>
    <w:rsid w:val="00D04FEC"/>
    <w:rsid w:val="00F879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4C7D"/>
  <w15:chartTrackingRefBased/>
  <w15:docId w15:val="{0576D8F3-C417-451C-A131-75DF3428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5B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D04FEC"/>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Molly-Mae Baker</dc:creator>
  <cp:keywords/>
  <dc:description/>
  <cp:lastModifiedBy>Molly-Mae Baker</cp:lastModifiedBy>
  <cp:revision>10</cp:revision>
  <dcterms:created xsi:type="dcterms:W3CDTF">2024-06-13T07:01:00Z</dcterms:created>
  <dcterms:modified xsi:type="dcterms:W3CDTF">2025-01-14T09:29:00Z</dcterms:modified>
</cp:coreProperties>
</file>