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EB062C" w14:textId="77777777" w:rsidR="007E037C" w:rsidRDefault="007E037C" w:rsidP="00514BE9">
      <w:pPr>
        <w:rPr>
          <w:sz w:val="32"/>
          <w:szCs w:val="32"/>
        </w:rPr>
      </w:pPr>
    </w:p>
    <w:p w14:paraId="3B588E84" w14:textId="77777777" w:rsidR="008431CE" w:rsidRDefault="00727964" w:rsidP="00727964">
      <w:pPr>
        <w:jc w:val="center"/>
        <w:rPr>
          <w:sz w:val="32"/>
          <w:szCs w:val="32"/>
        </w:rPr>
      </w:pPr>
      <w:r w:rsidRPr="00F65D5E">
        <w:rPr>
          <w:sz w:val="32"/>
          <w:szCs w:val="32"/>
        </w:rPr>
        <w:t>Assignment Title</w:t>
      </w:r>
      <w:r w:rsidR="006B02B1">
        <w:rPr>
          <w:sz w:val="32"/>
          <w:szCs w:val="32"/>
        </w:rPr>
        <w:t>:</w:t>
      </w:r>
      <w:r>
        <w:rPr>
          <w:sz w:val="32"/>
          <w:szCs w:val="32"/>
        </w:rPr>
        <w:t xml:space="preserve"> Object Oriented Design and Programming e-Portfolio</w:t>
      </w:r>
    </w:p>
    <w:p w14:paraId="4F603133" w14:textId="77777777" w:rsidR="006E5F35" w:rsidRDefault="006E5F35" w:rsidP="00727964">
      <w:pPr>
        <w:jc w:val="center"/>
        <w:rPr>
          <w:sz w:val="32"/>
          <w:szCs w:val="32"/>
        </w:rPr>
      </w:pPr>
    </w:p>
    <w:p w14:paraId="384C43CD" w14:textId="77777777" w:rsidR="006E5F35" w:rsidRPr="00F65D5E" w:rsidRDefault="006E5F35" w:rsidP="00727964">
      <w:pPr>
        <w:jc w:val="center"/>
        <w:rPr>
          <w:sz w:val="32"/>
          <w:szCs w:val="32"/>
        </w:rPr>
      </w:pPr>
      <w:r>
        <w:rPr>
          <w:sz w:val="32"/>
          <w:szCs w:val="32"/>
        </w:rPr>
        <w:t>Module: Object Oriented Design and Programming</w:t>
      </w:r>
    </w:p>
    <w:p w14:paraId="60D1D3E1" w14:textId="77777777" w:rsidR="00727964" w:rsidRPr="00F65D5E" w:rsidRDefault="00727964" w:rsidP="00727964">
      <w:pPr>
        <w:jc w:val="center"/>
        <w:rPr>
          <w:sz w:val="32"/>
          <w:szCs w:val="32"/>
        </w:rPr>
      </w:pPr>
    </w:p>
    <w:p w14:paraId="6CBA58B8" w14:textId="77777777" w:rsidR="00575391" w:rsidRPr="00F65D5E" w:rsidRDefault="00575391" w:rsidP="00575391">
      <w:pPr>
        <w:jc w:val="center"/>
        <w:rPr>
          <w:sz w:val="32"/>
          <w:szCs w:val="32"/>
        </w:rPr>
      </w:pPr>
      <w:r>
        <w:rPr>
          <w:sz w:val="32"/>
          <w:szCs w:val="32"/>
        </w:rPr>
        <w:t>Course</w:t>
      </w:r>
      <w:r w:rsidR="006E5F35">
        <w:rPr>
          <w:sz w:val="32"/>
          <w:szCs w:val="32"/>
        </w:rPr>
        <w:t>/Programme</w:t>
      </w:r>
      <w:r>
        <w:rPr>
          <w:sz w:val="32"/>
          <w:szCs w:val="32"/>
        </w:rPr>
        <w:t>: MSc Computer Science</w:t>
      </w:r>
    </w:p>
    <w:p w14:paraId="43EA7FF5" w14:textId="77777777" w:rsidR="00575391" w:rsidRPr="00F65D5E" w:rsidRDefault="00575391" w:rsidP="00727964">
      <w:pPr>
        <w:jc w:val="center"/>
        <w:rPr>
          <w:sz w:val="32"/>
          <w:szCs w:val="32"/>
        </w:rPr>
      </w:pPr>
    </w:p>
    <w:p w14:paraId="163BB040" w14:textId="7A8C10FC" w:rsidR="00727964" w:rsidRDefault="00021FD3" w:rsidP="00727964">
      <w:pPr>
        <w:jc w:val="center"/>
        <w:rPr>
          <w:sz w:val="32"/>
          <w:szCs w:val="32"/>
        </w:rPr>
      </w:pPr>
      <w:r>
        <w:rPr>
          <w:sz w:val="32"/>
          <w:szCs w:val="32"/>
        </w:rPr>
        <w:t>University</w:t>
      </w:r>
      <w:r w:rsidR="00F65D5E" w:rsidRPr="00F65D5E">
        <w:rPr>
          <w:sz w:val="32"/>
          <w:szCs w:val="32"/>
        </w:rPr>
        <w:t xml:space="preserve"> ID</w:t>
      </w:r>
      <w:r w:rsidR="00D207A8">
        <w:rPr>
          <w:sz w:val="32"/>
          <w:szCs w:val="32"/>
        </w:rPr>
        <w:t>: 12700850</w:t>
      </w:r>
    </w:p>
    <w:p w14:paraId="0AE53D5A" w14:textId="77777777" w:rsidR="00D207A8" w:rsidRDefault="00D207A8" w:rsidP="00727964">
      <w:pPr>
        <w:jc w:val="center"/>
        <w:rPr>
          <w:sz w:val="32"/>
          <w:szCs w:val="32"/>
        </w:rPr>
      </w:pPr>
    </w:p>
    <w:p w14:paraId="176F5EB8" w14:textId="77777777" w:rsidR="00F65D5E" w:rsidRPr="00F65D5E" w:rsidRDefault="00F65D5E" w:rsidP="00727964">
      <w:pPr>
        <w:jc w:val="center"/>
        <w:rPr>
          <w:sz w:val="32"/>
          <w:szCs w:val="32"/>
        </w:rPr>
      </w:pPr>
      <w:r w:rsidRPr="00F65D5E">
        <w:rPr>
          <w:sz w:val="32"/>
          <w:szCs w:val="32"/>
        </w:rPr>
        <w:t>Word count</w:t>
      </w:r>
      <w:r w:rsidR="00D207A8">
        <w:rPr>
          <w:sz w:val="32"/>
          <w:szCs w:val="32"/>
        </w:rPr>
        <w:t>:</w:t>
      </w:r>
      <w:r>
        <w:rPr>
          <w:sz w:val="32"/>
          <w:szCs w:val="32"/>
        </w:rPr>
        <w:t xml:space="preserve"> 3,291 (excluding code listings and references)</w:t>
      </w:r>
    </w:p>
    <w:p w14:paraId="26917517" w14:textId="77777777" w:rsidR="00F65D5E" w:rsidRPr="00F65D5E" w:rsidRDefault="00F65D5E" w:rsidP="00727964">
      <w:pPr>
        <w:jc w:val="center"/>
        <w:rPr>
          <w:sz w:val="32"/>
          <w:szCs w:val="32"/>
        </w:rPr>
      </w:pPr>
    </w:p>
    <w:p w14:paraId="3545A855" w14:textId="77777777" w:rsidR="00F65D5E" w:rsidRDefault="00F65D5E" w:rsidP="00727964">
      <w:pPr>
        <w:jc w:val="center"/>
        <w:rPr>
          <w:sz w:val="32"/>
          <w:szCs w:val="32"/>
        </w:rPr>
      </w:pPr>
      <w:r w:rsidRPr="00F65D5E">
        <w:rPr>
          <w:sz w:val="32"/>
          <w:szCs w:val="32"/>
        </w:rPr>
        <w:t>Declaration</w:t>
      </w:r>
      <w:r w:rsidR="00D207A8">
        <w:rPr>
          <w:sz w:val="32"/>
          <w:szCs w:val="32"/>
        </w:rPr>
        <w:t>:</w:t>
      </w:r>
    </w:p>
    <w:p w14:paraId="4C578877" w14:textId="0F533309" w:rsidR="00D207A8" w:rsidRPr="00F65D5E" w:rsidRDefault="00D207A8" w:rsidP="00727964">
      <w:pPr>
        <w:jc w:val="center"/>
        <w:rPr>
          <w:sz w:val="32"/>
          <w:szCs w:val="32"/>
        </w:rPr>
      </w:pPr>
      <w:r>
        <w:rPr>
          <w:sz w:val="32"/>
          <w:szCs w:val="32"/>
        </w:rPr>
        <w:t xml:space="preserve">I hereby </w:t>
      </w:r>
      <w:r w:rsidR="007E037C">
        <w:rPr>
          <w:sz w:val="32"/>
          <w:szCs w:val="32"/>
        </w:rPr>
        <w:t xml:space="preserve">certify that this is my own </w:t>
      </w:r>
      <w:r w:rsidR="006E5F35">
        <w:rPr>
          <w:sz w:val="32"/>
          <w:szCs w:val="32"/>
        </w:rPr>
        <w:t xml:space="preserve">original </w:t>
      </w:r>
      <w:r w:rsidR="007E037C">
        <w:rPr>
          <w:sz w:val="32"/>
          <w:szCs w:val="32"/>
        </w:rPr>
        <w:t>work</w:t>
      </w:r>
      <w:r w:rsidR="006E5F35">
        <w:rPr>
          <w:sz w:val="32"/>
          <w:szCs w:val="32"/>
        </w:rPr>
        <w:t xml:space="preserve">. </w:t>
      </w:r>
      <w:r w:rsidR="00CD59A8">
        <w:rPr>
          <w:sz w:val="32"/>
          <w:szCs w:val="32"/>
        </w:rPr>
        <w:t>I have used any relevant technologies according to the assignment guidelines set ou</w:t>
      </w:r>
      <w:r w:rsidR="00D10C72">
        <w:rPr>
          <w:sz w:val="32"/>
          <w:szCs w:val="32"/>
        </w:rPr>
        <w:t xml:space="preserve">t on </w:t>
      </w:r>
      <w:r w:rsidR="00021FD3">
        <w:rPr>
          <w:sz w:val="32"/>
          <w:szCs w:val="32"/>
        </w:rPr>
        <w:t>Moodle</w:t>
      </w:r>
      <w:r w:rsidR="00D10C72">
        <w:rPr>
          <w:sz w:val="32"/>
          <w:szCs w:val="32"/>
        </w:rPr>
        <w:t>.</w:t>
      </w:r>
      <w:r w:rsidR="007E037C">
        <w:rPr>
          <w:sz w:val="32"/>
          <w:szCs w:val="32"/>
        </w:rPr>
        <w:t xml:space="preserve"> </w:t>
      </w:r>
    </w:p>
    <w:p w14:paraId="551B10ED" w14:textId="77777777" w:rsidR="00F65D5E" w:rsidRPr="00F65D5E" w:rsidRDefault="00F65D5E" w:rsidP="00727964">
      <w:pPr>
        <w:jc w:val="center"/>
        <w:rPr>
          <w:sz w:val="32"/>
          <w:szCs w:val="32"/>
        </w:rPr>
      </w:pPr>
    </w:p>
    <w:p w14:paraId="0A6529D2" w14:textId="794C3883" w:rsidR="00F65D5E" w:rsidRDefault="00F65D5E" w:rsidP="00727964">
      <w:pPr>
        <w:jc w:val="center"/>
        <w:rPr>
          <w:sz w:val="32"/>
          <w:szCs w:val="32"/>
        </w:rPr>
      </w:pPr>
      <w:r w:rsidRPr="00F65D5E">
        <w:rPr>
          <w:sz w:val="32"/>
          <w:szCs w:val="32"/>
        </w:rPr>
        <w:t>Signature</w:t>
      </w:r>
      <w:r w:rsidR="00D207A8">
        <w:rPr>
          <w:sz w:val="32"/>
          <w:szCs w:val="32"/>
        </w:rPr>
        <w:t>:</w:t>
      </w:r>
      <w:r w:rsidR="00AD10D6">
        <w:rPr>
          <w:sz w:val="32"/>
          <w:szCs w:val="32"/>
        </w:rPr>
        <w:t xml:space="preserve"> MMF</w:t>
      </w:r>
    </w:p>
    <w:p w14:paraId="660208F8" w14:textId="77777777" w:rsidR="00F65D5E" w:rsidRDefault="00832184" w:rsidP="00753EBD">
      <w:pPr>
        <w:rPr>
          <w:sz w:val="32"/>
          <w:szCs w:val="32"/>
        </w:rPr>
      </w:pPr>
      <w:r>
        <w:rPr>
          <w:sz w:val="32"/>
        </w:rPr>
        <w:t>Declaration of AI use</w:t>
      </w:r>
    </w:p>
    <w:p w14:paraId="771F0E52" w14:textId="77777777" w:rsidR="00D56CBA" w:rsidRDefault="00000000">
      <w:r>
        <w:t>I used an AI assistant while producing some of the artefacts in this portfolio, mainly to draft tests, which I then ran, reviewed and edited, and to help structure written work. Every test result quoted below comes from a real run of the code in the repository folders named. I have treated AI output as a draft to be verified, and the reflection sections are my own account of what I learned. This statement is intended to follow the module's guidance on AI use.</w:t>
      </w:r>
    </w:p>
    <w:p w14:paraId="7D756622" w14:textId="77777777" w:rsidR="00F65D5E" w:rsidRDefault="00F65D5E" w:rsidP="00727964">
      <w:pPr>
        <w:jc w:val="center"/>
        <w:rPr>
          <w:sz w:val="32"/>
          <w:szCs w:val="32"/>
        </w:rPr>
      </w:pPr>
    </w:p>
    <w:p w14:paraId="477E1DB8" w14:textId="4C46F71B" w:rsidR="00AD10D6" w:rsidRDefault="00AD10D6" w:rsidP="00AD10D6">
      <w:pPr>
        <w:rPr>
          <w:sz w:val="32"/>
          <w:szCs w:val="32"/>
        </w:rPr>
      </w:pPr>
    </w:p>
    <w:p w14:paraId="3A388509" w14:textId="77777777" w:rsidR="00514BE9" w:rsidRDefault="00514BE9" w:rsidP="00AD10D6">
      <w:pPr>
        <w:rPr>
          <w:sz w:val="32"/>
          <w:szCs w:val="32"/>
        </w:rPr>
      </w:pPr>
    </w:p>
    <w:sdt>
      <w:sdtPr>
        <w:id w:val="-973902640"/>
        <w:docPartObj>
          <w:docPartGallery w:val="Table of Contents"/>
          <w:docPartUnique/>
        </w:docPartObj>
      </w:sdtPr>
      <w:sdtEndPr>
        <w:rPr>
          <w:b/>
          <w:bCs/>
          <w:noProof/>
        </w:rPr>
      </w:sdtEndPr>
      <w:sdtContent>
        <w:p w14:paraId="61DC3511" w14:textId="00B8AAD3" w:rsidR="00521AC9" w:rsidRPr="0061741A" w:rsidRDefault="00521AC9" w:rsidP="00AD10D6">
          <w:pPr>
            <w:rPr>
              <w:rStyle w:val="Heading1Char"/>
            </w:rPr>
          </w:pPr>
          <w:r w:rsidRPr="0061741A">
            <w:rPr>
              <w:rStyle w:val="Heading1Char"/>
            </w:rPr>
            <w:t>Table of Contents</w:t>
          </w:r>
        </w:p>
        <w:p w14:paraId="3E1A0E33" w14:textId="02781D3F" w:rsidR="0061741A" w:rsidRDefault="00521AC9">
          <w:pPr>
            <w:pStyle w:val="TOC1"/>
            <w:rPr>
              <w:rFonts w:eastAsiaTheme="minorEastAsia"/>
              <w:b w:val="0"/>
              <w:bCs w:val="0"/>
              <w:i w:val="0"/>
              <w:iCs w:val="0"/>
              <w:noProof/>
              <w:lang w:eastAsia="en-GB"/>
            </w:rPr>
          </w:pPr>
          <w:r>
            <w:fldChar w:fldCharType="begin"/>
          </w:r>
          <w:r>
            <w:instrText xml:space="preserve"> TOC \o "1-3" \h \z \u </w:instrText>
          </w:r>
          <w:r>
            <w:fldChar w:fldCharType="separate"/>
          </w:r>
          <w:hyperlink w:anchor="_Toc242871382" w:history="1">
            <w:r w:rsidR="0061741A" w:rsidRPr="00403C74">
              <w:rPr>
                <w:rStyle w:val="Hyperlink"/>
                <w:noProof/>
              </w:rPr>
              <w:t>Task 1 – Summarise Key Learning Outcomes</w:t>
            </w:r>
            <w:r w:rsidR="0061741A">
              <w:rPr>
                <w:noProof/>
                <w:webHidden/>
              </w:rPr>
              <w:tab/>
            </w:r>
            <w:r w:rsidR="0061741A">
              <w:rPr>
                <w:noProof/>
                <w:webHidden/>
              </w:rPr>
              <w:fldChar w:fldCharType="begin"/>
            </w:r>
            <w:r w:rsidR="0061741A">
              <w:rPr>
                <w:noProof/>
                <w:webHidden/>
              </w:rPr>
              <w:instrText xml:space="preserve"> PAGEREF _Toc242871382 \h </w:instrText>
            </w:r>
            <w:r w:rsidR="0061741A">
              <w:rPr>
                <w:noProof/>
                <w:webHidden/>
              </w:rPr>
            </w:r>
            <w:r w:rsidR="0061741A">
              <w:rPr>
                <w:noProof/>
                <w:webHidden/>
              </w:rPr>
              <w:fldChar w:fldCharType="separate"/>
            </w:r>
            <w:r w:rsidR="0061741A">
              <w:rPr>
                <w:noProof/>
                <w:webHidden/>
              </w:rPr>
              <w:t>3</w:t>
            </w:r>
            <w:r w:rsidR="0061741A">
              <w:rPr>
                <w:noProof/>
                <w:webHidden/>
              </w:rPr>
              <w:fldChar w:fldCharType="end"/>
            </w:r>
          </w:hyperlink>
        </w:p>
        <w:p w14:paraId="089F9592" w14:textId="7E29C3F4" w:rsidR="0061741A" w:rsidRDefault="0061741A">
          <w:pPr>
            <w:pStyle w:val="TOC2"/>
            <w:tabs>
              <w:tab w:val="right" w:leader="dot" w:pos="9016"/>
            </w:tabs>
            <w:rPr>
              <w:rFonts w:eastAsiaTheme="minorEastAsia"/>
              <w:b w:val="0"/>
              <w:bCs w:val="0"/>
              <w:noProof/>
              <w:sz w:val="24"/>
              <w:szCs w:val="24"/>
              <w:lang w:eastAsia="en-GB"/>
            </w:rPr>
          </w:pPr>
          <w:hyperlink w:anchor="_Toc242871383" w:history="1">
            <w:r w:rsidRPr="00403C74">
              <w:rPr>
                <w:rStyle w:val="Hyperlink"/>
                <w:noProof/>
              </w:rPr>
              <w:t>1.1 Secure coding practices</w:t>
            </w:r>
            <w:r>
              <w:rPr>
                <w:noProof/>
                <w:webHidden/>
              </w:rPr>
              <w:tab/>
            </w:r>
            <w:r>
              <w:rPr>
                <w:noProof/>
                <w:webHidden/>
              </w:rPr>
              <w:fldChar w:fldCharType="begin"/>
            </w:r>
            <w:r>
              <w:rPr>
                <w:noProof/>
                <w:webHidden/>
              </w:rPr>
              <w:instrText xml:space="preserve"> PAGEREF _Toc242871383 \h </w:instrText>
            </w:r>
            <w:r>
              <w:rPr>
                <w:noProof/>
                <w:webHidden/>
              </w:rPr>
            </w:r>
            <w:r>
              <w:rPr>
                <w:noProof/>
                <w:webHidden/>
              </w:rPr>
              <w:fldChar w:fldCharType="separate"/>
            </w:r>
            <w:r>
              <w:rPr>
                <w:noProof/>
                <w:webHidden/>
              </w:rPr>
              <w:t>3</w:t>
            </w:r>
            <w:r>
              <w:rPr>
                <w:noProof/>
                <w:webHidden/>
              </w:rPr>
              <w:fldChar w:fldCharType="end"/>
            </w:r>
          </w:hyperlink>
        </w:p>
        <w:p w14:paraId="6D39A9C0" w14:textId="37B741FF" w:rsidR="0061741A" w:rsidRDefault="0061741A">
          <w:pPr>
            <w:pStyle w:val="TOC2"/>
            <w:tabs>
              <w:tab w:val="right" w:leader="dot" w:pos="9016"/>
            </w:tabs>
            <w:rPr>
              <w:rFonts w:eastAsiaTheme="minorEastAsia"/>
              <w:b w:val="0"/>
              <w:bCs w:val="0"/>
              <w:noProof/>
              <w:sz w:val="24"/>
              <w:szCs w:val="24"/>
              <w:lang w:eastAsia="en-GB"/>
            </w:rPr>
          </w:pPr>
          <w:hyperlink w:anchor="_Toc242871384" w:history="1">
            <w:r w:rsidRPr="00403C74">
              <w:rPr>
                <w:rStyle w:val="Hyperlink"/>
                <w:noProof/>
              </w:rPr>
              <w:t>1.2 Advanced object-oriented principles</w:t>
            </w:r>
            <w:r>
              <w:rPr>
                <w:noProof/>
                <w:webHidden/>
              </w:rPr>
              <w:tab/>
            </w:r>
            <w:r>
              <w:rPr>
                <w:noProof/>
                <w:webHidden/>
              </w:rPr>
              <w:fldChar w:fldCharType="begin"/>
            </w:r>
            <w:r>
              <w:rPr>
                <w:noProof/>
                <w:webHidden/>
              </w:rPr>
              <w:instrText xml:space="preserve"> PAGEREF _Toc242871384 \h </w:instrText>
            </w:r>
            <w:r>
              <w:rPr>
                <w:noProof/>
                <w:webHidden/>
              </w:rPr>
            </w:r>
            <w:r>
              <w:rPr>
                <w:noProof/>
                <w:webHidden/>
              </w:rPr>
              <w:fldChar w:fldCharType="separate"/>
            </w:r>
            <w:r>
              <w:rPr>
                <w:noProof/>
                <w:webHidden/>
              </w:rPr>
              <w:t>3</w:t>
            </w:r>
            <w:r>
              <w:rPr>
                <w:noProof/>
                <w:webHidden/>
              </w:rPr>
              <w:fldChar w:fldCharType="end"/>
            </w:r>
          </w:hyperlink>
        </w:p>
        <w:p w14:paraId="58320EEE" w14:textId="18166813" w:rsidR="0061741A" w:rsidRDefault="0061741A">
          <w:pPr>
            <w:pStyle w:val="TOC2"/>
            <w:tabs>
              <w:tab w:val="right" w:leader="dot" w:pos="9016"/>
            </w:tabs>
            <w:rPr>
              <w:rFonts w:eastAsiaTheme="minorEastAsia"/>
              <w:b w:val="0"/>
              <w:bCs w:val="0"/>
              <w:noProof/>
              <w:sz w:val="24"/>
              <w:szCs w:val="24"/>
              <w:lang w:eastAsia="en-GB"/>
            </w:rPr>
          </w:pPr>
          <w:hyperlink w:anchor="_Toc242871385" w:history="1">
            <w:r w:rsidRPr="00403C74">
              <w:rPr>
                <w:rStyle w:val="Hyperlink"/>
                <w:noProof/>
              </w:rPr>
              <w:t>1.3 Design patterns for reusable, maintainable, flexible code</w:t>
            </w:r>
            <w:r>
              <w:rPr>
                <w:noProof/>
                <w:webHidden/>
              </w:rPr>
              <w:tab/>
            </w:r>
            <w:r>
              <w:rPr>
                <w:noProof/>
                <w:webHidden/>
              </w:rPr>
              <w:fldChar w:fldCharType="begin"/>
            </w:r>
            <w:r>
              <w:rPr>
                <w:noProof/>
                <w:webHidden/>
              </w:rPr>
              <w:instrText xml:space="preserve"> PAGEREF _Toc242871385 \h </w:instrText>
            </w:r>
            <w:r>
              <w:rPr>
                <w:noProof/>
                <w:webHidden/>
              </w:rPr>
            </w:r>
            <w:r>
              <w:rPr>
                <w:noProof/>
                <w:webHidden/>
              </w:rPr>
              <w:fldChar w:fldCharType="separate"/>
            </w:r>
            <w:r>
              <w:rPr>
                <w:noProof/>
                <w:webHidden/>
              </w:rPr>
              <w:t>3</w:t>
            </w:r>
            <w:r>
              <w:rPr>
                <w:noProof/>
                <w:webHidden/>
              </w:rPr>
              <w:fldChar w:fldCharType="end"/>
            </w:r>
          </w:hyperlink>
        </w:p>
        <w:p w14:paraId="137394C2" w14:textId="4DC5DDEE" w:rsidR="0061741A" w:rsidRDefault="0061741A">
          <w:pPr>
            <w:pStyle w:val="TOC2"/>
            <w:tabs>
              <w:tab w:val="right" w:leader="dot" w:pos="9016"/>
            </w:tabs>
            <w:rPr>
              <w:rFonts w:eastAsiaTheme="minorEastAsia"/>
              <w:b w:val="0"/>
              <w:bCs w:val="0"/>
              <w:noProof/>
              <w:sz w:val="24"/>
              <w:szCs w:val="24"/>
              <w:lang w:eastAsia="en-GB"/>
            </w:rPr>
          </w:pPr>
          <w:hyperlink w:anchor="_Toc242871386" w:history="1">
            <w:r w:rsidRPr="00403C74">
              <w:rPr>
                <w:rStyle w:val="Hyperlink"/>
                <w:noProof/>
              </w:rPr>
              <w:t>1.4 Advanced patterns in practice</w:t>
            </w:r>
            <w:r>
              <w:rPr>
                <w:noProof/>
                <w:webHidden/>
              </w:rPr>
              <w:tab/>
            </w:r>
            <w:r>
              <w:rPr>
                <w:noProof/>
                <w:webHidden/>
              </w:rPr>
              <w:fldChar w:fldCharType="begin"/>
            </w:r>
            <w:r>
              <w:rPr>
                <w:noProof/>
                <w:webHidden/>
              </w:rPr>
              <w:instrText xml:space="preserve"> PAGEREF _Toc242871386 \h </w:instrText>
            </w:r>
            <w:r>
              <w:rPr>
                <w:noProof/>
                <w:webHidden/>
              </w:rPr>
            </w:r>
            <w:r>
              <w:rPr>
                <w:noProof/>
                <w:webHidden/>
              </w:rPr>
              <w:fldChar w:fldCharType="separate"/>
            </w:r>
            <w:r>
              <w:rPr>
                <w:noProof/>
                <w:webHidden/>
              </w:rPr>
              <w:t>3</w:t>
            </w:r>
            <w:r>
              <w:rPr>
                <w:noProof/>
                <w:webHidden/>
              </w:rPr>
              <w:fldChar w:fldCharType="end"/>
            </w:r>
          </w:hyperlink>
        </w:p>
        <w:p w14:paraId="541E9737" w14:textId="3A408D33" w:rsidR="0061741A" w:rsidRDefault="0061741A">
          <w:pPr>
            <w:pStyle w:val="TOC2"/>
            <w:tabs>
              <w:tab w:val="right" w:leader="dot" w:pos="9016"/>
            </w:tabs>
            <w:rPr>
              <w:rFonts w:eastAsiaTheme="minorEastAsia"/>
              <w:b w:val="0"/>
              <w:bCs w:val="0"/>
              <w:noProof/>
              <w:sz w:val="24"/>
              <w:szCs w:val="24"/>
              <w:lang w:eastAsia="en-GB"/>
            </w:rPr>
          </w:pPr>
          <w:hyperlink w:anchor="_Toc242871387" w:history="1">
            <w:r w:rsidRPr="00403C74">
              <w:rPr>
                <w:rStyle w:val="Hyperlink"/>
                <w:noProof/>
              </w:rPr>
              <w:t>1.5 AI-oriented patterns (conceptual awareness)</w:t>
            </w:r>
            <w:r>
              <w:rPr>
                <w:noProof/>
                <w:webHidden/>
              </w:rPr>
              <w:tab/>
            </w:r>
            <w:r>
              <w:rPr>
                <w:noProof/>
                <w:webHidden/>
              </w:rPr>
              <w:fldChar w:fldCharType="begin"/>
            </w:r>
            <w:r>
              <w:rPr>
                <w:noProof/>
                <w:webHidden/>
              </w:rPr>
              <w:instrText xml:space="preserve"> PAGEREF _Toc242871387 \h </w:instrText>
            </w:r>
            <w:r>
              <w:rPr>
                <w:noProof/>
                <w:webHidden/>
              </w:rPr>
            </w:r>
            <w:r>
              <w:rPr>
                <w:noProof/>
                <w:webHidden/>
              </w:rPr>
              <w:fldChar w:fldCharType="separate"/>
            </w:r>
            <w:r>
              <w:rPr>
                <w:noProof/>
                <w:webHidden/>
              </w:rPr>
              <w:t>4</w:t>
            </w:r>
            <w:r>
              <w:rPr>
                <w:noProof/>
                <w:webHidden/>
              </w:rPr>
              <w:fldChar w:fldCharType="end"/>
            </w:r>
          </w:hyperlink>
        </w:p>
        <w:p w14:paraId="349BF06C" w14:textId="1552F3F3" w:rsidR="0061741A" w:rsidRDefault="0061741A">
          <w:pPr>
            <w:pStyle w:val="TOC2"/>
            <w:tabs>
              <w:tab w:val="right" w:leader="dot" w:pos="9016"/>
            </w:tabs>
            <w:rPr>
              <w:rFonts w:eastAsiaTheme="minorEastAsia"/>
              <w:b w:val="0"/>
              <w:bCs w:val="0"/>
              <w:noProof/>
              <w:sz w:val="24"/>
              <w:szCs w:val="24"/>
              <w:lang w:eastAsia="en-GB"/>
            </w:rPr>
          </w:pPr>
          <w:hyperlink w:anchor="_Toc242871388" w:history="1">
            <w:r w:rsidRPr="00403C74">
              <w:rPr>
                <w:rStyle w:val="Hyperlink"/>
                <w:noProof/>
              </w:rPr>
              <w:t>1.6 Large-scale secure architecture</w:t>
            </w:r>
            <w:r>
              <w:rPr>
                <w:noProof/>
                <w:webHidden/>
              </w:rPr>
              <w:tab/>
            </w:r>
            <w:r>
              <w:rPr>
                <w:noProof/>
                <w:webHidden/>
              </w:rPr>
              <w:fldChar w:fldCharType="begin"/>
            </w:r>
            <w:r>
              <w:rPr>
                <w:noProof/>
                <w:webHidden/>
              </w:rPr>
              <w:instrText xml:space="preserve"> PAGEREF _Toc242871388 \h </w:instrText>
            </w:r>
            <w:r>
              <w:rPr>
                <w:noProof/>
                <w:webHidden/>
              </w:rPr>
            </w:r>
            <w:r>
              <w:rPr>
                <w:noProof/>
                <w:webHidden/>
              </w:rPr>
              <w:fldChar w:fldCharType="separate"/>
            </w:r>
            <w:r>
              <w:rPr>
                <w:noProof/>
                <w:webHidden/>
              </w:rPr>
              <w:t>4</w:t>
            </w:r>
            <w:r>
              <w:rPr>
                <w:noProof/>
                <w:webHidden/>
              </w:rPr>
              <w:fldChar w:fldCharType="end"/>
            </w:r>
          </w:hyperlink>
        </w:p>
        <w:p w14:paraId="5D633819" w14:textId="127D47C2" w:rsidR="0061741A" w:rsidRDefault="0061741A">
          <w:pPr>
            <w:pStyle w:val="TOC2"/>
            <w:tabs>
              <w:tab w:val="right" w:leader="dot" w:pos="9016"/>
            </w:tabs>
            <w:rPr>
              <w:rFonts w:eastAsiaTheme="minorEastAsia"/>
              <w:b w:val="0"/>
              <w:bCs w:val="0"/>
              <w:noProof/>
              <w:sz w:val="24"/>
              <w:szCs w:val="24"/>
              <w:lang w:eastAsia="en-GB"/>
            </w:rPr>
          </w:pPr>
          <w:hyperlink w:anchor="_Toc242871389" w:history="1">
            <w:r w:rsidRPr="00403C74">
              <w:rPr>
                <w:rStyle w:val="Hyperlink"/>
                <w:noProof/>
              </w:rPr>
              <w:t>1.7 AI-adaptable and data-efficient design</w:t>
            </w:r>
            <w:r>
              <w:rPr>
                <w:noProof/>
                <w:webHidden/>
              </w:rPr>
              <w:tab/>
            </w:r>
            <w:r>
              <w:rPr>
                <w:noProof/>
                <w:webHidden/>
              </w:rPr>
              <w:fldChar w:fldCharType="begin"/>
            </w:r>
            <w:r>
              <w:rPr>
                <w:noProof/>
                <w:webHidden/>
              </w:rPr>
              <w:instrText xml:space="preserve"> PAGEREF _Toc242871389 \h </w:instrText>
            </w:r>
            <w:r>
              <w:rPr>
                <w:noProof/>
                <w:webHidden/>
              </w:rPr>
            </w:r>
            <w:r>
              <w:rPr>
                <w:noProof/>
                <w:webHidden/>
              </w:rPr>
              <w:fldChar w:fldCharType="separate"/>
            </w:r>
            <w:r>
              <w:rPr>
                <w:noProof/>
                <w:webHidden/>
              </w:rPr>
              <w:t>4</w:t>
            </w:r>
            <w:r>
              <w:rPr>
                <w:noProof/>
                <w:webHidden/>
              </w:rPr>
              <w:fldChar w:fldCharType="end"/>
            </w:r>
          </w:hyperlink>
        </w:p>
        <w:p w14:paraId="426C0141" w14:textId="27D3CD45" w:rsidR="0061741A" w:rsidRDefault="0061741A">
          <w:pPr>
            <w:pStyle w:val="TOC2"/>
            <w:tabs>
              <w:tab w:val="right" w:leader="dot" w:pos="9016"/>
            </w:tabs>
            <w:rPr>
              <w:rFonts w:eastAsiaTheme="minorEastAsia"/>
              <w:b w:val="0"/>
              <w:bCs w:val="0"/>
              <w:noProof/>
              <w:sz w:val="24"/>
              <w:szCs w:val="24"/>
              <w:lang w:eastAsia="en-GB"/>
            </w:rPr>
          </w:pPr>
          <w:hyperlink w:anchor="_Toc242871390" w:history="1">
            <w:r w:rsidRPr="00403C74">
              <w:rPr>
                <w:rStyle w:val="Hyperlink"/>
                <w:noProof/>
              </w:rPr>
              <w:t>1.8 Linking each outcome to practical work</w:t>
            </w:r>
            <w:r>
              <w:rPr>
                <w:noProof/>
                <w:webHidden/>
              </w:rPr>
              <w:tab/>
            </w:r>
            <w:r>
              <w:rPr>
                <w:noProof/>
                <w:webHidden/>
              </w:rPr>
              <w:fldChar w:fldCharType="begin"/>
            </w:r>
            <w:r>
              <w:rPr>
                <w:noProof/>
                <w:webHidden/>
              </w:rPr>
              <w:instrText xml:space="preserve"> PAGEREF _Toc242871390 \h </w:instrText>
            </w:r>
            <w:r>
              <w:rPr>
                <w:noProof/>
                <w:webHidden/>
              </w:rPr>
            </w:r>
            <w:r>
              <w:rPr>
                <w:noProof/>
                <w:webHidden/>
              </w:rPr>
              <w:fldChar w:fldCharType="separate"/>
            </w:r>
            <w:r>
              <w:rPr>
                <w:noProof/>
                <w:webHidden/>
              </w:rPr>
              <w:t>4</w:t>
            </w:r>
            <w:r>
              <w:rPr>
                <w:noProof/>
                <w:webHidden/>
              </w:rPr>
              <w:fldChar w:fldCharType="end"/>
            </w:r>
          </w:hyperlink>
        </w:p>
        <w:p w14:paraId="44790337" w14:textId="793BC824" w:rsidR="0061741A" w:rsidRDefault="0061741A">
          <w:pPr>
            <w:pStyle w:val="TOC1"/>
            <w:rPr>
              <w:rFonts w:eastAsiaTheme="minorEastAsia"/>
              <w:b w:val="0"/>
              <w:bCs w:val="0"/>
              <w:i w:val="0"/>
              <w:iCs w:val="0"/>
              <w:noProof/>
              <w:lang w:eastAsia="en-GB"/>
            </w:rPr>
          </w:pPr>
          <w:hyperlink w:anchor="_Toc242871391" w:history="1">
            <w:r w:rsidRPr="00403C74">
              <w:rPr>
                <w:rStyle w:val="Hyperlink"/>
                <w:noProof/>
              </w:rPr>
              <w:t>Task 2 - Showcase Artefacts</w:t>
            </w:r>
            <w:r>
              <w:rPr>
                <w:noProof/>
                <w:webHidden/>
              </w:rPr>
              <w:tab/>
            </w:r>
            <w:r>
              <w:rPr>
                <w:noProof/>
                <w:webHidden/>
              </w:rPr>
              <w:fldChar w:fldCharType="begin"/>
            </w:r>
            <w:r>
              <w:rPr>
                <w:noProof/>
                <w:webHidden/>
              </w:rPr>
              <w:instrText xml:space="preserve"> PAGEREF _Toc242871391 \h </w:instrText>
            </w:r>
            <w:r>
              <w:rPr>
                <w:noProof/>
                <w:webHidden/>
              </w:rPr>
            </w:r>
            <w:r>
              <w:rPr>
                <w:noProof/>
                <w:webHidden/>
              </w:rPr>
              <w:fldChar w:fldCharType="separate"/>
            </w:r>
            <w:r>
              <w:rPr>
                <w:noProof/>
                <w:webHidden/>
              </w:rPr>
              <w:t>5</w:t>
            </w:r>
            <w:r>
              <w:rPr>
                <w:noProof/>
                <w:webHidden/>
              </w:rPr>
              <w:fldChar w:fldCharType="end"/>
            </w:r>
          </w:hyperlink>
        </w:p>
        <w:p w14:paraId="717D1E55" w14:textId="360BD886" w:rsidR="0061741A" w:rsidRDefault="0061741A">
          <w:pPr>
            <w:pStyle w:val="TOC2"/>
            <w:tabs>
              <w:tab w:val="right" w:leader="dot" w:pos="9016"/>
            </w:tabs>
            <w:rPr>
              <w:rFonts w:eastAsiaTheme="minorEastAsia"/>
              <w:b w:val="0"/>
              <w:bCs w:val="0"/>
              <w:noProof/>
              <w:sz w:val="24"/>
              <w:szCs w:val="24"/>
              <w:lang w:eastAsia="en-GB"/>
            </w:rPr>
          </w:pPr>
          <w:hyperlink w:anchor="_Toc242871392" w:history="1">
            <w:r w:rsidRPr="00403C74">
              <w:rPr>
                <w:rStyle w:val="Hyperlink"/>
                <w:noProof/>
              </w:rPr>
              <w:t>2.1 Advanced design patterns (practical)</w:t>
            </w:r>
            <w:r>
              <w:rPr>
                <w:noProof/>
                <w:webHidden/>
              </w:rPr>
              <w:tab/>
            </w:r>
            <w:r>
              <w:rPr>
                <w:noProof/>
                <w:webHidden/>
              </w:rPr>
              <w:fldChar w:fldCharType="begin"/>
            </w:r>
            <w:r>
              <w:rPr>
                <w:noProof/>
                <w:webHidden/>
              </w:rPr>
              <w:instrText xml:space="preserve"> PAGEREF _Toc242871392 \h </w:instrText>
            </w:r>
            <w:r>
              <w:rPr>
                <w:noProof/>
                <w:webHidden/>
              </w:rPr>
            </w:r>
            <w:r>
              <w:rPr>
                <w:noProof/>
                <w:webHidden/>
              </w:rPr>
              <w:fldChar w:fldCharType="separate"/>
            </w:r>
            <w:r>
              <w:rPr>
                <w:noProof/>
                <w:webHidden/>
              </w:rPr>
              <w:t>5</w:t>
            </w:r>
            <w:r>
              <w:rPr>
                <w:noProof/>
                <w:webHidden/>
              </w:rPr>
              <w:fldChar w:fldCharType="end"/>
            </w:r>
          </w:hyperlink>
        </w:p>
        <w:p w14:paraId="68019C69" w14:textId="30356239" w:rsidR="0061741A" w:rsidRDefault="0061741A">
          <w:pPr>
            <w:pStyle w:val="TOC2"/>
            <w:tabs>
              <w:tab w:val="right" w:leader="dot" w:pos="9016"/>
            </w:tabs>
            <w:rPr>
              <w:rFonts w:eastAsiaTheme="minorEastAsia"/>
              <w:b w:val="0"/>
              <w:bCs w:val="0"/>
              <w:noProof/>
              <w:sz w:val="24"/>
              <w:szCs w:val="24"/>
              <w:lang w:eastAsia="en-GB"/>
            </w:rPr>
          </w:pPr>
          <w:hyperlink w:anchor="_Toc242871393" w:history="1">
            <w:r w:rsidRPr="00403C74">
              <w:rPr>
                <w:rStyle w:val="Hyperlink"/>
                <w:noProof/>
              </w:rPr>
              <w:t>2.2 Testing: mocking and AI-driven testing</w:t>
            </w:r>
            <w:r>
              <w:rPr>
                <w:noProof/>
                <w:webHidden/>
              </w:rPr>
              <w:tab/>
            </w:r>
            <w:r>
              <w:rPr>
                <w:noProof/>
                <w:webHidden/>
              </w:rPr>
              <w:fldChar w:fldCharType="begin"/>
            </w:r>
            <w:r>
              <w:rPr>
                <w:noProof/>
                <w:webHidden/>
              </w:rPr>
              <w:instrText xml:space="preserve"> PAGEREF _Toc242871393 \h </w:instrText>
            </w:r>
            <w:r>
              <w:rPr>
                <w:noProof/>
                <w:webHidden/>
              </w:rPr>
            </w:r>
            <w:r>
              <w:rPr>
                <w:noProof/>
                <w:webHidden/>
              </w:rPr>
              <w:fldChar w:fldCharType="separate"/>
            </w:r>
            <w:r>
              <w:rPr>
                <w:noProof/>
                <w:webHidden/>
              </w:rPr>
              <w:t>6</w:t>
            </w:r>
            <w:r>
              <w:rPr>
                <w:noProof/>
                <w:webHidden/>
              </w:rPr>
              <w:fldChar w:fldCharType="end"/>
            </w:r>
          </w:hyperlink>
        </w:p>
        <w:p w14:paraId="20DA59D0" w14:textId="7B7F8684" w:rsidR="0061741A" w:rsidRDefault="0061741A">
          <w:pPr>
            <w:pStyle w:val="TOC2"/>
            <w:tabs>
              <w:tab w:val="right" w:leader="dot" w:pos="9016"/>
            </w:tabs>
            <w:rPr>
              <w:rFonts w:eastAsiaTheme="minorEastAsia"/>
              <w:b w:val="0"/>
              <w:bCs w:val="0"/>
              <w:noProof/>
              <w:sz w:val="24"/>
              <w:szCs w:val="24"/>
              <w:lang w:eastAsia="en-GB"/>
            </w:rPr>
          </w:pPr>
          <w:hyperlink w:anchor="_Toc242871394" w:history="1">
            <w:r w:rsidRPr="00403C74">
              <w:rPr>
                <w:rStyle w:val="Hyperlink"/>
                <w:noProof/>
              </w:rPr>
              <w:t>2.3 Case study and capstone highlights</w:t>
            </w:r>
            <w:r>
              <w:rPr>
                <w:noProof/>
                <w:webHidden/>
              </w:rPr>
              <w:tab/>
            </w:r>
            <w:r>
              <w:rPr>
                <w:noProof/>
                <w:webHidden/>
              </w:rPr>
              <w:fldChar w:fldCharType="begin"/>
            </w:r>
            <w:r>
              <w:rPr>
                <w:noProof/>
                <w:webHidden/>
              </w:rPr>
              <w:instrText xml:space="preserve"> PAGEREF _Toc242871394 \h </w:instrText>
            </w:r>
            <w:r>
              <w:rPr>
                <w:noProof/>
                <w:webHidden/>
              </w:rPr>
            </w:r>
            <w:r>
              <w:rPr>
                <w:noProof/>
                <w:webHidden/>
              </w:rPr>
              <w:fldChar w:fldCharType="separate"/>
            </w:r>
            <w:r>
              <w:rPr>
                <w:noProof/>
                <w:webHidden/>
              </w:rPr>
              <w:t>7</w:t>
            </w:r>
            <w:r>
              <w:rPr>
                <w:noProof/>
                <w:webHidden/>
              </w:rPr>
              <w:fldChar w:fldCharType="end"/>
            </w:r>
          </w:hyperlink>
        </w:p>
        <w:p w14:paraId="73B44917" w14:textId="6BB6A2E5" w:rsidR="0061741A" w:rsidRDefault="0061741A">
          <w:pPr>
            <w:pStyle w:val="TOC2"/>
            <w:tabs>
              <w:tab w:val="right" w:leader="dot" w:pos="9016"/>
            </w:tabs>
            <w:rPr>
              <w:rFonts w:eastAsiaTheme="minorEastAsia"/>
              <w:b w:val="0"/>
              <w:bCs w:val="0"/>
              <w:noProof/>
              <w:sz w:val="24"/>
              <w:szCs w:val="24"/>
              <w:lang w:eastAsia="en-GB"/>
            </w:rPr>
          </w:pPr>
          <w:hyperlink w:anchor="_Toc242871395" w:history="1">
            <w:r w:rsidRPr="00403C74">
              <w:rPr>
                <w:rStyle w:val="Hyperlink"/>
                <w:noProof/>
              </w:rPr>
              <w:t>2.4 Critical commentary on artefacts</w:t>
            </w:r>
            <w:r>
              <w:rPr>
                <w:noProof/>
                <w:webHidden/>
              </w:rPr>
              <w:tab/>
            </w:r>
            <w:r>
              <w:rPr>
                <w:noProof/>
                <w:webHidden/>
              </w:rPr>
              <w:fldChar w:fldCharType="begin"/>
            </w:r>
            <w:r>
              <w:rPr>
                <w:noProof/>
                <w:webHidden/>
              </w:rPr>
              <w:instrText xml:space="preserve"> PAGEREF _Toc242871395 \h </w:instrText>
            </w:r>
            <w:r>
              <w:rPr>
                <w:noProof/>
                <w:webHidden/>
              </w:rPr>
            </w:r>
            <w:r>
              <w:rPr>
                <w:noProof/>
                <w:webHidden/>
              </w:rPr>
              <w:fldChar w:fldCharType="separate"/>
            </w:r>
            <w:r>
              <w:rPr>
                <w:noProof/>
                <w:webHidden/>
              </w:rPr>
              <w:t>8</w:t>
            </w:r>
            <w:r>
              <w:rPr>
                <w:noProof/>
                <w:webHidden/>
              </w:rPr>
              <w:fldChar w:fldCharType="end"/>
            </w:r>
          </w:hyperlink>
        </w:p>
        <w:p w14:paraId="6664F0F6" w14:textId="45B0C61E" w:rsidR="0061741A" w:rsidRDefault="0061741A">
          <w:pPr>
            <w:pStyle w:val="TOC1"/>
            <w:rPr>
              <w:rFonts w:eastAsiaTheme="minorEastAsia"/>
              <w:b w:val="0"/>
              <w:bCs w:val="0"/>
              <w:i w:val="0"/>
              <w:iCs w:val="0"/>
              <w:noProof/>
              <w:lang w:eastAsia="en-GB"/>
            </w:rPr>
          </w:pPr>
          <w:hyperlink w:anchor="_Toc242871396" w:history="1">
            <w:r w:rsidRPr="00403C74">
              <w:rPr>
                <w:rStyle w:val="Hyperlink"/>
                <w:noProof/>
              </w:rPr>
              <w:t>Task 3 - Reflect on Skill Development</w:t>
            </w:r>
            <w:r>
              <w:rPr>
                <w:noProof/>
                <w:webHidden/>
              </w:rPr>
              <w:tab/>
            </w:r>
            <w:r>
              <w:rPr>
                <w:noProof/>
                <w:webHidden/>
              </w:rPr>
              <w:fldChar w:fldCharType="begin"/>
            </w:r>
            <w:r>
              <w:rPr>
                <w:noProof/>
                <w:webHidden/>
              </w:rPr>
              <w:instrText xml:space="preserve"> PAGEREF _Toc242871396 \h </w:instrText>
            </w:r>
            <w:r>
              <w:rPr>
                <w:noProof/>
                <w:webHidden/>
              </w:rPr>
            </w:r>
            <w:r>
              <w:rPr>
                <w:noProof/>
                <w:webHidden/>
              </w:rPr>
              <w:fldChar w:fldCharType="separate"/>
            </w:r>
            <w:r>
              <w:rPr>
                <w:noProof/>
                <w:webHidden/>
              </w:rPr>
              <w:t>10</w:t>
            </w:r>
            <w:r>
              <w:rPr>
                <w:noProof/>
                <w:webHidden/>
              </w:rPr>
              <w:fldChar w:fldCharType="end"/>
            </w:r>
          </w:hyperlink>
        </w:p>
        <w:p w14:paraId="497D0614" w14:textId="74FE8F2B" w:rsidR="0061741A" w:rsidRDefault="0061741A">
          <w:pPr>
            <w:pStyle w:val="TOC2"/>
            <w:tabs>
              <w:tab w:val="right" w:leader="dot" w:pos="9016"/>
            </w:tabs>
            <w:rPr>
              <w:rFonts w:eastAsiaTheme="minorEastAsia"/>
              <w:b w:val="0"/>
              <w:bCs w:val="0"/>
              <w:noProof/>
              <w:sz w:val="24"/>
              <w:szCs w:val="24"/>
              <w:lang w:eastAsia="en-GB"/>
            </w:rPr>
          </w:pPr>
          <w:hyperlink w:anchor="_Toc242871397" w:history="1">
            <w:r w:rsidRPr="00403C74">
              <w:rPr>
                <w:rStyle w:val="Hyperlink"/>
                <w:noProof/>
              </w:rPr>
              <w:t>3.1 Academic skills</w:t>
            </w:r>
            <w:r>
              <w:rPr>
                <w:noProof/>
                <w:webHidden/>
              </w:rPr>
              <w:tab/>
            </w:r>
            <w:r>
              <w:rPr>
                <w:noProof/>
                <w:webHidden/>
              </w:rPr>
              <w:fldChar w:fldCharType="begin"/>
            </w:r>
            <w:r>
              <w:rPr>
                <w:noProof/>
                <w:webHidden/>
              </w:rPr>
              <w:instrText xml:space="preserve"> PAGEREF _Toc242871397 \h </w:instrText>
            </w:r>
            <w:r>
              <w:rPr>
                <w:noProof/>
                <w:webHidden/>
              </w:rPr>
            </w:r>
            <w:r>
              <w:rPr>
                <w:noProof/>
                <w:webHidden/>
              </w:rPr>
              <w:fldChar w:fldCharType="separate"/>
            </w:r>
            <w:r>
              <w:rPr>
                <w:noProof/>
                <w:webHidden/>
              </w:rPr>
              <w:t>10</w:t>
            </w:r>
            <w:r>
              <w:rPr>
                <w:noProof/>
                <w:webHidden/>
              </w:rPr>
              <w:fldChar w:fldCharType="end"/>
            </w:r>
          </w:hyperlink>
        </w:p>
        <w:p w14:paraId="5C5EF8A4" w14:textId="50206813" w:rsidR="0061741A" w:rsidRDefault="0061741A">
          <w:pPr>
            <w:pStyle w:val="TOC2"/>
            <w:tabs>
              <w:tab w:val="right" w:leader="dot" w:pos="9016"/>
            </w:tabs>
            <w:rPr>
              <w:rFonts w:eastAsiaTheme="minorEastAsia"/>
              <w:b w:val="0"/>
              <w:bCs w:val="0"/>
              <w:noProof/>
              <w:sz w:val="24"/>
              <w:szCs w:val="24"/>
              <w:lang w:eastAsia="en-GB"/>
            </w:rPr>
          </w:pPr>
          <w:hyperlink w:anchor="_Toc242871398" w:history="1">
            <w:r w:rsidRPr="00403C74">
              <w:rPr>
                <w:rStyle w:val="Hyperlink"/>
                <w:noProof/>
              </w:rPr>
              <w:t>3.2 Employability skills</w:t>
            </w:r>
            <w:r>
              <w:rPr>
                <w:noProof/>
                <w:webHidden/>
              </w:rPr>
              <w:tab/>
            </w:r>
            <w:r>
              <w:rPr>
                <w:noProof/>
                <w:webHidden/>
              </w:rPr>
              <w:fldChar w:fldCharType="begin"/>
            </w:r>
            <w:r>
              <w:rPr>
                <w:noProof/>
                <w:webHidden/>
              </w:rPr>
              <w:instrText xml:space="preserve"> PAGEREF _Toc242871398 \h </w:instrText>
            </w:r>
            <w:r>
              <w:rPr>
                <w:noProof/>
                <w:webHidden/>
              </w:rPr>
            </w:r>
            <w:r>
              <w:rPr>
                <w:noProof/>
                <w:webHidden/>
              </w:rPr>
              <w:fldChar w:fldCharType="separate"/>
            </w:r>
            <w:r>
              <w:rPr>
                <w:noProof/>
                <w:webHidden/>
              </w:rPr>
              <w:t>10</w:t>
            </w:r>
            <w:r>
              <w:rPr>
                <w:noProof/>
                <w:webHidden/>
              </w:rPr>
              <w:fldChar w:fldCharType="end"/>
            </w:r>
          </w:hyperlink>
        </w:p>
        <w:p w14:paraId="4275A171" w14:textId="331AF5D8" w:rsidR="0061741A" w:rsidRDefault="0061741A">
          <w:pPr>
            <w:pStyle w:val="TOC1"/>
            <w:rPr>
              <w:rFonts w:eastAsiaTheme="minorEastAsia"/>
              <w:b w:val="0"/>
              <w:bCs w:val="0"/>
              <w:i w:val="0"/>
              <w:iCs w:val="0"/>
              <w:noProof/>
              <w:lang w:eastAsia="en-GB"/>
            </w:rPr>
          </w:pPr>
          <w:hyperlink w:anchor="_Toc242871399" w:history="1">
            <w:r w:rsidRPr="00403C74">
              <w:rPr>
                <w:rStyle w:val="Hyperlink"/>
                <w:noProof/>
              </w:rPr>
              <w:t>Task 4 - Professional Development Plan (PDP)</w:t>
            </w:r>
            <w:r>
              <w:rPr>
                <w:noProof/>
                <w:webHidden/>
              </w:rPr>
              <w:tab/>
            </w:r>
            <w:r>
              <w:rPr>
                <w:noProof/>
                <w:webHidden/>
              </w:rPr>
              <w:fldChar w:fldCharType="begin"/>
            </w:r>
            <w:r>
              <w:rPr>
                <w:noProof/>
                <w:webHidden/>
              </w:rPr>
              <w:instrText xml:space="preserve"> PAGEREF _Toc242871399 \h </w:instrText>
            </w:r>
            <w:r>
              <w:rPr>
                <w:noProof/>
                <w:webHidden/>
              </w:rPr>
            </w:r>
            <w:r>
              <w:rPr>
                <w:noProof/>
                <w:webHidden/>
              </w:rPr>
              <w:fldChar w:fldCharType="separate"/>
            </w:r>
            <w:r>
              <w:rPr>
                <w:noProof/>
                <w:webHidden/>
              </w:rPr>
              <w:t>11</w:t>
            </w:r>
            <w:r>
              <w:rPr>
                <w:noProof/>
                <w:webHidden/>
              </w:rPr>
              <w:fldChar w:fldCharType="end"/>
            </w:r>
          </w:hyperlink>
        </w:p>
        <w:p w14:paraId="35BF3B2D" w14:textId="7ED3AC0E" w:rsidR="0061741A" w:rsidRDefault="0061741A">
          <w:pPr>
            <w:pStyle w:val="TOC2"/>
            <w:tabs>
              <w:tab w:val="right" w:leader="dot" w:pos="9016"/>
            </w:tabs>
            <w:rPr>
              <w:rFonts w:eastAsiaTheme="minorEastAsia"/>
              <w:b w:val="0"/>
              <w:bCs w:val="0"/>
              <w:noProof/>
              <w:sz w:val="24"/>
              <w:szCs w:val="24"/>
              <w:lang w:eastAsia="en-GB"/>
            </w:rPr>
          </w:pPr>
          <w:hyperlink w:anchor="_Toc242871400" w:history="1">
            <w:r w:rsidRPr="00403C74">
              <w:rPr>
                <w:rStyle w:val="Hyperlink"/>
                <w:noProof/>
              </w:rPr>
              <w:t>4.1 Reflective model</w:t>
            </w:r>
            <w:r>
              <w:rPr>
                <w:noProof/>
                <w:webHidden/>
              </w:rPr>
              <w:tab/>
            </w:r>
            <w:r>
              <w:rPr>
                <w:noProof/>
                <w:webHidden/>
              </w:rPr>
              <w:fldChar w:fldCharType="begin"/>
            </w:r>
            <w:r>
              <w:rPr>
                <w:noProof/>
                <w:webHidden/>
              </w:rPr>
              <w:instrText xml:space="preserve"> PAGEREF _Toc242871400 \h </w:instrText>
            </w:r>
            <w:r>
              <w:rPr>
                <w:noProof/>
                <w:webHidden/>
              </w:rPr>
            </w:r>
            <w:r>
              <w:rPr>
                <w:noProof/>
                <w:webHidden/>
              </w:rPr>
              <w:fldChar w:fldCharType="separate"/>
            </w:r>
            <w:r>
              <w:rPr>
                <w:noProof/>
                <w:webHidden/>
              </w:rPr>
              <w:t>11</w:t>
            </w:r>
            <w:r>
              <w:rPr>
                <w:noProof/>
                <w:webHidden/>
              </w:rPr>
              <w:fldChar w:fldCharType="end"/>
            </w:r>
          </w:hyperlink>
        </w:p>
        <w:p w14:paraId="044DFFFF" w14:textId="5A21F8F1" w:rsidR="0061741A" w:rsidRDefault="0061741A">
          <w:pPr>
            <w:pStyle w:val="TOC2"/>
            <w:tabs>
              <w:tab w:val="right" w:leader="dot" w:pos="9016"/>
            </w:tabs>
            <w:rPr>
              <w:rFonts w:eastAsiaTheme="minorEastAsia"/>
              <w:b w:val="0"/>
              <w:bCs w:val="0"/>
              <w:noProof/>
              <w:sz w:val="24"/>
              <w:szCs w:val="24"/>
              <w:lang w:eastAsia="en-GB"/>
            </w:rPr>
          </w:pPr>
          <w:hyperlink w:anchor="_Toc242871401" w:history="1">
            <w:r w:rsidRPr="00403C74">
              <w:rPr>
                <w:rStyle w:val="Hyperlink"/>
                <w:noProof/>
              </w:rPr>
              <w:t>4.2 Strengths</w:t>
            </w:r>
            <w:r>
              <w:rPr>
                <w:noProof/>
                <w:webHidden/>
              </w:rPr>
              <w:tab/>
            </w:r>
            <w:r>
              <w:rPr>
                <w:noProof/>
                <w:webHidden/>
              </w:rPr>
              <w:fldChar w:fldCharType="begin"/>
            </w:r>
            <w:r>
              <w:rPr>
                <w:noProof/>
                <w:webHidden/>
              </w:rPr>
              <w:instrText xml:space="preserve"> PAGEREF _Toc242871401 \h </w:instrText>
            </w:r>
            <w:r>
              <w:rPr>
                <w:noProof/>
                <w:webHidden/>
              </w:rPr>
            </w:r>
            <w:r>
              <w:rPr>
                <w:noProof/>
                <w:webHidden/>
              </w:rPr>
              <w:fldChar w:fldCharType="separate"/>
            </w:r>
            <w:r>
              <w:rPr>
                <w:noProof/>
                <w:webHidden/>
              </w:rPr>
              <w:t>11</w:t>
            </w:r>
            <w:r>
              <w:rPr>
                <w:noProof/>
                <w:webHidden/>
              </w:rPr>
              <w:fldChar w:fldCharType="end"/>
            </w:r>
          </w:hyperlink>
        </w:p>
        <w:p w14:paraId="3F629A86" w14:textId="25C2ADEB" w:rsidR="0061741A" w:rsidRDefault="0061741A">
          <w:pPr>
            <w:pStyle w:val="TOC2"/>
            <w:tabs>
              <w:tab w:val="right" w:leader="dot" w:pos="9016"/>
            </w:tabs>
            <w:rPr>
              <w:rFonts w:eastAsiaTheme="minorEastAsia"/>
              <w:b w:val="0"/>
              <w:bCs w:val="0"/>
              <w:noProof/>
              <w:sz w:val="24"/>
              <w:szCs w:val="24"/>
              <w:lang w:eastAsia="en-GB"/>
            </w:rPr>
          </w:pPr>
          <w:hyperlink w:anchor="_Toc242871402" w:history="1">
            <w:r w:rsidRPr="00403C74">
              <w:rPr>
                <w:rStyle w:val="Hyperlink"/>
                <w:noProof/>
              </w:rPr>
              <w:t>4.3 Areas for improvement</w:t>
            </w:r>
            <w:r>
              <w:rPr>
                <w:noProof/>
                <w:webHidden/>
              </w:rPr>
              <w:tab/>
            </w:r>
            <w:r>
              <w:rPr>
                <w:noProof/>
                <w:webHidden/>
              </w:rPr>
              <w:fldChar w:fldCharType="begin"/>
            </w:r>
            <w:r>
              <w:rPr>
                <w:noProof/>
                <w:webHidden/>
              </w:rPr>
              <w:instrText xml:space="preserve"> PAGEREF _Toc242871402 \h </w:instrText>
            </w:r>
            <w:r>
              <w:rPr>
                <w:noProof/>
                <w:webHidden/>
              </w:rPr>
            </w:r>
            <w:r>
              <w:rPr>
                <w:noProof/>
                <w:webHidden/>
              </w:rPr>
              <w:fldChar w:fldCharType="separate"/>
            </w:r>
            <w:r>
              <w:rPr>
                <w:noProof/>
                <w:webHidden/>
              </w:rPr>
              <w:t>11</w:t>
            </w:r>
            <w:r>
              <w:rPr>
                <w:noProof/>
                <w:webHidden/>
              </w:rPr>
              <w:fldChar w:fldCharType="end"/>
            </w:r>
          </w:hyperlink>
        </w:p>
        <w:p w14:paraId="44CEEC0F" w14:textId="0E1768A6" w:rsidR="0061741A" w:rsidRDefault="0061741A">
          <w:pPr>
            <w:pStyle w:val="TOC2"/>
            <w:tabs>
              <w:tab w:val="right" w:leader="dot" w:pos="9016"/>
            </w:tabs>
            <w:rPr>
              <w:rFonts w:eastAsiaTheme="minorEastAsia"/>
              <w:b w:val="0"/>
              <w:bCs w:val="0"/>
              <w:noProof/>
              <w:sz w:val="24"/>
              <w:szCs w:val="24"/>
              <w:lang w:eastAsia="en-GB"/>
            </w:rPr>
          </w:pPr>
          <w:hyperlink w:anchor="_Toc242871403" w:history="1">
            <w:r w:rsidRPr="00403C74">
              <w:rPr>
                <w:rStyle w:val="Hyperlink"/>
                <w:noProof/>
              </w:rPr>
              <w:t>4.4 Goals and actions</w:t>
            </w:r>
            <w:r>
              <w:rPr>
                <w:noProof/>
                <w:webHidden/>
              </w:rPr>
              <w:tab/>
            </w:r>
            <w:r>
              <w:rPr>
                <w:noProof/>
                <w:webHidden/>
              </w:rPr>
              <w:fldChar w:fldCharType="begin"/>
            </w:r>
            <w:r>
              <w:rPr>
                <w:noProof/>
                <w:webHidden/>
              </w:rPr>
              <w:instrText xml:space="preserve"> PAGEREF _Toc242871403 \h </w:instrText>
            </w:r>
            <w:r>
              <w:rPr>
                <w:noProof/>
                <w:webHidden/>
              </w:rPr>
            </w:r>
            <w:r>
              <w:rPr>
                <w:noProof/>
                <w:webHidden/>
              </w:rPr>
              <w:fldChar w:fldCharType="separate"/>
            </w:r>
            <w:r>
              <w:rPr>
                <w:noProof/>
                <w:webHidden/>
              </w:rPr>
              <w:t>11</w:t>
            </w:r>
            <w:r>
              <w:rPr>
                <w:noProof/>
                <w:webHidden/>
              </w:rPr>
              <w:fldChar w:fldCharType="end"/>
            </w:r>
          </w:hyperlink>
        </w:p>
        <w:p w14:paraId="5142CC12" w14:textId="7DF0E0A0" w:rsidR="0061741A" w:rsidRDefault="0061741A">
          <w:pPr>
            <w:pStyle w:val="TOC1"/>
            <w:rPr>
              <w:rFonts w:eastAsiaTheme="minorEastAsia"/>
              <w:b w:val="0"/>
              <w:bCs w:val="0"/>
              <w:i w:val="0"/>
              <w:iCs w:val="0"/>
              <w:noProof/>
              <w:lang w:eastAsia="en-GB"/>
            </w:rPr>
          </w:pPr>
          <w:hyperlink w:anchor="_Toc242871404" w:history="1">
            <w:r w:rsidRPr="00403C74">
              <w:rPr>
                <w:rStyle w:val="Hyperlink"/>
                <w:noProof/>
              </w:rPr>
              <w:t>References</w:t>
            </w:r>
            <w:r>
              <w:rPr>
                <w:noProof/>
                <w:webHidden/>
              </w:rPr>
              <w:tab/>
            </w:r>
            <w:r>
              <w:rPr>
                <w:noProof/>
                <w:webHidden/>
              </w:rPr>
              <w:fldChar w:fldCharType="begin"/>
            </w:r>
            <w:r>
              <w:rPr>
                <w:noProof/>
                <w:webHidden/>
              </w:rPr>
              <w:instrText xml:space="preserve"> PAGEREF _Toc242871404 \h </w:instrText>
            </w:r>
            <w:r>
              <w:rPr>
                <w:noProof/>
                <w:webHidden/>
              </w:rPr>
            </w:r>
            <w:r>
              <w:rPr>
                <w:noProof/>
                <w:webHidden/>
              </w:rPr>
              <w:fldChar w:fldCharType="separate"/>
            </w:r>
            <w:r>
              <w:rPr>
                <w:noProof/>
                <w:webHidden/>
              </w:rPr>
              <w:t>13</w:t>
            </w:r>
            <w:r>
              <w:rPr>
                <w:noProof/>
                <w:webHidden/>
              </w:rPr>
              <w:fldChar w:fldCharType="end"/>
            </w:r>
          </w:hyperlink>
        </w:p>
        <w:p w14:paraId="57ECC669" w14:textId="0A9BB977" w:rsidR="00521AC9" w:rsidRDefault="00521AC9">
          <w:r>
            <w:rPr>
              <w:b/>
              <w:bCs/>
              <w:noProof/>
            </w:rPr>
            <w:fldChar w:fldCharType="end"/>
          </w:r>
        </w:p>
      </w:sdtContent>
    </w:sdt>
    <w:p w14:paraId="52B052C3" w14:textId="77777777" w:rsidR="00521AC9" w:rsidRDefault="00521AC9">
      <w:pPr>
        <w:rPr>
          <w:sz w:val="32"/>
          <w:szCs w:val="32"/>
        </w:rPr>
      </w:pPr>
      <w:r>
        <w:rPr>
          <w:sz w:val="32"/>
          <w:szCs w:val="32"/>
        </w:rPr>
        <w:br w:type="page"/>
      </w:r>
    </w:p>
    <w:p w14:paraId="1BDC1A6B" w14:textId="6379CCBD" w:rsidR="00F65D5E" w:rsidRDefault="00832184" w:rsidP="00B56E0D">
      <w:pPr>
        <w:pStyle w:val="Heading1"/>
      </w:pPr>
      <w:bookmarkStart w:id="0" w:name="_Toc242871382"/>
      <w:r>
        <w:lastRenderedPageBreak/>
        <w:t>Task 1</w:t>
      </w:r>
      <w:r w:rsidR="005755BA">
        <w:t xml:space="preserve"> – </w:t>
      </w:r>
      <w:r w:rsidR="005755BA" w:rsidRPr="005755BA">
        <w:t>Summarise Key Learning Outcomes</w:t>
      </w:r>
      <w:bookmarkEnd w:id="0"/>
    </w:p>
    <w:p w14:paraId="65EE3C48" w14:textId="33C622C1" w:rsidR="00D56CBA" w:rsidRDefault="00B56E0D">
      <w:pPr>
        <w:pStyle w:val="Heading2"/>
      </w:pPr>
      <w:bookmarkStart w:id="1" w:name="_Toc242871383"/>
      <w:bookmarkStart w:id="2" w:name="secure-coding-practices"/>
      <w:r>
        <w:t>1.1 Secure coding practices</w:t>
      </w:r>
      <w:bookmarkEnd w:id="1"/>
    </w:p>
    <w:p w14:paraId="7F8B85F2" w14:textId="77777777" w:rsidR="00D56CBA" w:rsidRDefault="00000000">
      <w:r>
        <w:t xml:space="preserve">Before this module I treated security as something added to a finished design. The e-learning platform (Unit 10) is where that changed. Passwords are stored as salted </w:t>
      </w:r>
      <w:proofErr w:type="spellStart"/>
      <w:r>
        <w:t>scrypt</w:t>
      </w:r>
      <w:proofErr w:type="spellEnd"/>
      <w:r>
        <w:t xml:space="preserve"> hashes, which OWASP lists as an acceptable choice where Argon2id is not available (OWASP Foundation, no date b), sessions use random tokens of which only a SHA-256 digest is kept on the server, every SQL statement is parameterised, and access is role based with deny by default, which is the </w:t>
      </w:r>
      <w:proofErr w:type="spellStart"/>
      <w:proofErr w:type="gramStart"/>
      <w:r>
        <w:t>fail safe</w:t>
      </w:r>
      <w:proofErr w:type="spellEnd"/>
      <w:proofErr w:type="gramEnd"/>
      <w:r>
        <w:t xml:space="preserve"> defaults principle (Saltzer and Schroeder, 1975). Two details took me longer to get right than the headline controls. Login throttling is keyed on client and email together, because keying on email alone would let an attacker lock a real user out of their own account. Authentication also checks against a dummy hash when the account does not exist, so response time does not reveal which emails are registered (OWASP Foundation, no date a). The capstone applied the same habits to a dependency scanner: a </w:t>
      </w:r>
      <w:proofErr w:type="gramStart"/>
      <w:r>
        <w:t>100,000 byte</w:t>
      </w:r>
      <w:proofErr w:type="gramEnd"/>
      <w:r>
        <w:t xml:space="preserve"> limit on manifests, a cap of 1,000 dependencies, API key checks through a dedicated authenticator, and fail closed handling when an advisory source is down. A failed lookup is reported as UNVERIFIED with maximum risk, never as safe.</w:t>
      </w:r>
    </w:p>
    <w:p w14:paraId="269E956B" w14:textId="0D6D077B" w:rsidR="00D56CBA" w:rsidRDefault="00B56E0D">
      <w:pPr>
        <w:pStyle w:val="Heading2"/>
      </w:pPr>
      <w:bookmarkStart w:id="3" w:name="_Toc242871384"/>
      <w:bookmarkStart w:id="4" w:name="advanced-object-oriented-principles"/>
      <w:bookmarkEnd w:id="2"/>
      <w:r>
        <w:t>1.2 Advanced object-oriented principles</w:t>
      </w:r>
      <w:bookmarkEnd w:id="3"/>
    </w:p>
    <w:p w14:paraId="2CD6F121" w14:textId="77777777" w:rsidR="00D56CBA" w:rsidRDefault="00000000">
      <w:r>
        <w:t xml:space="preserve">Unit 2 and </w:t>
      </w:r>
      <w:proofErr w:type="spellStart"/>
      <w:r>
        <w:t>ShopEase</w:t>
      </w:r>
      <w:proofErr w:type="spellEnd"/>
      <w:r>
        <w:t xml:space="preserve"> applied SOLID to a shopping domain, and the Unit 11 refactor applied the dependency inversion principle directly. The original </w:t>
      </w:r>
      <w:proofErr w:type="spellStart"/>
      <w:r>
        <w:t>UserManager</w:t>
      </w:r>
      <w:proofErr w:type="spellEnd"/>
      <w:r>
        <w:t xml:space="preserve"> built its own </w:t>
      </w:r>
      <w:proofErr w:type="spellStart"/>
      <w:r>
        <w:t>EmailService</w:t>
      </w:r>
      <w:proofErr w:type="spellEnd"/>
      <w:r>
        <w:t xml:space="preserve">, so it could not be tested without sending email and could not switch to SMS. After the </w:t>
      </w:r>
      <w:proofErr w:type="gramStart"/>
      <w:r>
        <w:t>refactor</w:t>
      </w:r>
      <w:proofErr w:type="gramEnd"/>
      <w:r>
        <w:t xml:space="preserve"> it depends on a notification abstraction passed in from outside, and a small composition root wires the real objects together. The banking assignment used encapsulation for concurrency: each account owns its lock, and transfers lock the two accounts in a fixed order to prevent deadlock (Goetz et al., 2006). My write-up explains that a plain Lock would deadlock against itself when transfer holds an account's lock and then calls a locking method, so the code uses a </w:t>
      </w:r>
      <w:proofErr w:type="spellStart"/>
      <w:r>
        <w:t>reentrant</w:t>
      </w:r>
      <w:proofErr w:type="spellEnd"/>
      <w:r>
        <w:t xml:space="preserve"> lock to avoid that (Python Software Foundation, no date a). That experience is why I now test thread safety instead of reasoning that each method looks correct on its own.</w:t>
      </w:r>
    </w:p>
    <w:p w14:paraId="4CED4EDD" w14:textId="2EE88909" w:rsidR="00D56CBA" w:rsidRDefault="00B56E0D">
      <w:pPr>
        <w:pStyle w:val="Heading2"/>
      </w:pPr>
      <w:bookmarkStart w:id="5" w:name="_Toc242871385"/>
      <w:bookmarkStart w:id="6" w:name="X1bc55c27fc6a7b804d75e227aae7cff935d10fe"/>
      <w:bookmarkEnd w:id="4"/>
      <w:r>
        <w:t>1.3 Design patterns for reusable, maintainable, flexible code</w:t>
      </w:r>
      <w:bookmarkEnd w:id="5"/>
    </w:p>
    <w:p w14:paraId="46F73FE3" w14:textId="77777777" w:rsidR="00D56CBA" w:rsidRDefault="00000000">
      <w:r>
        <w:t>Over the module I used Factory Method (Unit 3), Abstract Factory, Builder, Adapter, Decorator, Facade, Strategy, Observer and Visitor (Gamma et al., 1994). The question I learned to ask was what change a pattern protects against. If I could not name one, the pattern stayed out.</w:t>
      </w:r>
    </w:p>
    <w:p w14:paraId="165ACBDF" w14:textId="5045D476" w:rsidR="00D56CBA" w:rsidRDefault="00B56E0D">
      <w:pPr>
        <w:pStyle w:val="Heading2"/>
      </w:pPr>
      <w:bookmarkStart w:id="7" w:name="_Toc242871386"/>
      <w:bookmarkStart w:id="8" w:name="advanced-patterns-in-practice"/>
      <w:bookmarkEnd w:id="6"/>
      <w:r>
        <w:t>1.4 Advanced patterns in practice</w:t>
      </w:r>
      <w:bookmarkEnd w:id="7"/>
    </w:p>
    <w:p w14:paraId="344BECC6" w14:textId="77777777" w:rsidR="00D56CBA" w:rsidRDefault="00000000">
      <w:r>
        <w:t>The four patterns the brief singles out each tied to a different concern:</w:t>
      </w:r>
    </w:p>
    <w:p w14:paraId="5FC73BB3" w14:textId="4E2EE4AF" w:rsidR="00D56CBA" w:rsidRDefault="00000000" w:rsidP="00B56E0D">
      <w:pPr>
        <w:pStyle w:val="ListParagraph"/>
        <w:numPr>
          <w:ilvl w:val="0"/>
          <w:numId w:val="9"/>
        </w:numPr>
      </w:pPr>
      <w:r>
        <w:t>Strategy and runtime behavioural flexibility: the capstone swaps scoring algorithms, including a model backed one, without any change to the scanner.</w:t>
      </w:r>
    </w:p>
    <w:p w14:paraId="794A1EB6" w14:textId="4ED6ED24" w:rsidR="00D56CBA" w:rsidRDefault="00000000" w:rsidP="00B56E0D">
      <w:pPr>
        <w:pStyle w:val="ListParagraph"/>
        <w:numPr>
          <w:ilvl w:val="0"/>
          <w:numId w:val="9"/>
        </w:numPr>
      </w:pPr>
      <w:r>
        <w:t>Decorator and separation of concerns: caching and audit logging wrap an advisory source that does not know it is wrapped.</w:t>
      </w:r>
    </w:p>
    <w:p w14:paraId="2B892068" w14:textId="473082DF" w:rsidR="00D56CBA" w:rsidRDefault="00000000" w:rsidP="00B56E0D">
      <w:pPr>
        <w:pStyle w:val="ListParagraph"/>
        <w:numPr>
          <w:ilvl w:val="0"/>
          <w:numId w:val="9"/>
        </w:numPr>
      </w:pPr>
      <w:r>
        <w:t>Visitor and separation of concerns: reports are produced by visiting result objects, so a new format is a new class and the data classes stay untouched.</w:t>
      </w:r>
    </w:p>
    <w:p w14:paraId="46AD0C06" w14:textId="5664602F" w:rsidR="00D56CBA" w:rsidRDefault="00000000" w:rsidP="00B56E0D">
      <w:pPr>
        <w:pStyle w:val="ListParagraph"/>
        <w:numPr>
          <w:ilvl w:val="0"/>
          <w:numId w:val="9"/>
        </w:numPr>
      </w:pPr>
      <w:r>
        <w:t>Abstract Factory and extensibility: a family of authentication components is swapped at a single point.</w:t>
      </w:r>
    </w:p>
    <w:p w14:paraId="77B31EA3" w14:textId="77777777" w:rsidR="00D56CBA" w:rsidRDefault="00000000">
      <w:r>
        <w:lastRenderedPageBreak/>
        <w:t>Together they let a system grow by adding classes instead of editing existing ones, which is the open/closed principle at work (Martin, 2017).</w:t>
      </w:r>
    </w:p>
    <w:p w14:paraId="2DAB58F7" w14:textId="1AF20521" w:rsidR="00D56CBA" w:rsidRDefault="00B56E0D">
      <w:pPr>
        <w:pStyle w:val="Heading2"/>
      </w:pPr>
      <w:bookmarkStart w:id="9" w:name="_Toc242871387"/>
      <w:bookmarkStart w:id="10" w:name="X9530a14dc42de6e1131164c40ac4a91d821062b"/>
      <w:bookmarkEnd w:id="8"/>
      <w:r>
        <w:t>1.5 AI-oriented patterns (conceptual awareness)</w:t>
      </w:r>
      <w:bookmarkEnd w:id="9"/>
    </w:p>
    <w:p w14:paraId="2180B80D" w14:textId="77777777" w:rsidR="00D56CBA" w:rsidRDefault="00000000">
      <w:r>
        <w:t xml:space="preserve">Seminar 10 and the capstone introduced two patterns from machine learning engineering. A Model Registry controls the lifecycle and versioning of models, so callers ask for a named version instead of constructing a model. A Feature Store keeps feature definitions in one place, which addresses the data dependency problems that Sculley et al. (2015) describe in machine learning systems. My versions are in memory and sit in front of a </w:t>
      </w:r>
      <w:proofErr w:type="gramStart"/>
      <w:r>
        <w:t>rule based</w:t>
      </w:r>
      <w:proofErr w:type="gramEnd"/>
      <w:r>
        <w:t xml:space="preserve"> stand in model, so they say nothing about scale. What I wanted to practise was the interface: a real model could replace the stand in and no caller would change.</w:t>
      </w:r>
    </w:p>
    <w:p w14:paraId="622186AA" w14:textId="0CDB9AA3" w:rsidR="00D56CBA" w:rsidRDefault="00B56E0D">
      <w:pPr>
        <w:pStyle w:val="Heading2"/>
      </w:pPr>
      <w:bookmarkStart w:id="11" w:name="_Toc242871388"/>
      <w:bookmarkStart w:id="12" w:name="large-scale-secure-architecture"/>
      <w:bookmarkEnd w:id="10"/>
      <w:r>
        <w:t>1.6 Large-scale secure architecture</w:t>
      </w:r>
      <w:bookmarkEnd w:id="11"/>
    </w:p>
    <w:p w14:paraId="3B380D96" w14:textId="77777777" w:rsidR="00D56CBA" w:rsidRDefault="00000000">
      <w:r>
        <w:t>Unit 9 (</w:t>
      </w:r>
      <w:proofErr w:type="spellStart"/>
      <w:r>
        <w:t>ShopEase</w:t>
      </w:r>
      <w:proofErr w:type="spellEnd"/>
      <w:r>
        <w:t xml:space="preserve">) and Unit 10 both use a layered modular monolith with presentation, service and data access layers, each depending only on the layer beneath it (Martin, 2017). </w:t>
      </w:r>
      <w:proofErr w:type="spellStart"/>
      <w:r>
        <w:t>ShopEase</w:t>
      </w:r>
      <w:proofErr w:type="spellEnd"/>
      <w:r>
        <w:t xml:space="preserve"> puts its repositories behind interfaces, while the e-learning platform uses concrete SQLite repositories, so storage changes touch one layer but not yet one class. I preferred this to microservices for a small team, because distribution adds costs such as </w:t>
      </w:r>
      <w:proofErr w:type="gramStart"/>
      <w:r>
        <w:t>service to service</w:t>
      </w:r>
      <w:proofErr w:type="gramEnd"/>
      <w:r>
        <w:t xml:space="preserve"> authentication and handling network failure (Newman, 2021).</w:t>
      </w:r>
    </w:p>
    <w:p w14:paraId="706E078F" w14:textId="093B458F" w:rsidR="00D56CBA" w:rsidRDefault="00B56E0D">
      <w:pPr>
        <w:pStyle w:val="Heading2"/>
      </w:pPr>
      <w:bookmarkStart w:id="13" w:name="_Toc242871389"/>
      <w:bookmarkStart w:id="14" w:name="ai-adaptable-and-data-efficient-design"/>
      <w:bookmarkEnd w:id="12"/>
      <w:r>
        <w:t>1.7 AI-adaptable and data-efficient design</w:t>
      </w:r>
      <w:bookmarkEnd w:id="13"/>
    </w:p>
    <w:p w14:paraId="4824F182" w14:textId="77777777" w:rsidR="00D56CBA" w:rsidRDefault="00000000">
      <w:r>
        <w:t xml:space="preserve">The capstone's </w:t>
      </w:r>
      <w:proofErr w:type="spellStart"/>
      <w:r>
        <w:t>ScoringStrategy</w:t>
      </w:r>
      <w:proofErr w:type="spellEnd"/>
      <w:r>
        <w:t xml:space="preserve"> accepts any model through the registry. </w:t>
      </w:r>
      <w:proofErr w:type="spellStart"/>
      <w:r>
        <w:t>ModelScoring</w:t>
      </w:r>
      <w:proofErr w:type="spellEnd"/>
      <w:r>
        <w:t xml:space="preserve"> clamps the returned value to between 0 and 1, because model output is not trusted. Dependencies are parsed once into immutable value objects, and advisory lookups pass through a caching decorator.</w:t>
      </w:r>
    </w:p>
    <w:p w14:paraId="4C51EC1B" w14:textId="6BA3EB15" w:rsidR="00D56CBA" w:rsidRDefault="00B56E0D">
      <w:pPr>
        <w:pStyle w:val="Heading2"/>
      </w:pPr>
      <w:bookmarkStart w:id="15" w:name="_Toc242871390"/>
      <w:bookmarkStart w:id="16" w:name="linking-each-outcome-to-practical-work"/>
      <w:bookmarkEnd w:id="14"/>
      <w:r>
        <w:t>1.8 Linking each outcome to practical work</w:t>
      </w:r>
      <w:bookmarkEnd w:id="15"/>
    </w:p>
    <w:p w14:paraId="7DDBA684" w14:textId="77777777" w:rsidR="00D56CBA" w:rsidRDefault="00000000">
      <w:r>
        <w:t xml:space="preserve">Design patterns: the capstone (Sections 2.1 and 2.3) and Seminar 10, supported by the Factory Method exercise in Unit 3. Large-scale secure architecture: </w:t>
      </w:r>
      <w:proofErr w:type="spellStart"/>
      <w:r>
        <w:t>ShopEase</w:t>
      </w:r>
      <w:proofErr w:type="spellEnd"/>
      <w:r>
        <w:t xml:space="preserve"> (Unit 9) argues the layering and the e-learning platform (Unit 10) implements it with security controls and a </w:t>
      </w:r>
      <w:proofErr w:type="gramStart"/>
      <w:r>
        <w:t>six cycle</w:t>
      </w:r>
      <w:proofErr w:type="gramEnd"/>
      <w:r>
        <w:t xml:space="preserve"> test first record. AI adaptable, data efficient solutions: the capstone's registry, feature store and model backed strategy, with the Seminar 10 mocking work showing how AI dependent components are tested without a live model.</w:t>
      </w:r>
    </w:p>
    <w:bookmarkEnd w:id="16"/>
    <w:p w14:paraId="6E900691" w14:textId="77777777" w:rsidR="005755BA" w:rsidRDefault="005755BA" w:rsidP="00753EBD">
      <w:pPr>
        <w:rPr>
          <w:sz w:val="32"/>
          <w:szCs w:val="32"/>
        </w:rPr>
      </w:pPr>
    </w:p>
    <w:p w14:paraId="2658E92E" w14:textId="77777777" w:rsidR="00AF0030" w:rsidRDefault="00AF0030" w:rsidP="00753EBD">
      <w:pPr>
        <w:rPr>
          <w:sz w:val="32"/>
          <w:szCs w:val="32"/>
        </w:rPr>
      </w:pPr>
    </w:p>
    <w:p w14:paraId="0C921B8F" w14:textId="77777777" w:rsidR="00B56E0D" w:rsidRDefault="00B56E0D">
      <w:pPr>
        <w:rPr>
          <w:sz w:val="32"/>
          <w:szCs w:val="32"/>
        </w:rPr>
      </w:pPr>
      <w:r>
        <w:rPr>
          <w:sz w:val="32"/>
          <w:szCs w:val="32"/>
        </w:rPr>
        <w:br w:type="page"/>
      </w:r>
    </w:p>
    <w:p w14:paraId="3BF650F8" w14:textId="0009A1D5" w:rsidR="005755BA" w:rsidRDefault="005755BA" w:rsidP="00B56E0D">
      <w:pPr>
        <w:pStyle w:val="Heading1"/>
      </w:pPr>
      <w:bookmarkStart w:id="17" w:name="_Toc242871391"/>
      <w:r>
        <w:lastRenderedPageBreak/>
        <w:t xml:space="preserve">Task 2 - </w:t>
      </w:r>
      <w:r w:rsidRPr="005755BA">
        <w:t>Showcase Artefacts</w:t>
      </w:r>
      <w:bookmarkEnd w:id="17"/>
    </w:p>
    <w:p w14:paraId="738D09F7" w14:textId="3242A047" w:rsidR="00D207A8" w:rsidRPr="00F65D5E" w:rsidRDefault="00D207A8" w:rsidP="00727964">
      <w:pPr>
        <w:rPr>
          <w:sz w:val="32"/>
          <w:szCs w:val="32"/>
        </w:rPr>
      </w:pPr>
      <w:r>
        <w:t xml:space="preserve">GitHub repository: </w:t>
      </w:r>
      <w:hyperlink r:id="rId8" w:history="1">
        <w:r w:rsidR="00B56E0D" w:rsidRPr="00772AAF">
          <w:rPr>
            <w:rStyle w:val="Hyperlink"/>
          </w:rPr>
          <w:t>https://github.com/mollymaefraser/MSc-Cyber-Security-MMF</w:t>
        </w:r>
      </w:hyperlink>
      <w:r w:rsidR="00B56E0D">
        <w:t xml:space="preserve"> </w:t>
      </w:r>
    </w:p>
    <w:p w14:paraId="04C43AB3" w14:textId="77777777" w:rsidR="00D56CBA" w:rsidRDefault="00000000">
      <w:r>
        <w:t>All artefacts are in the submitted e-portfolio folder.</w:t>
      </w:r>
    </w:p>
    <w:p w14:paraId="770CA324" w14:textId="77777777" w:rsidR="00D56CBA" w:rsidRDefault="00000000">
      <w:pPr>
        <w:ind w:left="510" w:hanging="283"/>
      </w:pPr>
      <w:r>
        <w:t xml:space="preserve">• Assignments/Designing and Implementing a Thread.docx and Assignments/ThreadSafeBanking.md: thread safe banking assignment (Word report and a markdown version, both using a </w:t>
      </w:r>
      <w:proofErr w:type="spellStart"/>
      <w:r>
        <w:t>reentrant</w:t>
      </w:r>
      <w:proofErr w:type="spellEnd"/>
      <w:r>
        <w:t xml:space="preserve"> lock)</w:t>
      </w:r>
    </w:p>
    <w:p w14:paraId="3ADB8C2C" w14:textId="77777777" w:rsidR="00D56CBA" w:rsidRDefault="00000000">
      <w:pPr>
        <w:ind w:left="510" w:hanging="283"/>
      </w:pPr>
      <w:r>
        <w:t>• Programming Exercises/Unit1.py, Unit2.py, Submissions/Unit3.py: OOP basics, SOLID shopping system, Factory Method</w:t>
      </w:r>
    </w:p>
    <w:p w14:paraId="139D43A3" w14:textId="77777777" w:rsidR="00D56CBA" w:rsidRDefault="00000000">
      <w:pPr>
        <w:ind w:left="510" w:hanging="283"/>
      </w:pPr>
      <w:r>
        <w:t xml:space="preserve">• Submissions/Unit9.md: </w:t>
      </w:r>
      <w:proofErr w:type="spellStart"/>
      <w:r>
        <w:t>ShopEase</w:t>
      </w:r>
      <w:proofErr w:type="spellEnd"/>
      <w:r>
        <w:t xml:space="preserve"> layered design with implementation and 20 tests</w:t>
      </w:r>
    </w:p>
    <w:p w14:paraId="13387AEA" w14:textId="77777777" w:rsidR="00D56CBA" w:rsidRDefault="00000000">
      <w:pPr>
        <w:ind w:left="510" w:hanging="283"/>
      </w:pPr>
      <w:r>
        <w:t>• Programming Exercises/Unit10/: secure e-learning platform (test driven, 137 tests, report in Unit10.md, saved test output in evidence/)</w:t>
      </w:r>
    </w:p>
    <w:p w14:paraId="78D02D69" w14:textId="77777777" w:rsidR="00D56CBA" w:rsidRDefault="00000000">
      <w:pPr>
        <w:ind w:left="510" w:hanging="283"/>
      </w:pPr>
      <w:r>
        <w:t xml:space="preserve">• Programming Exercises/Unit11/: dependency injection </w:t>
      </w:r>
      <w:proofErr w:type="gramStart"/>
      <w:r>
        <w:t>refactor</w:t>
      </w:r>
      <w:proofErr w:type="gramEnd"/>
      <w:r>
        <w:t xml:space="preserve"> (24 tests)</w:t>
      </w:r>
    </w:p>
    <w:p w14:paraId="656AFD25" w14:textId="77777777" w:rsidR="00D56CBA" w:rsidRDefault="00000000">
      <w:pPr>
        <w:ind w:left="510" w:hanging="283"/>
      </w:pPr>
      <w:r>
        <w:t>• Seminars/Seminar10.md: Strategy, Decorator, Visitor, Abstract Factory, Model Registry, Feature Store, mocking and AI driven testing</w:t>
      </w:r>
    </w:p>
    <w:p w14:paraId="547E52C6" w14:textId="77777777" w:rsidR="00D56CBA" w:rsidRDefault="00000000">
      <w:pPr>
        <w:ind w:left="510" w:hanging="283"/>
      </w:pPr>
      <w:r>
        <w:t xml:space="preserve">• Seminars/Seminar12/: </w:t>
      </w:r>
      <w:proofErr w:type="spellStart"/>
      <w:r>
        <w:t>SupplyChainGuard</w:t>
      </w:r>
      <w:proofErr w:type="spellEnd"/>
      <w:r>
        <w:t xml:space="preserve"> capstone (code, 39 tests, slides)</w:t>
      </w:r>
    </w:p>
    <w:p w14:paraId="0D3A6A12" w14:textId="77777777" w:rsidR="00D56CBA" w:rsidRDefault="00000000">
      <w:pPr>
        <w:ind w:left="510" w:hanging="283"/>
      </w:pPr>
      <w:r>
        <w:t>• Discussions/: forum posts and peer responses for Units 4, 5, 7 and 8</w:t>
      </w:r>
    </w:p>
    <w:p w14:paraId="1503FCD9" w14:textId="77777777" w:rsidR="00D56CBA" w:rsidRDefault="00000000">
      <w:pPr>
        <w:pStyle w:val="Heading2"/>
      </w:pPr>
      <w:bookmarkStart w:id="18" w:name="_Toc242871392"/>
      <w:bookmarkStart w:id="19" w:name="advanced-design-patterns-practical"/>
      <w:r>
        <w:t>2.1 Advanced design patterns (practical)</w:t>
      </w:r>
      <w:bookmarkEnd w:id="18"/>
    </w:p>
    <w:p w14:paraId="5507CF2C" w14:textId="77777777" w:rsidR="00D56CBA" w:rsidRDefault="00000000">
      <w:r>
        <w:t>Strategy. I chose it because password rules, scoring algorithms and pricing rules each vary independently of the code that calls them. From the capstone:</w:t>
      </w:r>
    </w:p>
    <w:p w14:paraId="27A3A99F" w14:textId="77777777" w:rsidR="00D56CBA" w:rsidRDefault="00000000">
      <w:pPr>
        <w:pStyle w:val="SourceCode"/>
      </w:pPr>
      <w:r>
        <w:rPr>
          <w:rStyle w:val="KeywordTok"/>
          <w:rFonts w:ascii="Courier New" w:hAnsi="Courier New"/>
          <w:sz w:val="17"/>
        </w:rPr>
        <w:t>class</w:t>
      </w:r>
      <w:r>
        <w:rPr>
          <w:rStyle w:val="NormalTok"/>
          <w:rFonts w:ascii="Courier New" w:hAnsi="Courier New"/>
          <w:sz w:val="17"/>
        </w:rPr>
        <w:t xml:space="preserve"> </w:t>
      </w:r>
      <w:proofErr w:type="spellStart"/>
      <w:proofErr w:type="gramStart"/>
      <w:r>
        <w:rPr>
          <w:rStyle w:val="NormalTok"/>
          <w:rFonts w:ascii="Courier New" w:hAnsi="Courier New"/>
          <w:sz w:val="17"/>
        </w:rPr>
        <w:t>ScoringStrategy</w:t>
      </w:r>
      <w:proofErr w:type="spellEnd"/>
      <w:r>
        <w:rPr>
          <w:rStyle w:val="NormalTok"/>
          <w:rFonts w:ascii="Courier New" w:hAnsi="Courier New"/>
          <w:sz w:val="17"/>
        </w:rPr>
        <w:t>(</w:t>
      </w:r>
      <w:proofErr w:type="gramEnd"/>
      <w:r>
        <w:rPr>
          <w:rStyle w:val="NormalTok"/>
          <w:rFonts w:ascii="Courier New" w:hAnsi="Courier New"/>
          <w:sz w:val="17"/>
        </w:rPr>
        <w:t>ABC):</w:t>
      </w:r>
      <w:r>
        <w:rPr>
          <w:rFonts w:ascii="Courier New" w:hAnsi="Courier New"/>
          <w:sz w:val="17"/>
        </w:rPr>
        <w:br/>
      </w:r>
      <w:r>
        <w:rPr>
          <w:rStyle w:val="NormalTok"/>
          <w:rFonts w:ascii="Courier New" w:hAnsi="Courier New"/>
          <w:sz w:val="17"/>
        </w:rPr>
        <w:t xml:space="preserve">    </w:t>
      </w:r>
      <w:r>
        <w:rPr>
          <w:rStyle w:val="AttributeTok"/>
          <w:rFonts w:ascii="Courier New" w:hAnsi="Courier New"/>
          <w:sz w:val="17"/>
        </w:rPr>
        <w:t>@abstractmethod</w:t>
      </w:r>
      <w:r>
        <w:rPr>
          <w:rFonts w:ascii="Courier New" w:hAnsi="Courier New"/>
          <w:sz w:val="17"/>
        </w:rPr>
        <w:br/>
      </w:r>
      <w:r>
        <w:rPr>
          <w:rStyle w:val="NormalTok"/>
          <w:rFonts w:ascii="Courier New" w:hAnsi="Courier New"/>
          <w:sz w:val="17"/>
        </w:rPr>
        <w:t xml:space="preserve">    </w:t>
      </w:r>
      <w:r>
        <w:rPr>
          <w:rStyle w:val="KeywordTok"/>
          <w:rFonts w:ascii="Courier New" w:hAnsi="Courier New"/>
          <w:sz w:val="17"/>
        </w:rPr>
        <w:t>def</w:t>
      </w:r>
      <w:r>
        <w:rPr>
          <w:rStyle w:val="NormalTok"/>
          <w:rFonts w:ascii="Courier New" w:hAnsi="Courier New"/>
          <w:sz w:val="17"/>
        </w:rPr>
        <w:t xml:space="preserve"> </w:t>
      </w:r>
      <w:proofErr w:type="gramStart"/>
      <w:r>
        <w:rPr>
          <w:rStyle w:val="NormalTok"/>
          <w:rFonts w:ascii="Courier New" w:hAnsi="Courier New"/>
          <w:sz w:val="17"/>
        </w:rPr>
        <w:t>score(</w:t>
      </w:r>
      <w:proofErr w:type="gramEnd"/>
      <w:r>
        <w:rPr>
          <w:rStyle w:val="VariableTok"/>
          <w:rFonts w:ascii="Courier New" w:hAnsi="Courier New"/>
          <w:sz w:val="17"/>
        </w:rPr>
        <w:t>self</w:t>
      </w:r>
      <w:r>
        <w:rPr>
          <w:rStyle w:val="NormalTok"/>
          <w:rFonts w:ascii="Courier New" w:hAnsi="Courier New"/>
          <w:sz w:val="17"/>
        </w:rPr>
        <w:t xml:space="preserve">, dep: Dependency, advisories: </w:t>
      </w:r>
      <w:r>
        <w:rPr>
          <w:rStyle w:val="BuiltInTok"/>
          <w:rFonts w:ascii="Courier New" w:hAnsi="Courier New"/>
          <w:sz w:val="17"/>
        </w:rPr>
        <w:t>list</w:t>
      </w:r>
      <w:r>
        <w:rPr>
          <w:rStyle w:val="NormalTok"/>
          <w:rFonts w:ascii="Courier New" w:hAnsi="Courier New"/>
          <w:sz w:val="17"/>
        </w:rPr>
        <w:t xml:space="preserve">) </w:t>
      </w:r>
      <w:r>
        <w:rPr>
          <w:rStyle w:val="OperatorTok"/>
          <w:rFonts w:ascii="Courier New" w:hAnsi="Courier New"/>
          <w:sz w:val="17"/>
        </w:rPr>
        <w:t>-&gt;</w:t>
      </w:r>
      <w:r>
        <w:rPr>
          <w:rStyle w:val="NormalTok"/>
          <w:rFonts w:ascii="Courier New" w:hAnsi="Courier New"/>
          <w:sz w:val="17"/>
        </w:rPr>
        <w:t xml:space="preserve"> </w:t>
      </w:r>
      <w:r>
        <w:rPr>
          <w:rStyle w:val="BuiltInTok"/>
          <w:rFonts w:ascii="Courier New" w:hAnsi="Courier New"/>
          <w:sz w:val="17"/>
        </w:rPr>
        <w:t>float</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mmentTok"/>
          <w:rFonts w:ascii="Courier New" w:hAnsi="Courier New"/>
          <w:sz w:val="17"/>
        </w:rPr>
        <w:t>"""Return a risk score between 0.0 and 1.0."""</w:t>
      </w:r>
      <w:r>
        <w:rPr>
          <w:rFonts w:ascii="Courier New" w:hAnsi="Courier New"/>
          <w:sz w:val="17"/>
        </w:rPr>
        <w:br/>
      </w:r>
      <w:r>
        <w:rPr>
          <w:rFonts w:ascii="Courier New" w:hAnsi="Courier New"/>
          <w:sz w:val="17"/>
        </w:rPr>
        <w:br/>
      </w:r>
      <w:r>
        <w:rPr>
          <w:rStyle w:val="KeywordTok"/>
          <w:rFonts w:ascii="Courier New" w:hAnsi="Courier New"/>
          <w:sz w:val="17"/>
        </w:rPr>
        <w:t>class</w:t>
      </w:r>
      <w:r>
        <w:rPr>
          <w:rStyle w:val="NormalTok"/>
          <w:rFonts w:ascii="Courier New" w:hAnsi="Courier New"/>
          <w:sz w:val="17"/>
        </w:rPr>
        <w:t xml:space="preserve"> </w:t>
      </w:r>
      <w:proofErr w:type="spellStart"/>
      <w:proofErr w:type="gramStart"/>
      <w:r>
        <w:rPr>
          <w:rStyle w:val="NormalTok"/>
          <w:rFonts w:ascii="Courier New" w:hAnsi="Courier New"/>
          <w:sz w:val="17"/>
        </w:rPr>
        <w:t>ModelScoring</w:t>
      </w:r>
      <w:proofErr w:type="spellEnd"/>
      <w:r>
        <w:rPr>
          <w:rStyle w:val="NormalTok"/>
          <w:rFonts w:ascii="Courier New" w:hAnsi="Courier New"/>
          <w:sz w:val="17"/>
        </w:rPr>
        <w:t>(</w:t>
      </w:r>
      <w:proofErr w:type="spellStart"/>
      <w:proofErr w:type="gramEnd"/>
      <w:r>
        <w:rPr>
          <w:rStyle w:val="NormalTok"/>
          <w:rFonts w:ascii="Courier New" w:hAnsi="Courier New"/>
          <w:sz w:val="17"/>
        </w:rPr>
        <w:t>ScoringStrategy</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KeywordTok"/>
          <w:rFonts w:ascii="Courier New" w:hAnsi="Courier New"/>
          <w:sz w:val="17"/>
        </w:rPr>
        <w:t>def</w:t>
      </w:r>
      <w:r>
        <w:rPr>
          <w:rStyle w:val="NormalTok"/>
          <w:rFonts w:ascii="Courier New" w:hAnsi="Courier New"/>
          <w:sz w:val="17"/>
        </w:rPr>
        <w:t xml:space="preserve"> </w:t>
      </w:r>
      <w:proofErr w:type="gramStart"/>
      <w:r>
        <w:rPr>
          <w:rStyle w:val="NormalTok"/>
          <w:rFonts w:ascii="Courier New" w:hAnsi="Courier New"/>
          <w:sz w:val="17"/>
        </w:rPr>
        <w:t>score(</w:t>
      </w:r>
      <w:proofErr w:type="gramEnd"/>
      <w:r>
        <w:rPr>
          <w:rStyle w:val="VariableTok"/>
          <w:rFonts w:ascii="Courier New" w:hAnsi="Courier New"/>
          <w:sz w:val="17"/>
        </w:rPr>
        <w:t>self</w:t>
      </w:r>
      <w:r>
        <w:rPr>
          <w:rStyle w:val="NormalTok"/>
          <w:rFonts w:ascii="Courier New" w:hAnsi="Courier New"/>
          <w:sz w:val="17"/>
        </w:rPr>
        <w:t xml:space="preserve">, dep: Dependency, advisories: </w:t>
      </w:r>
      <w:r>
        <w:rPr>
          <w:rStyle w:val="BuiltInTok"/>
          <w:rFonts w:ascii="Courier New" w:hAnsi="Courier New"/>
          <w:sz w:val="17"/>
        </w:rPr>
        <w:t>list</w:t>
      </w:r>
      <w:r>
        <w:rPr>
          <w:rStyle w:val="NormalTok"/>
          <w:rFonts w:ascii="Courier New" w:hAnsi="Courier New"/>
          <w:sz w:val="17"/>
        </w:rPr>
        <w:t xml:space="preserve">) </w:t>
      </w:r>
      <w:r>
        <w:rPr>
          <w:rStyle w:val="OperatorTok"/>
          <w:rFonts w:ascii="Courier New" w:hAnsi="Courier New"/>
          <w:sz w:val="17"/>
        </w:rPr>
        <w:t>-&gt;</w:t>
      </w:r>
      <w:r>
        <w:rPr>
          <w:rStyle w:val="NormalTok"/>
          <w:rFonts w:ascii="Courier New" w:hAnsi="Courier New"/>
          <w:sz w:val="17"/>
        </w:rPr>
        <w:t xml:space="preserve"> </w:t>
      </w:r>
      <w:r>
        <w:rPr>
          <w:rStyle w:val="BuiltInTok"/>
          <w:rFonts w:ascii="Courier New" w:hAnsi="Courier New"/>
          <w:sz w:val="17"/>
        </w:rPr>
        <w:t>float</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model </w:t>
      </w:r>
      <w:r>
        <w:rPr>
          <w:rStyle w:val="OperatorTok"/>
          <w:rFonts w:ascii="Courier New" w:hAnsi="Courier New"/>
          <w:sz w:val="17"/>
        </w:rPr>
        <w:t>=</w:t>
      </w:r>
      <w:r>
        <w:rPr>
          <w:rStyle w:val="NormalTok"/>
          <w:rFonts w:ascii="Courier New" w:hAnsi="Courier New"/>
          <w:sz w:val="17"/>
        </w:rPr>
        <w:t xml:space="preserve"> </w:t>
      </w:r>
      <w:proofErr w:type="gramStart"/>
      <w:r>
        <w:rPr>
          <w:rStyle w:val="VariableTok"/>
          <w:rFonts w:ascii="Courier New" w:hAnsi="Courier New"/>
          <w:sz w:val="17"/>
        </w:rPr>
        <w:t>self</w:t>
      </w:r>
      <w:r>
        <w:rPr>
          <w:rStyle w:val="NormalTok"/>
          <w:rFonts w:ascii="Courier New" w:hAnsi="Courier New"/>
          <w:sz w:val="17"/>
        </w:rPr>
        <w:t>._</w:t>
      </w:r>
      <w:proofErr w:type="spellStart"/>
      <w:r>
        <w:rPr>
          <w:rStyle w:val="NormalTok"/>
          <w:rFonts w:ascii="Courier New" w:hAnsi="Courier New"/>
          <w:sz w:val="17"/>
        </w:rPr>
        <w:t>registry.get</w:t>
      </w:r>
      <w:proofErr w:type="spellEnd"/>
      <w:r>
        <w:rPr>
          <w:rStyle w:val="NormalTok"/>
          <w:rFonts w:ascii="Courier New" w:hAnsi="Courier New"/>
          <w:sz w:val="17"/>
        </w:rPr>
        <w:t>(</w:t>
      </w:r>
      <w:proofErr w:type="spell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name</w:t>
      </w:r>
      <w:proofErr w:type="spellEnd"/>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version</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value </w:t>
      </w:r>
      <w:r>
        <w:rPr>
          <w:rStyle w:val="OperatorTok"/>
          <w:rFonts w:ascii="Courier New" w:hAnsi="Courier New"/>
          <w:sz w:val="17"/>
        </w:rPr>
        <w:t>=</w:t>
      </w:r>
      <w:r>
        <w:rPr>
          <w:rStyle w:val="NormalTok"/>
          <w:rFonts w:ascii="Courier New" w:hAnsi="Courier New"/>
          <w:sz w:val="17"/>
        </w:rPr>
        <w:t xml:space="preserve"> </w:t>
      </w:r>
      <w:proofErr w:type="spellStart"/>
      <w:proofErr w:type="gramStart"/>
      <w:r>
        <w:rPr>
          <w:rStyle w:val="NormalTok"/>
          <w:rFonts w:ascii="Courier New" w:hAnsi="Courier New"/>
          <w:sz w:val="17"/>
        </w:rPr>
        <w:t>model.predict</w:t>
      </w:r>
      <w:proofErr w:type="spellEnd"/>
      <w:proofErr w:type="gramEnd"/>
      <w:r>
        <w:rPr>
          <w:rStyle w:val="NormalTok"/>
          <w:rFonts w:ascii="Courier New" w:hAnsi="Courier New"/>
          <w:sz w:val="17"/>
        </w:rPr>
        <w:t>(</w:t>
      </w:r>
      <w:proofErr w:type="gramStart"/>
      <w:r>
        <w:rPr>
          <w:rStyle w:val="VariableTok"/>
          <w:rFonts w:ascii="Courier New" w:hAnsi="Courier New"/>
          <w:sz w:val="17"/>
        </w:rPr>
        <w:t>self</w:t>
      </w:r>
      <w:r>
        <w:rPr>
          <w:rStyle w:val="NormalTok"/>
          <w:rFonts w:ascii="Courier New" w:hAnsi="Courier New"/>
          <w:sz w:val="17"/>
        </w:rPr>
        <w:t>._</w:t>
      </w:r>
      <w:proofErr w:type="spellStart"/>
      <w:r>
        <w:rPr>
          <w:rStyle w:val="NormalTok"/>
          <w:rFonts w:ascii="Courier New" w:hAnsi="Courier New"/>
          <w:sz w:val="17"/>
        </w:rPr>
        <w:t>features.features</w:t>
      </w:r>
      <w:proofErr w:type="gramEnd"/>
      <w:r>
        <w:rPr>
          <w:rStyle w:val="NormalTok"/>
          <w:rFonts w:ascii="Courier New" w:hAnsi="Courier New"/>
          <w:sz w:val="17"/>
        </w:rPr>
        <w:t>_</w:t>
      </w:r>
      <w:proofErr w:type="gramStart"/>
      <w:r>
        <w:rPr>
          <w:rStyle w:val="NormalTok"/>
          <w:rFonts w:ascii="Courier New" w:hAnsi="Courier New"/>
          <w:sz w:val="17"/>
        </w:rPr>
        <w:t>for</w:t>
      </w:r>
      <w:proofErr w:type="spellEnd"/>
      <w:r>
        <w:rPr>
          <w:rStyle w:val="NormalTok"/>
          <w:rFonts w:ascii="Courier New" w:hAnsi="Courier New"/>
          <w:sz w:val="17"/>
        </w:rPr>
        <w:t>(</w:t>
      </w:r>
      <w:proofErr w:type="gramEnd"/>
      <w:r>
        <w:rPr>
          <w:rStyle w:val="NormalTok"/>
          <w:rFonts w:ascii="Courier New" w:hAnsi="Courier New"/>
          <w:sz w:val="17"/>
        </w:rPr>
        <w:t>dep, advisories))</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return</w:t>
      </w:r>
      <w:r>
        <w:rPr>
          <w:rStyle w:val="NormalTok"/>
          <w:rFonts w:ascii="Courier New" w:hAnsi="Courier New"/>
          <w:sz w:val="17"/>
        </w:rPr>
        <w:t xml:space="preserve"> </w:t>
      </w:r>
      <w:r>
        <w:rPr>
          <w:rStyle w:val="BuiltInTok"/>
          <w:rFonts w:ascii="Courier New" w:hAnsi="Courier New"/>
          <w:sz w:val="17"/>
        </w:rPr>
        <w:t>min</w:t>
      </w:r>
      <w:r>
        <w:rPr>
          <w:rStyle w:val="NormalTok"/>
          <w:rFonts w:ascii="Courier New" w:hAnsi="Courier New"/>
          <w:sz w:val="17"/>
        </w:rPr>
        <w:t>(</w:t>
      </w:r>
      <w:r>
        <w:rPr>
          <w:rStyle w:val="BuiltInTok"/>
          <w:rFonts w:ascii="Courier New" w:hAnsi="Courier New"/>
          <w:sz w:val="17"/>
        </w:rPr>
        <w:t>max</w:t>
      </w:r>
      <w:r>
        <w:rPr>
          <w:rStyle w:val="NormalTok"/>
          <w:rFonts w:ascii="Courier New" w:hAnsi="Courier New"/>
          <w:sz w:val="17"/>
        </w:rPr>
        <w:t>(</w:t>
      </w:r>
      <w:r>
        <w:rPr>
          <w:rStyle w:val="BuiltInTok"/>
          <w:rFonts w:ascii="Courier New" w:hAnsi="Courier New"/>
          <w:sz w:val="17"/>
        </w:rPr>
        <w:t>float</w:t>
      </w:r>
      <w:r>
        <w:rPr>
          <w:rStyle w:val="NormalTok"/>
          <w:rFonts w:ascii="Courier New" w:hAnsi="Courier New"/>
          <w:sz w:val="17"/>
        </w:rPr>
        <w:t xml:space="preserve">(value), </w:t>
      </w:r>
      <w:r>
        <w:rPr>
          <w:rStyle w:val="FloatTok"/>
          <w:rFonts w:ascii="Courier New" w:hAnsi="Courier New"/>
          <w:sz w:val="17"/>
        </w:rPr>
        <w:t>0.0</w:t>
      </w:r>
      <w:r>
        <w:rPr>
          <w:rStyle w:val="NormalTok"/>
          <w:rFonts w:ascii="Courier New" w:hAnsi="Courier New"/>
          <w:sz w:val="17"/>
        </w:rPr>
        <w:t xml:space="preserve">), </w:t>
      </w:r>
      <w:r>
        <w:rPr>
          <w:rStyle w:val="FloatTok"/>
          <w:rFonts w:ascii="Courier New" w:hAnsi="Courier New"/>
          <w:sz w:val="17"/>
        </w:rPr>
        <w:t>1.0</w:t>
      </w:r>
      <w:proofErr w:type="gramStart"/>
      <w:r>
        <w:rPr>
          <w:rStyle w:val="NormalTok"/>
          <w:rFonts w:ascii="Courier New" w:hAnsi="Courier New"/>
          <w:sz w:val="17"/>
        </w:rPr>
        <w:t xml:space="preserve">)  </w:t>
      </w:r>
      <w:r>
        <w:rPr>
          <w:rStyle w:val="CommentTok"/>
          <w:rFonts w:ascii="Courier New" w:hAnsi="Courier New"/>
          <w:sz w:val="17"/>
        </w:rPr>
        <w:t>#</w:t>
      </w:r>
      <w:proofErr w:type="gramEnd"/>
      <w:r>
        <w:rPr>
          <w:rStyle w:val="CommentTok"/>
          <w:rFonts w:ascii="Courier New" w:hAnsi="Courier New"/>
          <w:sz w:val="17"/>
        </w:rPr>
        <w:t xml:space="preserve"> never trust a model output blindly</w:t>
      </w:r>
    </w:p>
    <w:p w14:paraId="4CAEFC0C" w14:textId="77777777" w:rsidR="00D56CBA" w:rsidRDefault="00000000">
      <w:r>
        <w:t xml:space="preserve">Each algorithm is a small class, so a new one is added without touching the scanner, and each can be tested alone with plain inputs. The e-learning platform uses the same idea for </w:t>
      </w:r>
      <w:proofErr w:type="spellStart"/>
      <w:r>
        <w:t>PasswordRule</w:t>
      </w:r>
      <w:proofErr w:type="spellEnd"/>
      <w:r>
        <w:t xml:space="preserve">, so the password policy can change without touching </w:t>
      </w:r>
      <w:proofErr w:type="spellStart"/>
      <w:r>
        <w:t>UserService</w:t>
      </w:r>
      <w:proofErr w:type="spellEnd"/>
      <w:r>
        <w:t>.</w:t>
      </w:r>
    </w:p>
    <w:p w14:paraId="7008368B" w14:textId="77777777" w:rsidR="00D56CBA" w:rsidRDefault="00000000">
      <w:r>
        <w:t>Decorator. I chose it to add caching and audit logging to advisory sources without modifying them. Both decorators implement the same interface as the source they wrap, which means they can be stacked in any order:</w:t>
      </w:r>
    </w:p>
    <w:p w14:paraId="062158B4" w14:textId="77777777" w:rsidR="00D56CBA" w:rsidRDefault="00000000">
      <w:pPr>
        <w:pStyle w:val="SourceCode"/>
      </w:pPr>
      <w:r>
        <w:rPr>
          <w:rStyle w:val="KeywordTok"/>
          <w:rFonts w:ascii="Courier New" w:hAnsi="Courier New"/>
          <w:sz w:val="17"/>
        </w:rPr>
        <w:t>class</w:t>
      </w:r>
      <w:r>
        <w:rPr>
          <w:rStyle w:val="NormalTok"/>
          <w:rFonts w:ascii="Courier New" w:hAnsi="Courier New"/>
          <w:sz w:val="17"/>
        </w:rPr>
        <w:t xml:space="preserve"> </w:t>
      </w:r>
      <w:proofErr w:type="spellStart"/>
      <w:proofErr w:type="gramStart"/>
      <w:r>
        <w:rPr>
          <w:rStyle w:val="NormalTok"/>
          <w:rFonts w:ascii="Courier New" w:hAnsi="Courier New"/>
          <w:sz w:val="17"/>
        </w:rPr>
        <w:t>AdvisorySourceDecorator</w:t>
      </w:r>
      <w:proofErr w:type="spellEnd"/>
      <w:r>
        <w:rPr>
          <w:rStyle w:val="NormalTok"/>
          <w:rFonts w:ascii="Courier New" w:hAnsi="Courier New"/>
          <w:sz w:val="17"/>
        </w:rPr>
        <w:t>(</w:t>
      </w:r>
      <w:proofErr w:type="spellStart"/>
      <w:proofErr w:type="gramEnd"/>
      <w:r>
        <w:rPr>
          <w:rStyle w:val="NormalTok"/>
          <w:rFonts w:ascii="Courier New" w:hAnsi="Courier New"/>
          <w:sz w:val="17"/>
        </w:rPr>
        <w:t>AdvisorySource</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KeywordTok"/>
          <w:rFonts w:ascii="Courier New" w:hAnsi="Courier New"/>
          <w:sz w:val="17"/>
        </w:rPr>
        <w:t>def</w:t>
      </w:r>
      <w:r>
        <w:rPr>
          <w:rStyle w:val="NormalTok"/>
          <w:rFonts w:ascii="Courier New" w:hAnsi="Courier New"/>
          <w:sz w:val="17"/>
        </w:rPr>
        <w:t xml:space="preserve"> </w:t>
      </w:r>
      <w:r>
        <w:rPr>
          <w:rStyle w:val="FunctionTok"/>
          <w:rFonts w:ascii="Courier New" w:hAnsi="Courier New"/>
          <w:sz w:val="17"/>
        </w:rPr>
        <w:t>__</w:t>
      </w:r>
      <w:proofErr w:type="spellStart"/>
      <w:r>
        <w:rPr>
          <w:rStyle w:val="FunctionTok"/>
          <w:rFonts w:ascii="Courier New" w:hAnsi="Courier New"/>
          <w:sz w:val="17"/>
        </w:rPr>
        <w:t>init</w:t>
      </w:r>
      <w:proofErr w:type="spellEnd"/>
      <w:r>
        <w:rPr>
          <w:rStyle w:val="FunctionTok"/>
          <w:rFonts w:ascii="Courier New" w:hAnsi="Courier New"/>
          <w:sz w:val="17"/>
        </w:rPr>
        <w:t>_</w:t>
      </w:r>
      <w:proofErr w:type="gramStart"/>
      <w:r>
        <w:rPr>
          <w:rStyle w:val="FunctionTok"/>
          <w:rFonts w:ascii="Courier New" w:hAnsi="Courier New"/>
          <w:sz w:val="17"/>
        </w:rPr>
        <w:t>_</w:t>
      </w:r>
      <w:r>
        <w:rPr>
          <w:rStyle w:val="NormalTok"/>
          <w:rFonts w:ascii="Courier New" w:hAnsi="Courier New"/>
          <w:sz w:val="17"/>
        </w:rPr>
        <w:t>(</w:t>
      </w:r>
      <w:proofErr w:type="gramEnd"/>
      <w:r>
        <w:rPr>
          <w:rStyle w:val="VariableTok"/>
          <w:rFonts w:ascii="Courier New" w:hAnsi="Courier New"/>
          <w:sz w:val="17"/>
        </w:rPr>
        <w:t>self</w:t>
      </w:r>
      <w:r>
        <w:rPr>
          <w:rStyle w:val="NormalTok"/>
          <w:rFonts w:ascii="Courier New" w:hAnsi="Courier New"/>
          <w:sz w:val="17"/>
        </w:rPr>
        <w:t xml:space="preserve">, wrapped: </w:t>
      </w:r>
      <w:proofErr w:type="spellStart"/>
      <w:r>
        <w:rPr>
          <w:rStyle w:val="NormalTok"/>
          <w:rFonts w:ascii="Courier New" w:hAnsi="Courier New"/>
          <w:sz w:val="17"/>
        </w:rPr>
        <w:t>AdvisorySource</w:t>
      </w:r>
      <w:proofErr w:type="spellEnd"/>
      <w:r>
        <w:rPr>
          <w:rStyle w:val="NormalTok"/>
          <w:rFonts w:ascii="Courier New" w:hAnsi="Courier New"/>
          <w:sz w:val="17"/>
        </w:rPr>
        <w:t xml:space="preserve">) </w:t>
      </w:r>
      <w:r>
        <w:rPr>
          <w:rStyle w:val="OperatorTok"/>
          <w:rFonts w:ascii="Courier New" w:hAnsi="Courier New"/>
          <w:sz w:val="17"/>
        </w:rPr>
        <w:t>-&gt;</w:t>
      </w:r>
      <w:r>
        <w:rPr>
          <w:rStyle w:val="NormalTok"/>
          <w:rFonts w:ascii="Courier New" w:hAnsi="Courier New"/>
          <w:sz w:val="17"/>
        </w:rPr>
        <w:t xml:space="preserve"> </w:t>
      </w:r>
      <w:r>
        <w:rPr>
          <w:rStyle w:val="VariableTok"/>
          <w:rFonts w:ascii="Courier New" w:hAnsi="Courier New"/>
          <w:sz w:val="17"/>
        </w:rPr>
        <w:t>None</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wrapped</w:t>
      </w:r>
      <w:proofErr w:type="spellEnd"/>
      <w:r>
        <w:rPr>
          <w:rStyle w:val="NormalTok"/>
          <w:rFonts w:ascii="Courier New" w:hAnsi="Courier New"/>
          <w:sz w:val="17"/>
        </w:rPr>
        <w:t xml:space="preserve"> </w:t>
      </w:r>
      <w:r>
        <w:rPr>
          <w:rStyle w:val="OperatorTok"/>
          <w:rFonts w:ascii="Courier New" w:hAnsi="Courier New"/>
          <w:sz w:val="17"/>
        </w:rPr>
        <w:t>=</w:t>
      </w:r>
      <w:r>
        <w:rPr>
          <w:rStyle w:val="NormalTok"/>
          <w:rFonts w:ascii="Courier New" w:hAnsi="Courier New"/>
          <w:sz w:val="17"/>
        </w:rPr>
        <w:t xml:space="preserve"> wrapped</w:t>
      </w:r>
      <w:r>
        <w:rPr>
          <w:rFonts w:ascii="Courier New" w:hAnsi="Courier New"/>
          <w:sz w:val="17"/>
        </w:rPr>
        <w:br/>
      </w:r>
      <w:r>
        <w:rPr>
          <w:rFonts w:ascii="Courier New" w:hAnsi="Courier New"/>
          <w:sz w:val="17"/>
        </w:rPr>
        <w:br/>
      </w:r>
      <w:r>
        <w:rPr>
          <w:rStyle w:val="NormalTok"/>
          <w:rFonts w:ascii="Courier New" w:hAnsi="Courier New"/>
          <w:sz w:val="17"/>
        </w:rPr>
        <w:t xml:space="preserve">    </w:t>
      </w:r>
      <w:r>
        <w:rPr>
          <w:rStyle w:val="KeywordTok"/>
          <w:rFonts w:ascii="Courier New" w:hAnsi="Courier New"/>
          <w:sz w:val="17"/>
        </w:rPr>
        <w:t>def</w:t>
      </w:r>
      <w:r>
        <w:rPr>
          <w:rStyle w:val="NormalTok"/>
          <w:rFonts w:ascii="Courier New" w:hAnsi="Courier New"/>
          <w:sz w:val="17"/>
        </w:rPr>
        <w:t xml:space="preserve"> </w:t>
      </w:r>
      <w:proofErr w:type="gramStart"/>
      <w:r>
        <w:rPr>
          <w:rStyle w:val="NormalTok"/>
          <w:rFonts w:ascii="Courier New" w:hAnsi="Courier New"/>
          <w:sz w:val="17"/>
        </w:rPr>
        <w:t>lookup(</w:t>
      </w:r>
      <w:proofErr w:type="gramEnd"/>
      <w:r>
        <w:rPr>
          <w:rStyle w:val="VariableTok"/>
          <w:rFonts w:ascii="Courier New" w:hAnsi="Courier New"/>
          <w:sz w:val="17"/>
        </w:rPr>
        <w:t>self</w:t>
      </w:r>
      <w:r>
        <w:rPr>
          <w:rStyle w:val="NormalTok"/>
          <w:rFonts w:ascii="Courier New" w:hAnsi="Courier New"/>
          <w:sz w:val="17"/>
        </w:rPr>
        <w:t xml:space="preserve">, dep: Dependency) </w:t>
      </w:r>
      <w:r>
        <w:rPr>
          <w:rStyle w:val="OperatorTok"/>
          <w:rFonts w:ascii="Courier New" w:hAnsi="Courier New"/>
          <w:sz w:val="17"/>
        </w:rPr>
        <w:t>-&gt;</w:t>
      </w:r>
      <w:r>
        <w:rPr>
          <w:rStyle w:val="NormalTok"/>
          <w:rFonts w:ascii="Courier New" w:hAnsi="Courier New"/>
          <w:sz w:val="17"/>
        </w:rPr>
        <w:t xml:space="preserve"> </w:t>
      </w:r>
      <w:r>
        <w:rPr>
          <w:rStyle w:val="BuiltInTok"/>
          <w:rFonts w:ascii="Courier New" w:hAnsi="Courier New"/>
          <w:sz w:val="17"/>
        </w:rPr>
        <w:t>list</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return</w:t>
      </w:r>
      <w:r>
        <w:rPr>
          <w:rStyle w:val="NormalTok"/>
          <w:rFonts w:ascii="Courier New" w:hAnsi="Courier New"/>
          <w:sz w:val="17"/>
        </w:rPr>
        <w:t xml:space="preserve"> </w:t>
      </w:r>
      <w:proofErr w:type="gramStart"/>
      <w:r>
        <w:rPr>
          <w:rStyle w:val="VariableTok"/>
          <w:rFonts w:ascii="Courier New" w:hAnsi="Courier New"/>
          <w:sz w:val="17"/>
        </w:rPr>
        <w:t>self</w:t>
      </w:r>
      <w:r>
        <w:rPr>
          <w:rStyle w:val="NormalTok"/>
          <w:rFonts w:ascii="Courier New" w:hAnsi="Courier New"/>
          <w:sz w:val="17"/>
        </w:rPr>
        <w:t>._</w:t>
      </w:r>
      <w:proofErr w:type="spellStart"/>
      <w:r>
        <w:rPr>
          <w:rStyle w:val="NormalTok"/>
          <w:rFonts w:ascii="Courier New" w:hAnsi="Courier New"/>
          <w:sz w:val="17"/>
        </w:rPr>
        <w:t>wrapped.lookup</w:t>
      </w:r>
      <w:proofErr w:type="spellEnd"/>
      <w:proofErr w:type="gramEnd"/>
      <w:r>
        <w:rPr>
          <w:rStyle w:val="NormalTok"/>
          <w:rFonts w:ascii="Courier New" w:hAnsi="Courier New"/>
          <w:sz w:val="17"/>
        </w:rPr>
        <w:t>(dep)</w:t>
      </w:r>
      <w:r>
        <w:rPr>
          <w:rFonts w:ascii="Courier New" w:hAnsi="Courier New"/>
          <w:sz w:val="17"/>
        </w:rPr>
        <w:br/>
      </w:r>
      <w:r>
        <w:rPr>
          <w:rFonts w:ascii="Courier New" w:hAnsi="Courier New"/>
          <w:sz w:val="17"/>
        </w:rPr>
        <w:br/>
      </w:r>
      <w:r>
        <w:rPr>
          <w:rStyle w:val="KeywordTok"/>
          <w:rFonts w:ascii="Courier New" w:hAnsi="Courier New"/>
          <w:sz w:val="17"/>
        </w:rPr>
        <w:t>class</w:t>
      </w:r>
      <w:r>
        <w:rPr>
          <w:rStyle w:val="NormalTok"/>
          <w:rFonts w:ascii="Courier New" w:hAnsi="Courier New"/>
          <w:sz w:val="17"/>
        </w:rPr>
        <w:t xml:space="preserve"> </w:t>
      </w:r>
      <w:proofErr w:type="spellStart"/>
      <w:proofErr w:type="gramStart"/>
      <w:r>
        <w:rPr>
          <w:rStyle w:val="NormalTok"/>
          <w:rFonts w:ascii="Courier New" w:hAnsi="Courier New"/>
          <w:sz w:val="17"/>
        </w:rPr>
        <w:t>CachingAdvisorySource</w:t>
      </w:r>
      <w:proofErr w:type="spellEnd"/>
      <w:r>
        <w:rPr>
          <w:rStyle w:val="NormalTok"/>
          <w:rFonts w:ascii="Courier New" w:hAnsi="Courier New"/>
          <w:sz w:val="17"/>
        </w:rPr>
        <w:t>(</w:t>
      </w:r>
      <w:proofErr w:type="spellStart"/>
      <w:proofErr w:type="gramEnd"/>
      <w:r>
        <w:rPr>
          <w:rStyle w:val="NormalTok"/>
          <w:rFonts w:ascii="Courier New" w:hAnsi="Courier New"/>
          <w:sz w:val="17"/>
        </w:rPr>
        <w:t>AdvisorySourceDecorator</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mmentTok"/>
          <w:rFonts w:ascii="Courier New" w:hAnsi="Courier New"/>
          <w:sz w:val="17"/>
        </w:rPr>
        <w:t xml:space="preserve">"""Thread safe cache. The lock guards the </w:t>
      </w:r>
      <w:proofErr w:type="spellStart"/>
      <w:r>
        <w:rPr>
          <w:rStyle w:val="CommentTok"/>
          <w:rFonts w:ascii="Courier New" w:hAnsi="Courier New"/>
          <w:sz w:val="17"/>
        </w:rPr>
        <w:t>dict</w:t>
      </w:r>
      <w:proofErr w:type="spellEnd"/>
      <w:r>
        <w:rPr>
          <w:rStyle w:val="CommentTok"/>
          <w:rFonts w:ascii="Courier New" w:hAnsi="Courier New"/>
          <w:sz w:val="17"/>
        </w:rPr>
        <w:t xml:space="preserve"> only, never the slow lookup."""</w:t>
      </w:r>
      <w:r>
        <w:rPr>
          <w:rFonts w:ascii="Courier New" w:hAnsi="Courier New"/>
          <w:sz w:val="17"/>
        </w:rPr>
        <w:br/>
      </w:r>
      <w:r>
        <w:rPr>
          <w:rStyle w:val="NormalTok"/>
          <w:rFonts w:ascii="Courier New" w:hAnsi="Courier New"/>
          <w:sz w:val="17"/>
        </w:rPr>
        <w:lastRenderedPageBreak/>
        <w:t xml:space="preserve">    </w:t>
      </w:r>
      <w:r>
        <w:rPr>
          <w:rStyle w:val="KeywordTok"/>
          <w:rFonts w:ascii="Courier New" w:hAnsi="Courier New"/>
          <w:sz w:val="17"/>
        </w:rPr>
        <w:t>def</w:t>
      </w:r>
      <w:r>
        <w:rPr>
          <w:rStyle w:val="NormalTok"/>
          <w:rFonts w:ascii="Courier New" w:hAnsi="Courier New"/>
          <w:sz w:val="17"/>
        </w:rPr>
        <w:t xml:space="preserve"> </w:t>
      </w:r>
      <w:proofErr w:type="gramStart"/>
      <w:r>
        <w:rPr>
          <w:rStyle w:val="NormalTok"/>
          <w:rFonts w:ascii="Courier New" w:hAnsi="Courier New"/>
          <w:sz w:val="17"/>
        </w:rPr>
        <w:t>lookup(</w:t>
      </w:r>
      <w:proofErr w:type="gramEnd"/>
      <w:r>
        <w:rPr>
          <w:rStyle w:val="VariableTok"/>
          <w:rFonts w:ascii="Courier New" w:hAnsi="Courier New"/>
          <w:sz w:val="17"/>
        </w:rPr>
        <w:t>self</w:t>
      </w:r>
      <w:r>
        <w:rPr>
          <w:rStyle w:val="NormalTok"/>
          <w:rFonts w:ascii="Courier New" w:hAnsi="Courier New"/>
          <w:sz w:val="17"/>
        </w:rPr>
        <w:t xml:space="preserve">, dep: Dependency) </w:t>
      </w:r>
      <w:r>
        <w:rPr>
          <w:rStyle w:val="OperatorTok"/>
          <w:rFonts w:ascii="Courier New" w:hAnsi="Courier New"/>
          <w:sz w:val="17"/>
        </w:rPr>
        <w:t>-&gt;</w:t>
      </w:r>
      <w:r>
        <w:rPr>
          <w:rStyle w:val="NormalTok"/>
          <w:rFonts w:ascii="Courier New" w:hAnsi="Courier New"/>
          <w:sz w:val="17"/>
        </w:rPr>
        <w:t xml:space="preserve"> </w:t>
      </w:r>
      <w:r>
        <w:rPr>
          <w:rStyle w:val="BuiltInTok"/>
          <w:rFonts w:ascii="Courier New" w:hAnsi="Courier New"/>
          <w:sz w:val="17"/>
        </w:rPr>
        <w:t>list</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with</w:t>
      </w:r>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lock</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if</w:t>
      </w:r>
      <w:r>
        <w:rPr>
          <w:rStyle w:val="NormalTok"/>
          <w:rFonts w:ascii="Courier New" w:hAnsi="Courier New"/>
          <w:sz w:val="17"/>
        </w:rPr>
        <w:t xml:space="preserve"> dep </w:t>
      </w:r>
      <w:r>
        <w:rPr>
          <w:rStyle w:val="KeywordTok"/>
          <w:rFonts w:ascii="Courier New" w:hAnsi="Courier New"/>
          <w:sz w:val="17"/>
        </w:rPr>
        <w:t>in</w:t>
      </w:r>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cache</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return</w:t>
      </w:r>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cache</w:t>
      </w:r>
      <w:proofErr w:type="spellEnd"/>
      <w:r>
        <w:rPr>
          <w:rStyle w:val="NormalTok"/>
          <w:rFonts w:ascii="Courier New" w:hAnsi="Courier New"/>
          <w:sz w:val="17"/>
        </w:rPr>
        <w:t>[dep]</w:t>
      </w:r>
      <w:r>
        <w:rPr>
          <w:rFonts w:ascii="Courier New" w:hAnsi="Courier New"/>
          <w:sz w:val="17"/>
        </w:rPr>
        <w:br/>
      </w:r>
      <w:r>
        <w:rPr>
          <w:rStyle w:val="NormalTok"/>
          <w:rFonts w:ascii="Courier New" w:hAnsi="Courier New"/>
          <w:sz w:val="17"/>
        </w:rPr>
        <w:t xml:space="preserve">        result </w:t>
      </w:r>
      <w:r>
        <w:rPr>
          <w:rStyle w:val="OperatorTok"/>
          <w:rFonts w:ascii="Courier New" w:hAnsi="Courier New"/>
          <w:sz w:val="17"/>
        </w:rPr>
        <w:t>=</w:t>
      </w:r>
      <w:r>
        <w:rPr>
          <w:rStyle w:val="NormalTok"/>
          <w:rFonts w:ascii="Courier New" w:hAnsi="Courier New"/>
          <w:sz w:val="17"/>
        </w:rPr>
        <w:t xml:space="preserve"> </w:t>
      </w:r>
      <w:r>
        <w:rPr>
          <w:rStyle w:val="BuiltInTok"/>
          <w:rFonts w:ascii="Courier New" w:hAnsi="Courier New"/>
          <w:sz w:val="17"/>
        </w:rPr>
        <w:t>super</w:t>
      </w:r>
      <w:r>
        <w:rPr>
          <w:rStyle w:val="NormalTok"/>
          <w:rFonts w:ascii="Courier New" w:hAnsi="Courier New"/>
          <w:sz w:val="17"/>
        </w:rPr>
        <w:t>(</w:t>
      </w:r>
      <w:proofErr w:type="gramStart"/>
      <w:r>
        <w:rPr>
          <w:rStyle w:val="NormalTok"/>
          <w:rFonts w:ascii="Courier New" w:hAnsi="Courier New"/>
          <w:sz w:val="17"/>
        </w:rPr>
        <w:t>).lookup</w:t>
      </w:r>
      <w:proofErr w:type="gramEnd"/>
      <w:r>
        <w:rPr>
          <w:rStyle w:val="NormalTok"/>
          <w:rFonts w:ascii="Courier New" w:hAnsi="Courier New"/>
          <w:sz w:val="17"/>
        </w:rPr>
        <w:t>(dep)</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with</w:t>
      </w:r>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lock</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._</w:t>
      </w:r>
      <w:proofErr w:type="gramEnd"/>
      <w:r>
        <w:rPr>
          <w:rStyle w:val="NormalTok"/>
          <w:rFonts w:ascii="Courier New" w:hAnsi="Courier New"/>
          <w:sz w:val="17"/>
        </w:rPr>
        <w:t>cache</w:t>
      </w:r>
      <w:proofErr w:type="spellEnd"/>
      <w:r>
        <w:rPr>
          <w:rStyle w:val="NormalTok"/>
          <w:rFonts w:ascii="Courier New" w:hAnsi="Courier New"/>
          <w:sz w:val="17"/>
        </w:rPr>
        <w:t xml:space="preserve">[dep] </w:t>
      </w:r>
      <w:r>
        <w:rPr>
          <w:rStyle w:val="OperatorTok"/>
          <w:rFonts w:ascii="Courier New" w:hAnsi="Courier New"/>
          <w:sz w:val="17"/>
        </w:rPr>
        <w:t>=</w:t>
      </w:r>
      <w:r>
        <w:rPr>
          <w:rStyle w:val="NormalTok"/>
          <w:rFonts w:ascii="Courier New" w:hAnsi="Courier New"/>
          <w:sz w:val="17"/>
        </w:rPr>
        <w:t xml:space="preserve"> result</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return</w:t>
      </w:r>
      <w:r>
        <w:rPr>
          <w:rStyle w:val="NormalTok"/>
          <w:rFonts w:ascii="Courier New" w:hAnsi="Courier New"/>
          <w:sz w:val="17"/>
        </w:rPr>
        <w:t xml:space="preserve"> result</w:t>
      </w:r>
    </w:p>
    <w:p w14:paraId="48549B93" w14:textId="77777777" w:rsidR="00D56CBA" w:rsidRDefault="00000000">
      <w:r>
        <w:t>Cross cutting behaviour lives in one place, and each decorator is tested against a stub source. Seminar 10 applies the same idea to a signup service with logging and rate limiting.</w:t>
      </w:r>
    </w:p>
    <w:p w14:paraId="70E13A5B" w14:textId="77777777" w:rsidR="00D56CBA" w:rsidRDefault="00000000">
      <w:r>
        <w:t xml:space="preserve">Visitor. I chose it to keep reporting out of the result objects. </w:t>
      </w:r>
      <w:proofErr w:type="spellStart"/>
      <w:r>
        <w:t>TextRenderer</w:t>
      </w:r>
      <w:proofErr w:type="spellEnd"/>
      <w:r>
        <w:t xml:space="preserve"> and </w:t>
      </w:r>
      <w:proofErr w:type="spellStart"/>
      <w:r>
        <w:t>JsonRenderer</w:t>
      </w:r>
      <w:proofErr w:type="spellEnd"/>
      <w:r>
        <w:t xml:space="preserve"> each visit every </w:t>
      </w:r>
      <w:proofErr w:type="spellStart"/>
      <w:r>
        <w:t>DependencyResult</w:t>
      </w:r>
      <w:proofErr w:type="spellEnd"/>
      <w:r>
        <w:t>, and the Seminar 10 signup system has compliance and analytics visitors:</w:t>
      </w:r>
    </w:p>
    <w:p w14:paraId="0B889ABD" w14:textId="77777777" w:rsidR="00D56CBA" w:rsidRDefault="00000000">
      <w:pPr>
        <w:pStyle w:val="SourceCode"/>
      </w:pPr>
      <w:r>
        <w:rPr>
          <w:rStyle w:val="KeywordTok"/>
          <w:rFonts w:ascii="Courier New" w:hAnsi="Courier New"/>
          <w:sz w:val="17"/>
        </w:rPr>
        <w:t>class</w:t>
      </w:r>
      <w:r>
        <w:rPr>
          <w:rStyle w:val="NormalTok"/>
          <w:rFonts w:ascii="Courier New" w:hAnsi="Courier New"/>
          <w:sz w:val="17"/>
        </w:rPr>
        <w:t xml:space="preserve"> </w:t>
      </w:r>
      <w:proofErr w:type="spellStart"/>
      <w:proofErr w:type="gramStart"/>
      <w:r>
        <w:rPr>
          <w:rStyle w:val="NormalTok"/>
          <w:rFonts w:ascii="Courier New" w:hAnsi="Courier New"/>
          <w:sz w:val="17"/>
        </w:rPr>
        <w:t>TextRenderer</w:t>
      </w:r>
      <w:proofErr w:type="spellEnd"/>
      <w:r>
        <w:rPr>
          <w:rStyle w:val="NormalTok"/>
          <w:rFonts w:ascii="Courier New" w:hAnsi="Courier New"/>
          <w:sz w:val="17"/>
        </w:rPr>
        <w:t>(</w:t>
      </w:r>
      <w:proofErr w:type="spellStart"/>
      <w:proofErr w:type="gramEnd"/>
      <w:r>
        <w:rPr>
          <w:rStyle w:val="NormalTok"/>
          <w:rFonts w:ascii="Courier New" w:hAnsi="Courier New"/>
          <w:sz w:val="17"/>
        </w:rPr>
        <w:t>ResultVisitor</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KeywordTok"/>
          <w:rFonts w:ascii="Courier New" w:hAnsi="Courier New"/>
          <w:sz w:val="17"/>
        </w:rPr>
        <w:t>def</w:t>
      </w:r>
      <w:r>
        <w:rPr>
          <w:rStyle w:val="NormalTok"/>
          <w:rFonts w:ascii="Courier New" w:hAnsi="Courier New"/>
          <w:sz w:val="17"/>
        </w:rPr>
        <w:t xml:space="preserve"> </w:t>
      </w:r>
      <w:proofErr w:type="gramStart"/>
      <w:r>
        <w:rPr>
          <w:rStyle w:val="NormalTok"/>
          <w:rFonts w:ascii="Courier New" w:hAnsi="Courier New"/>
          <w:sz w:val="17"/>
        </w:rPr>
        <w:t>visit(</w:t>
      </w:r>
      <w:proofErr w:type="gramEnd"/>
      <w:r>
        <w:rPr>
          <w:rStyle w:val="VariableTok"/>
          <w:rFonts w:ascii="Courier New" w:hAnsi="Courier New"/>
          <w:sz w:val="17"/>
        </w:rPr>
        <w:t>self</w:t>
      </w:r>
      <w:r>
        <w:rPr>
          <w:rStyle w:val="NormalTok"/>
          <w:rFonts w:ascii="Courier New" w:hAnsi="Courier New"/>
          <w:sz w:val="17"/>
        </w:rPr>
        <w:t xml:space="preserve">, result: </w:t>
      </w:r>
      <w:proofErr w:type="spellStart"/>
      <w:r>
        <w:rPr>
          <w:rStyle w:val="NormalTok"/>
          <w:rFonts w:ascii="Courier New" w:hAnsi="Courier New"/>
          <w:sz w:val="17"/>
        </w:rPr>
        <w:t>DependencyResult</w:t>
      </w:r>
      <w:proofErr w:type="spellEnd"/>
      <w:r>
        <w:rPr>
          <w:rStyle w:val="NormalTok"/>
          <w:rFonts w:ascii="Courier New" w:hAnsi="Courier New"/>
          <w:sz w:val="17"/>
        </w:rPr>
        <w:t xml:space="preserve">) </w:t>
      </w:r>
      <w:r>
        <w:rPr>
          <w:rStyle w:val="OperatorTok"/>
          <w:rFonts w:ascii="Courier New" w:hAnsi="Courier New"/>
          <w:sz w:val="17"/>
        </w:rPr>
        <w:t>-&gt;</w:t>
      </w:r>
      <w:r>
        <w:rPr>
          <w:rStyle w:val="NormalTok"/>
          <w:rFonts w:ascii="Courier New" w:hAnsi="Courier New"/>
          <w:sz w:val="17"/>
        </w:rPr>
        <w:t xml:space="preserve"> </w:t>
      </w:r>
      <w:r>
        <w:rPr>
          <w:rStyle w:val="VariableTok"/>
          <w:rFonts w:ascii="Courier New" w:hAnsi="Courier New"/>
          <w:sz w:val="17"/>
        </w:rPr>
        <w:t>None</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status </w:t>
      </w:r>
      <w:r>
        <w:rPr>
          <w:rStyle w:val="OperatorTok"/>
          <w:rFonts w:ascii="Courier New" w:hAnsi="Courier New"/>
          <w:sz w:val="17"/>
        </w:rPr>
        <w:t>=</w:t>
      </w:r>
      <w:r>
        <w:rPr>
          <w:rStyle w:val="NormalTok"/>
          <w:rFonts w:ascii="Courier New" w:hAnsi="Courier New"/>
          <w:sz w:val="17"/>
        </w:rPr>
        <w:t xml:space="preserve"> </w:t>
      </w:r>
      <w:r>
        <w:rPr>
          <w:rStyle w:val="StringTok"/>
          <w:rFonts w:ascii="Courier New" w:hAnsi="Courier New"/>
          <w:sz w:val="17"/>
        </w:rPr>
        <w:t>""</w:t>
      </w:r>
      <w:r>
        <w:rPr>
          <w:rStyle w:val="NormalTok"/>
          <w:rFonts w:ascii="Courier New" w:hAnsi="Courier New"/>
          <w:sz w:val="17"/>
        </w:rPr>
        <w:t xml:space="preserve"> </w:t>
      </w:r>
      <w:r>
        <w:rPr>
          <w:rStyle w:val="ControlFlowTok"/>
          <w:rFonts w:ascii="Courier New" w:hAnsi="Courier New"/>
          <w:sz w:val="17"/>
        </w:rPr>
        <w:t>if</w:t>
      </w:r>
      <w:r>
        <w:rPr>
          <w:rStyle w:val="NormalTok"/>
          <w:rFonts w:ascii="Courier New" w:hAnsi="Courier New"/>
          <w:sz w:val="17"/>
        </w:rPr>
        <w:t xml:space="preserve"> </w:t>
      </w:r>
      <w:proofErr w:type="spellStart"/>
      <w:proofErr w:type="gramStart"/>
      <w:r>
        <w:rPr>
          <w:rStyle w:val="NormalTok"/>
          <w:rFonts w:ascii="Courier New" w:hAnsi="Courier New"/>
          <w:sz w:val="17"/>
        </w:rPr>
        <w:t>result.verified</w:t>
      </w:r>
      <w:proofErr w:type="spellEnd"/>
      <w:proofErr w:type="gramEnd"/>
      <w:r>
        <w:rPr>
          <w:rStyle w:val="NormalTok"/>
          <w:rFonts w:ascii="Courier New" w:hAnsi="Courier New"/>
          <w:sz w:val="17"/>
        </w:rPr>
        <w:t xml:space="preserve"> </w:t>
      </w:r>
      <w:r>
        <w:rPr>
          <w:rStyle w:val="ControlFlowTok"/>
          <w:rFonts w:ascii="Courier New" w:hAnsi="Courier New"/>
          <w:sz w:val="17"/>
        </w:rPr>
        <w:t>else</w:t>
      </w:r>
      <w:r>
        <w:rPr>
          <w:rStyle w:val="NormalTok"/>
          <w:rFonts w:ascii="Courier New" w:hAnsi="Courier New"/>
          <w:sz w:val="17"/>
        </w:rPr>
        <w:t xml:space="preserve"> </w:t>
      </w:r>
      <w:r>
        <w:rPr>
          <w:rStyle w:val="StringTok"/>
          <w:rFonts w:ascii="Courier New" w:hAnsi="Courier New"/>
          <w:sz w:val="17"/>
        </w:rPr>
        <w:t>" [UNVERIFIED]"</w:t>
      </w:r>
      <w:r>
        <w:rPr>
          <w:rFonts w:ascii="Courier New" w:hAnsi="Courier New"/>
          <w:sz w:val="17"/>
        </w:rPr>
        <w:br/>
      </w:r>
      <w:r>
        <w:rPr>
          <w:rStyle w:val="NormalTok"/>
          <w:rFonts w:ascii="Courier New" w:hAnsi="Courier New"/>
          <w:sz w:val="17"/>
        </w:rPr>
        <w:t xml:space="preserve">        </w:t>
      </w:r>
      <w:proofErr w:type="spellStart"/>
      <w:proofErr w:type="gramStart"/>
      <w:r>
        <w:rPr>
          <w:rStyle w:val="VariableTok"/>
          <w:rFonts w:ascii="Courier New" w:hAnsi="Courier New"/>
          <w:sz w:val="17"/>
        </w:rPr>
        <w:t>self</w:t>
      </w:r>
      <w:r>
        <w:rPr>
          <w:rStyle w:val="NormalTok"/>
          <w:rFonts w:ascii="Courier New" w:hAnsi="Courier New"/>
          <w:sz w:val="17"/>
        </w:rPr>
        <w:t>.lines</w:t>
      </w:r>
      <w:proofErr w:type="gramEnd"/>
      <w:r>
        <w:rPr>
          <w:rStyle w:val="NormalTok"/>
          <w:rFonts w:ascii="Courier New" w:hAnsi="Courier New"/>
          <w:sz w:val="17"/>
        </w:rPr>
        <w:t>.</w:t>
      </w:r>
      <w:proofErr w:type="gramStart"/>
      <w:r>
        <w:rPr>
          <w:rStyle w:val="NormalTok"/>
          <w:rFonts w:ascii="Courier New" w:hAnsi="Courier New"/>
          <w:sz w:val="17"/>
        </w:rPr>
        <w:t>append</w:t>
      </w:r>
      <w:proofErr w:type="spellEnd"/>
      <w:r>
        <w:rPr>
          <w:rStyle w:val="NormalTok"/>
          <w:rFonts w:ascii="Courier New" w:hAnsi="Courier New"/>
          <w:sz w:val="17"/>
        </w:rPr>
        <w:t>(</w:t>
      </w:r>
      <w:proofErr w:type="gramEnd"/>
      <w:r>
        <w:rPr>
          <w:rFonts w:ascii="Courier New" w:hAnsi="Courier New"/>
          <w:sz w:val="17"/>
        </w:rPr>
        <w:br/>
      </w:r>
      <w:r>
        <w:rPr>
          <w:rStyle w:val="NormalTok"/>
          <w:rFonts w:ascii="Courier New" w:hAnsi="Courier New"/>
          <w:sz w:val="17"/>
        </w:rPr>
        <w:t xml:space="preserve">            </w:t>
      </w:r>
      <w:r>
        <w:rPr>
          <w:rStyle w:val="SpecialStringTok"/>
          <w:rFonts w:ascii="Courier New" w:hAnsi="Courier New"/>
          <w:sz w:val="17"/>
        </w:rPr>
        <w:t>f"</w:t>
      </w:r>
      <w:r>
        <w:rPr>
          <w:rStyle w:val="SpecialCharTok"/>
          <w:rFonts w:ascii="Courier New" w:hAnsi="Courier New"/>
          <w:sz w:val="17"/>
        </w:rPr>
        <w:t>{</w:t>
      </w:r>
      <w:proofErr w:type="gramStart"/>
      <w:r>
        <w:rPr>
          <w:rStyle w:val="NormalTok"/>
          <w:rFonts w:ascii="Courier New" w:hAnsi="Courier New"/>
          <w:sz w:val="17"/>
        </w:rPr>
        <w:t>result</w:t>
      </w:r>
      <w:r>
        <w:rPr>
          <w:rStyle w:val="SpecialCharTok"/>
          <w:rFonts w:ascii="Courier New" w:hAnsi="Courier New"/>
          <w:sz w:val="17"/>
        </w:rPr>
        <w:t>.</w:t>
      </w:r>
      <w:r>
        <w:rPr>
          <w:rStyle w:val="NormalTok"/>
          <w:rFonts w:ascii="Courier New" w:hAnsi="Courier New"/>
          <w:sz w:val="17"/>
        </w:rPr>
        <w:t>dependency</w:t>
      </w:r>
      <w:r>
        <w:rPr>
          <w:rStyle w:val="SpecialCharTok"/>
          <w:rFonts w:ascii="Courier New" w:hAnsi="Courier New"/>
          <w:sz w:val="17"/>
        </w:rPr>
        <w:t>.</w:t>
      </w:r>
      <w:r>
        <w:rPr>
          <w:rStyle w:val="NormalTok"/>
          <w:rFonts w:ascii="Courier New" w:hAnsi="Courier New"/>
          <w:sz w:val="17"/>
        </w:rPr>
        <w:t>name</w:t>
      </w:r>
      <w:r>
        <w:rPr>
          <w:rStyle w:val="SpecialCharTok"/>
          <w:rFonts w:ascii="Courier New" w:hAnsi="Courier New"/>
          <w:sz w:val="17"/>
        </w:rPr>
        <w:t>}</w:t>
      </w:r>
      <w:r>
        <w:rPr>
          <w:rStyle w:val="SpecialStringTok"/>
          <w:rFonts w:ascii="Courier New" w:hAnsi="Courier New"/>
          <w:sz w:val="17"/>
        </w:rPr>
        <w:t>=</w:t>
      </w:r>
      <w:proofErr w:type="gramEnd"/>
      <w:r>
        <w:rPr>
          <w:rStyle w:val="SpecialStringTok"/>
          <w:rFonts w:ascii="Courier New" w:hAnsi="Courier New"/>
          <w:sz w:val="17"/>
        </w:rPr>
        <w:t>=</w:t>
      </w:r>
      <w:r>
        <w:rPr>
          <w:rStyle w:val="SpecialCharTok"/>
          <w:rFonts w:ascii="Courier New" w:hAnsi="Courier New"/>
          <w:sz w:val="17"/>
        </w:rPr>
        <w:t>{</w:t>
      </w:r>
      <w:proofErr w:type="spellStart"/>
      <w:proofErr w:type="gramStart"/>
      <w:r>
        <w:rPr>
          <w:rStyle w:val="NormalTok"/>
          <w:rFonts w:ascii="Courier New" w:hAnsi="Courier New"/>
          <w:sz w:val="17"/>
        </w:rPr>
        <w:t>result</w:t>
      </w:r>
      <w:r>
        <w:rPr>
          <w:rStyle w:val="SpecialCharTok"/>
          <w:rFonts w:ascii="Courier New" w:hAnsi="Courier New"/>
          <w:sz w:val="17"/>
        </w:rPr>
        <w:t>.</w:t>
      </w:r>
      <w:r>
        <w:rPr>
          <w:rStyle w:val="NormalTok"/>
          <w:rFonts w:ascii="Courier New" w:hAnsi="Courier New"/>
          <w:sz w:val="17"/>
        </w:rPr>
        <w:t>dependency</w:t>
      </w:r>
      <w:proofErr w:type="gramEnd"/>
      <w:r>
        <w:rPr>
          <w:rStyle w:val="SpecialCharTok"/>
          <w:rFonts w:ascii="Courier New" w:hAnsi="Courier New"/>
          <w:sz w:val="17"/>
        </w:rPr>
        <w:t>.</w:t>
      </w:r>
      <w:r>
        <w:rPr>
          <w:rStyle w:val="NormalTok"/>
          <w:rFonts w:ascii="Courier New" w:hAnsi="Courier New"/>
          <w:sz w:val="17"/>
        </w:rPr>
        <w:t>version</w:t>
      </w:r>
      <w:proofErr w:type="spellEnd"/>
      <w:r>
        <w:rPr>
          <w:rStyle w:val="SpecialCharTok"/>
          <w:rFonts w:ascii="Courier New" w:hAnsi="Courier New"/>
          <w:sz w:val="17"/>
        </w:rPr>
        <w:t>}</w:t>
      </w:r>
      <w:r>
        <w:rPr>
          <w:rStyle w:val="SpecialStringTok"/>
          <w:rFonts w:ascii="Courier New" w:hAnsi="Courier New"/>
          <w:sz w:val="17"/>
        </w:rPr>
        <w:t xml:space="preserve"> "</w:t>
      </w:r>
      <w:r>
        <w:rPr>
          <w:rFonts w:ascii="Courier New" w:hAnsi="Courier New"/>
          <w:sz w:val="17"/>
        </w:rPr>
        <w:br/>
      </w:r>
      <w:r>
        <w:rPr>
          <w:rStyle w:val="NormalTok"/>
          <w:rFonts w:ascii="Courier New" w:hAnsi="Courier New"/>
          <w:sz w:val="17"/>
        </w:rPr>
        <w:t xml:space="preserve">            </w:t>
      </w:r>
      <w:proofErr w:type="spellStart"/>
      <w:r>
        <w:rPr>
          <w:rStyle w:val="SpecialStringTok"/>
          <w:rFonts w:ascii="Courier New" w:hAnsi="Courier New"/>
          <w:sz w:val="17"/>
        </w:rPr>
        <w:t>f"risk</w:t>
      </w:r>
      <w:proofErr w:type="spellEnd"/>
      <w:r>
        <w:rPr>
          <w:rStyle w:val="SpecialStringTok"/>
          <w:rFonts w:ascii="Courier New" w:hAnsi="Courier New"/>
          <w:sz w:val="17"/>
        </w:rPr>
        <w:t>=</w:t>
      </w:r>
      <w:r>
        <w:rPr>
          <w:rStyle w:val="SpecialCharTok"/>
          <w:rFonts w:ascii="Courier New" w:hAnsi="Courier New"/>
          <w:sz w:val="17"/>
        </w:rPr>
        <w:t>{</w:t>
      </w:r>
      <w:proofErr w:type="gramStart"/>
      <w:r>
        <w:rPr>
          <w:rStyle w:val="NormalTok"/>
          <w:rFonts w:ascii="Courier New" w:hAnsi="Courier New"/>
          <w:sz w:val="17"/>
        </w:rPr>
        <w:t>result</w:t>
      </w:r>
      <w:r>
        <w:rPr>
          <w:rStyle w:val="SpecialCharTok"/>
          <w:rFonts w:ascii="Courier New" w:hAnsi="Courier New"/>
          <w:sz w:val="17"/>
        </w:rPr>
        <w:t>.</w:t>
      </w:r>
      <w:r>
        <w:rPr>
          <w:rStyle w:val="NormalTok"/>
          <w:rFonts w:ascii="Courier New" w:hAnsi="Courier New"/>
          <w:sz w:val="17"/>
        </w:rPr>
        <w:t>risk</w:t>
      </w:r>
      <w:proofErr w:type="gramEnd"/>
      <w:r>
        <w:rPr>
          <w:rStyle w:val="SpecialCharTok"/>
          <w:rFonts w:ascii="Courier New" w:hAnsi="Courier New"/>
          <w:sz w:val="17"/>
        </w:rPr>
        <w:t>:.2f}</w:t>
      </w:r>
      <w:r>
        <w:rPr>
          <w:rStyle w:val="SpecialStringTok"/>
          <w:rFonts w:ascii="Courier New" w:hAnsi="Courier New"/>
          <w:sz w:val="17"/>
        </w:rPr>
        <w:t xml:space="preserve"> worst=</w:t>
      </w:r>
      <w:r>
        <w:rPr>
          <w:rStyle w:val="SpecialCharTok"/>
          <w:rFonts w:ascii="Courier New" w:hAnsi="Courier New"/>
          <w:sz w:val="17"/>
        </w:rPr>
        <w:t>{</w:t>
      </w:r>
      <w:proofErr w:type="gramStart"/>
      <w:r>
        <w:rPr>
          <w:rStyle w:val="NormalTok"/>
          <w:rFonts w:ascii="Courier New" w:hAnsi="Courier New"/>
          <w:sz w:val="17"/>
        </w:rPr>
        <w:t>result</w:t>
      </w:r>
      <w:r>
        <w:rPr>
          <w:rStyle w:val="SpecialCharTok"/>
          <w:rFonts w:ascii="Courier New" w:hAnsi="Courier New"/>
          <w:sz w:val="17"/>
        </w:rPr>
        <w:t>.</w:t>
      </w:r>
      <w:r>
        <w:rPr>
          <w:rStyle w:val="NormalTok"/>
          <w:rFonts w:ascii="Courier New" w:hAnsi="Courier New"/>
          <w:sz w:val="17"/>
        </w:rPr>
        <w:t>worst_severity</w:t>
      </w:r>
      <w:r>
        <w:rPr>
          <w:rStyle w:val="SpecialCharTok"/>
          <w:rFonts w:ascii="Courier New" w:hAnsi="Courier New"/>
          <w:sz w:val="17"/>
        </w:rPr>
        <w:t>.</w:t>
      </w:r>
      <w:r>
        <w:rPr>
          <w:rStyle w:val="NormalTok"/>
          <w:rFonts w:ascii="Courier New" w:hAnsi="Courier New"/>
          <w:sz w:val="17"/>
        </w:rPr>
        <w:t>name</w:t>
      </w:r>
      <w:r>
        <w:rPr>
          <w:rStyle w:val="SpecialCharTok"/>
          <w:rFonts w:ascii="Courier New" w:hAnsi="Courier New"/>
          <w:sz w:val="17"/>
        </w:rPr>
        <w:t>}{</w:t>
      </w:r>
      <w:proofErr w:type="gramEnd"/>
      <w:r>
        <w:rPr>
          <w:rStyle w:val="NormalTok"/>
          <w:rFonts w:ascii="Courier New" w:hAnsi="Courier New"/>
          <w:sz w:val="17"/>
        </w:rPr>
        <w:t>status</w:t>
      </w:r>
      <w:r>
        <w:rPr>
          <w:rStyle w:val="SpecialCharTok"/>
          <w:rFonts w:ascii="Courier New" w:hAnsi="Courier New"/>
          <w:sz w:val="17"/>
        </w:rPr>
        <w:t>}</w:t>
      </w:r>
      <w:r>
        <w:rPr>
          <w:rStyle w:val="SpecialStringTok"/>
          <w:rFonts w:ascii="Courier New" w:hAnsi="Courier New"/>
          <w:sz w:val="17"/>
        </w:rPr>
        <w:t>"</w:t>
      </w:r>
      <w:r>
        <w:rPr>
          <w:rStyle w:val="NormalTok"/>
          <w:rFonts w:ascii="Courier New" w:hAnsi="Courier New"/>
          <w:sz w:val="17"/>
        </w:rPr>
        <w:t>)</w:t>
      </w:r>
    </w:p>
    <w:p w14:paraId="12A50ADF" w14:textId="77777777" w:rsidR="00D56CBA" w:rsidRDefault="00000000">
      <w:r>
        <w:t>A new report format is a new class. The price is that a new result type forces every visitor to change, which I weigh in Section 2.4.</w:t>
      </w:r>
    </w:p>
    <w:p w14:paraId="609EC80E" w14:textId="77777777" w:rsidR="00D56CBA" w:rsidRDefault="00000000">
      <w:r>
        <w:t>Abstract Factory. In Seminar 10 a standard and an enterprise authentication family each create their own matching validator and hasher, so a mismatched pair cannot be built:</w:t>
      </w:r>
    </w:p>
    <w:p w14:paraId="466DA005" w14:textId="77777777" w:rsidR="00D56CBA" w:rsidRDefault="00000000">
      <w:pPr>
        <w:pStyle w:val="SourceCode"/>
      </w:pPr>
      <w:r>
        <w:rPr>
          <w:rStyle w:val="KeywordTok"/>
          <w:rFonts w:ascii="Courier New" w:hAnsi="Courier New"/>
          <w:sz w:val="17"/>
        </w:rPr>
        <w:t>class</w:t>
      </w:r>
      <w:r>
        <w:rPr>
          <w:rStyle w:val="NormalTok"/>
          <w:rFonts w:ascii="Courier New" w:hAnsi="Courier New"/>
          <w:sz w:val="17"/>
        </w:rPr>
        <w:t xml:space="preserve"> </w:t>
      </w:r>
      <w:proofErr w:type="spellStart"/>
      <w:proofErr w:type="gramStart"/>
      <w:r>
        <w:rPr>
          <w:rStyle w:val="NormalTok"/>
          <w:rFonts w:ascii="Courier New" w:hAnsi="Courier New"/>
          <w:sz w:val="17"/>
        </w:rPr>
        <w:t>EnterpriseAuthProviderFactory</w:t>
      </w:r>
      <w:proofErr w:type="spellEnd"/>
      <w:r>
        <w:rPr>
          <w:rStyle w:val="NormalTok"/>
          <w:rFonts w:ascii="Courier New" w:hAnsi="Courier New"/>
          <w:sz w:val="17"/>
        </w:rPr>
        <w:t>(</w:t>
      </w:r>
      <w:proofErr w:type="gramEnd"/>
      <w:r>
        <w:rPr>
          <w:rStyle w:val="NormalTok"/>
          <w:rFonts w:ascii="Courier New" w:hAnsi="Courier New"/>
          <w:sz w:val="17"/>
        </w:rPr>
        <w:t>AuthProviderFactory):</w:t>
      </w:r>
      <w:r>
        <w:rPr>
          <w:rFonts w:ascii="Courier New" w:hAnsi="Courier New"/>
          <w:sz w:val="17"/>
        </w:rPr>
        <w:br/>
      </w:r>
      <w:r>
        <w:rPr>
          <w:rStyle w:val="NormalTok"/>
          <w:rFonts w:ascii="Courier New" w:hAnsi="Courier New"/>
          <w:sz w:val="17"/>
        </w:rPr>
        <w:t xml:space="preserve">    </w:t>
      </w:r>
      <w:r>
        <w:rPr>
          <w:rStyle w:val="KeywordTok"/>
          <w:rFonts w:ascii="Courier New" w:hAnsi="Courier New"/>
          <w:sz w:val="17"/>
        </w:rPr>
        <w:t>def</w:t>
      </w:r>
      <w:r>
        <w:rPr>
          <w:rStyle w:val="NormalTok"/>
          <w:rFonts w:ascii="Courier New" w:hAnsi="Courier New"/>
          <w:sz w:val="17"/>
        </w:rPr>
        <w:t xml:space="preserve"> </w:t>
      </w:r>
      <w:proofErr w:type="spellStart"/>
      <w:r>
        <w:rPr>
          <w:rStyle w:val="NormalTok"/>
          <w:rFonts w:ascii="Courier New" w:hAnsi="Courier New"/>
          <w:sz w:val="17"/>
        </w:rPr>
        <w:t>create_validator</w:t>
      </w:r>
      <w:proofErr w:type="spellEnd"/>
      <w:r>
        <w:rPr>
          <w:rStyle w:val="NormalTok"/>
          <w:rFonts w:ascii="Courier New" w:hAnsi="Courier New"/>
          <w:sz w:val="17"/>
        </w:rPr>
        <w:t>(</w:t>
      </w:r>
      <w:r>
        <w:rPr>
          <w:rStyle w:val="VariableTok"/>
          <w:rFonts w:ascii="Courier New" w:hAnsi="Courier New"/>
          <w:sz w:val="17"/>
        </w:rPr>
        <w:t>self</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return</w:t>
      </w:r>
      <w:r>
        <w:rPr>
          <w:rStyle w:val="NormalTok"/>
          <w:rFonts w:ascii="Courier New" w:hAnsi="Courier New"/>
          <w:sz w:val="17"/>
        </w:rPr>
        <w:t xml:space="preserve"> </w:t>
      </w:r>
      <w:proofErr w:type="spellStart"/>
      <w:proofErr w:type="gramStart"/>
      <w:r>
        <w:rPr>
          <w:rStyle w:val="NormalTok"/>
          <w:rFonts w:ascii="Courier New" w:hAnsi="Courier New"/>
          <w:sz w:val="17"/>
        </w:rPr>
        <w:t>PasswordValidator</w:t>
      </w:r>
      <w:proofErr w:type="spellEnd"/>
      <w:r>
        <w:rPr>
          <w:rStyle w:val="NormalTok"/>
          <w:rFonts w:ascii="Courier New" w:hAnsi="Courier New"/>
          <w:sz w:val="17"/>
        </w:rPr>
        <w:t>(</w:t>
      </w:r>
      <w:proofErr w:type="gram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proofErr w:type="spellStart"/>
      <w:r>
        <w:rPr>
          <w:rStyle w:val="NormalTok"/>
          <w:rFonts w:ascii="Courier New" w:hAnsi="Courier New"/>
          <w:sz w:val="17"/>
        </w:rPr>
        <w:t>MinimumLengthStrategy</w:t>
      </w:r>
      <w:proofErr w:type="spellEnd"/>
      <w:r>
        <w:rPr>
          <w:rStyle w:val="NormalTok"/>
          <w:rFonts w:ascii="Courier New" w:hAnsi="Courier New"/>
          <w:sz w:val="17"/>
        </w:rPr>
        <w:t>(minimum</w:t>
      </w:r>
      <w:r>
        <w:rPr>
          <w:rStyle w:val="OperatorTok"/>
          <w:rFonts w:ascii="Courier New" w:hAnsi="Courier New"/>
          <w:sz w:val="17"/>
        </w:rPr>
        <w:t>=</w:t>
      </w:r>
      <w:r>
        <w:rPr>
          <w:rStyle w:val="DecValTok"/>
          <w:rFonts w:ascii="Courier New" w:hAnsi="Courier New"/>
          <w:sz w:val="17"/>
        </w:rPr>
        <w:t>14</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proofErr w:type="spellStart"/>
      <w:proofErr w:type="gramStart"/>
      <w:r>
        <w:rPr>
          <w:rStyle w:val="NormalTok"/>
          <w:rFonts w:ascii="Courier New" w:hAnsi="Courier New"/>
          <w:sz w:val="17"/>
        </w:rPr>
        <w:t>ComplexityStrategy</w:t>
      </w:r>
      <w:proofErr w:type="spellEnd"/>
      <w:r>
        <w:rPr>
          <w:rStyle w:val="NormalTok"/>
          <w:rFonts w:ascii="Courier New" w:hAnsi="Courier New"/>
          <w:sz w:val="17"/>
        </w:rPr>
        <w:t>(</w:t>
      </w:r>
      <w:proofErr w:type="gram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proofErr w:type="spellStart"/>
      <w:proofErr w:type="gramStart"/>
      <w:r>
        <w:rPr>
          <w:rStyle w:val="NormalTok"/>
          <w:rFonts w:ascii="Courier New" w:hAnsi="Courier New"/>
          <w:sz w:val="17"/>
        </w:rPr>
        <w:t>CommonPasswordStrategy</w:t>
      </w:r>
      <w:proofErr w:type="spellEnd"/>
      <w:r>
        <w:rPr>
          <w:rStyle w:val="NormalTok"/>
          <w:rFonts w:ascii="Courier New" w:hAnsi="Courier New"/>
          <w:sz w:val="17"/>
        </w:rPr>
        <w:t>(</w:t>
      </w:r>
      <w:proofErr w:type="gram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Fonts w:ascii="Courier New" w:hAnsi="Courier New"/>
          <w:sz w:val="17"/>
        </w:rPr>
        <w:br/>
      </w:r>
      <w:r>
        <w:rPr>
          <w:rFonts w:ascii="Courier New" w:hAnsi="Courier New"/>
          <w:sz w:val="17"/>
        </w:rPr>
        <w:br/>
      </w:r>
      <w:r>
        <w:rPr>
          <w:rStyle w:val="NormalTok"/>
          <w:rFonts w:ascii="Courier New" w:hAnsi="Courier New"/>
          <w:sz w:val="17"/>
        </w:rPr>
        <w:t xml:space="preserve">    </w:t>
      </w:r>
      <w:r>
        <w:rPr>
          <w:rStyle w:val="KeywordTok"/>
          <w:rFonts w:ascii="Courier New" w:hAnsi="Courier New"/>
          <w:sz w:val="17"/>
        </w:rPr>
        <w:t>def</w:t>
      </w:r>
      <w:r>
        <w:rPr>
          <w:rStyle w:val="NormalTok"/>
          <w:rFonts w:ascii="Courier New" w:hAnsi="Courier New"/>
          <w:sz w:val="17"/>
        </w:rPr>
        <w:t xml:space="preserve"> </w:t>
      </w:r>
      <w:proofErr w:type="spellStart"/>
      <w:r>
        <w:rPr>
          <w:rStyle w:val="NormalTok"/>
          <w:rFonts w:ascii="Courier New" w:hAnsi="Courier New"/>
          <w:sz w:val="17"/>
        </w:rPr>
        <w:t>create_hasher</w:t>
      </w:r>
      <w:proofErr w:type="spellEnd"/>
      <w:r>
        <w:rPr>
          <w:rStyle w:val="NormalTok"/>
          <w:rFonts w:ascii="Courier New" w:hAnsi="Courier New"/>
          <w:sz w:val="17"/>
        </w:rPr>
        <w:t>(</w:t>
      </w:r>
      <w:r>
        <w:rPr>
          <w:rStyle w:val="VariableTok"/>
          <w:rFonts w:ascii="Courier New" w:hAnsi="Courier New"/>
          <w:sz w:val="17"/>
        </w:rPr>
        <w:t>self</w:t>
      </w:r>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        </w:t>
      </w:r>
      <w:r>
        <w:rPr>
          <w:rStyle w:val="ControlFlowTok"/>
          <w:rFonts w:ascii="Courier New" w:hAnsi="Courier New"/>
          <w:sz w:val="17"/>
        </w:rPr>
        <w:t>return</w:t>
      </w:r>
      <w:r>
        <w:rPr>
          <w:rStyle w:val="NormalTok"/>
          <w:rFonts w:ascii="Courier New" w:hAnsi="Courier New"/>
          <w:sz w:val="17"/>
        </w:rPr>
        <w:t xml:space="preserve"> </w:t>
      </w:r>
      <w:proofErr w:type="spellStart"/>
      <w:proofErr w:type="gramStart"/>
      <w:r>
        <w:rPr>
          <w:rStyle w:val="NormalTok"/>
          <w:rFonts w:ascii="Courier New" w:hAnsi="Courier New"/>
          <w:sz w:val="17"/>
        </w:rPr>
        <w:t>SimpleHasher</w:t>
      </w:r>
      <w:proofErr w:type="spellEnd"/>
      <w:r>
        <w:rPr>
          <w:rStyle w:val="NormalTok"/>
          <w:rFonts w:ascii="Courier New" w:hAnsi="Courier New"/>
          <w:sz w:val="17"/>
        </w:rPr>
        <w:t>(</w:t>
      </w:r>
      <w:proofErr w:type="gramEnd"/>
      <w:r>
        <w:rPr>
          <w:rStyle w:val="NormalTok"/>
          <w:rFonts w:ascii="Courier New" w:hAnsi="Courier New"/>
          <w:sz w:val="17"/>
        </w:rPr>
        <w:t>)</w:t>
      </w:r>
    </w:p>
    <w:p w14:paraId="76A0BEF9" w14:textId="77777777" w:rsidR="00D56CBA" w:rsidRDefault="00000000">
      <w:r>
        <w:t>Switching family is one decision at the composition root. The same shape would support switching AI service providers, since each provider's client, response parser and cost model could come from one factory.</w:t>
      </w:r>
    </w:p>
    <w:p w14:paraId="0FCB4A86" w14:textId="77777777" w:rsidR="00D56CBA" w:rsidRDefault="00000000">
      <w:pPr>
        <w:pStyle w:val="Heading2"/>
      </w:pPr>
      <w:bookmarkStart w:id="20" w:name="_Toc242871393"/>
      <w:bookmarkStart w:id="21" w:name="testing-mocking-and-ai-driven-testing"/>
      <w:bookmarkEnd w:id="19"/>
      <w:r>
        <w:t>2.2 Testing: mocking and AI-driven testing</w:t>
      </w:r>
      <w:bookmarkEnd w:id="20"/>
    </w:p>
    <w:p w14:paraId="04F6B819" w14:textId="77777777" w:rsidR="00D56CBA" w:rsidRDefault="00000000">
      <w:r>
        <w:t xml:space="preserve">Mocking. In Seminar 10 a </w:t>
      </w:r>
      <w:proofErr w:type="spellStart"/>
      <w:r>
        <w:t>SignupService</w:t>
      </w:r>
      <w:proofErr w:type="spellEnd"/>
      <w:r>
        <w:t xml:space="preserve"> depends on a </w:t>
      </w:r>
      <w:proofErr w:type="spellStart"/>
      <w:r>
        <w:t>FraudScoringService</w:t>
      </w:r>
      <w:proofErr w:type="spellEnd"/>
      <w:r>
        <w:t>. The tests replace it with a mock, so no live model or API is involved (Python Software Foundation, no date b):</w:t>
      </w:r>
    </w:p>
    <w:p w14:paraId="08013A27" w14:textId="77777777" w:rsidR="00D56CBA" w:rsidRDefault="00000000">
      <w:pPr>
        <w:pStyle w:val="SourceCode"/>
      </w:pPr>
      <w:proofErr w:type="spellStart"/>
      <w:r>
        <w:rPr>
          <w:rStyle w:val="NormalTok"/>
          <w:rFonts w:ascii="Courier New" w:hAnsi="Courier New"/>
          <w:sz w:val="17"/>
        </w:rPr>
        <w:t>fraud_service</w:t>
      </w:r>
      <w:proofErr w:type="spellEnd"/>
      <w:r>
        <w:rPr>
          <w:rStyle w:val="NormalTok"/>
          <w:rFonts w:ascii="Courier New" w:hAnsi="Courier New"/>
          <w:sz w:val="17"/>
        </w:rPr>
        <w:t xml:space="preserve"> </w:t>
      </w:r>
      <w:r>
        <w:rPr>
          <w:rStyle w:val="OperatorTok"/>
          <w:rFonts w:ascii="Courier New" w:hAnsi="Courier New"/>
          <w:sz w:val="17"/>
        </w:rPr>
        <w:t>=</w:t>
      </w:r>
      <w:r>
        <w:rPr>
          <w:rStyle w:val="NormalTok"/>
          <w:rFonts w:ascii="Courier New" w:hAnsi="Courier New"/>
          <w:sz w:val="17"/>
        </w:rPr>
        <w:t xml:space="preserve"> Mock(spec</w:t>
      </w:r>
      <w:r>
        <w:rPr>
          <w:rStyle w:val="OperatorTok"/>
          <w:rFonts w:ascii="Courier New" w:hAnsi="Courier New"/>
          <w:sz w:val="17"/>
        </w:rPr>
        <w:t>=</w:t>
      </w:r>
      <w:proofErr w:type="spellStart"/>
      <w:r>
        <w:rPr>
          <w:rStyle w:val="NormalTok"/>
          <w:rFonts w:ascii="Courier New" w:hAnsi="Courier New"/>
          <w:sz w:val="17"/>
        </w:rPr>
        <w:t>FraudScoringService</w:t>
      </w:r>
      <w:proofErr w:type="spellEnd"/>
      <w:r>
        <w:rPr>
          <w:rStyle w:val="NormalTok"/>
          <w:rFonts w:ascii="Courier New" w:hAnsi="Courier New"/>
          <w:sz w:val="17"/>
        </w:rPr>
        <w:t>)</w:t>
      </w:r>
      <w:r>
        <w:rPr>
          <w:rFonts w:ascii="Courier New" w:hAnsi="Courier New"/>
          <w:sz w:val="17"/>
        </w:rPr>
        <w:br/>
      </w:r>
      <w:proofErr w:type="spellStart"/>
      <w:r>
        <w:rPr>
          <w:rStyle w:val="NormalTok"/>
          <w:rFonts w:ascii="Courier New" w:hAnsi="Courier New"/>
          <w:sz w:val="17"/>
        </w:rPr>
        <w:t>fraud_</w:t>
      </w:r>
      <w:proofErr w:type="gramStart"/>
      <w:r>
        <w:rPr>
          <w:rStyle w:val="NormalTok"/>
          <w:rFonts w:ascii="Courier New" w:hAnsi="Courier New"/>
          <w:sz w:val="17"/>
        </w:rPr>
        <w:t>service.score</w:t>
      </w:r>
      <w:proofErr w:type="gramEnd"/>
      <w:r>
        <w:rPr>
          <w:rStyle w:val="NormalTok"/>
          <w:rFonts w:ascii="Courier New" w:hAnsi="Courier New"/>
          <w:sz w:val="17"/>
        </w:rPr>
        <w:t>.return_value</w:t>
      </w:r>
      <w:proofErr w:type="spellEnd"/>
      <w:r>
        <w:rPr>
          <w:rStyle w:val="NormalTok"/>
          <w:rFonts w:ascii="Courier New" w:hAnsi="Courier New"/>
          <w:sz w:val="17"/>
        </w:rPr>
        <w:t xml:space="preserve"> </w:t>
      </w:r>
      <w:r>
        <w:rPr>
          <w:rStyle w:val="OperatorTok"/>
          <w:rFonts w:ascii="Courier New" w:hAnsi="Courier New"/>
          <w:sz w:val="17"/>
        </w:rPr>
        <w:t>=</w:t>
      </w:r>
      <w:r>
        <w:rPr>
          <w:rStyle w:val="NormalTok"/>
          <w:rFonts w:ascii="Courier New" w:hAnsi="Courier New"/>
          <w:sz w:val="17"/>
        </w:rPr>
        <w:t xml:space="preserve"> </w:t>
      </w:r>
      <w:r>
        <w:rPr>
          <w:rStyle w:val="FloatTok"/>
          <w:rFonts w:ascii="Courier New" w:hAnsi="Courier New"/>
          <w:sz w:val="17"/>
        </w:rPr>
        <w:t>0.1</w:t>
      </w:r>
      <w:r>
        <w:rPr>
          <w:rFonts w:ascii="Courier New" w:hAnsi="Courier New"/>
          <w:sz w:val="17"/>
        </w:rPr>
        <w:br/>
      </w:r>
      <w:proofErr w:type="spellStart"/>
      <w:r>
        <w:rPr>
          <w:rStyle w:val="NormalTok"/>
          <w:rFonts w:ascii="Courier New" w:hAnsi="Courier New"/>
          <w:sz w:val="17"/>
        </w:rPr>
        <w:t>fraud_service.is_high_</w:t>
      </w:r>
      <w:proofErr w:type="gramStart"/>
      <w:r>
        <w:rPr>
          <w:rStyle w:val="NormalTok"/>
          <w:rFonts w:ascii="Courier New" w:hAnsi="Courier New"/>
          <w:sz w:val="17"/>
        </w:rPr>
        <w:t>risk.return</w:t>
      </w:r>
      <w:proofErr w:type="gramEnd"/>
      <w:r>
        <w:rPr>
          <w:rStyle w:val="NormalTok"/>
          <w:rFonts w:ascii="Courier New" w:hAnsi="Courier New"/>
          <w:sz w:val="17"/>
        </w:rPr>
        <w:t>_value</w:t>
      </w:r>
      <w:proofErr w:type="spellEnd"/>
      <w:r>
        <w:rPr>
          <w:rStyle w:val="NormalTok"/>
          <w:rFonts w:ascii="Courier New" w:hAnsi="Courier New"/>
          <w:sz w:val="17"/>
        </w:rPr>
        <w:t xml:space="preserve"> </w:t>
      </w:r>
      <w:r>
        <w:rPr>
          <w:rStyle w:val="OperatorTok"/>
          <w:rFonts w:ascii="Courier New" w:hAnsi="Courier New"/>
          <w:sz w:val="17"/>
        </w:rPr>
        <w:t>=</w:t>
      </w:r>
      <w:r>
        <w:rPr>
          <w:rStyle w:val="NormalTok"/>
          <w:rFonts w:ascii="Courier New" w:hAnsi="Courier New"/>
          <w:sz w:val="17"/>
        </w:rPr>
        <w:t xml:space="preserve"> </w:t>
      </w:r>
      <w:r>
        <w:rPr>
          <w:rStyle w:val="VariableTok"/>
          <w:rFonts w:ascii="Courier New" w:hAnsi="Courier New"/>
          <w:sz w:val="17"/>
        </w:rPr>
        <w:t>False</w:t>
      </w:r>
      <w:r>
        <w:rPr>
          <w:rFonts w:ascii="Courier New" w:hAnsi="Courier New"/>
          <w:sz w:val="17"/>
        </w:rPr>
        <w:br/>
      </w:r>
      <w:r>
        <w:rPr>
          <w:rFonts w:ascii="Courier New" w:hAnsi="Courier New"/>
          <w:sz w:val="17"/>
        </w:rPr>
        <w:br/>
      </w:r>
      <w:r>
        <w:rPr>
          <w:rStyle w:val="NormalTok"/>
          <w:rFonts w:ascii="Courier New" w:hAnsi="Courier New"/>
          <w:sz w:val="17"/>
        </w:rPr>
        <w:t xml:space="preserve">service </w:t>
      </w:r>
      <w:r>
        <w:rPr>
          <w:rStyle w:val="OperatorTok"/>
          <w:rFonts w:ascii="Courier New" w:hAnsi="Courier New"/>
          <w:sz w:val="17"/>
        </w:rPr>
        <w:t>=</w:t>
      </w:r>
      <w:r>
        <w:rPr>
          <w:rStyle w:val="NormalTok"/>
          <w:rFonts w:ascii="Courier New" w:hAnsi="Courier New"/>
          <w:sz w:val="17"/>
        </w:rPr>
        <w:t xml:space="preserve"> </w:t>
      </w:r>
      <w:proofErr w:type="spellStart"/>
      <w:proofErr w:type="gramStart"/>
      <w:r>
        <w:rPr>
          <w:rStyle w:val="NormalTok"/>
          <w:rFonts w:ascii="Courier New" w:hAnsi="Courier New"/>
          <w:sz w:val="17"/>
        </w:rPr>
        <w:t>SignupService</w:t>
      </w:r>
      <w:proofErr w:type="spellEnd"/>
      <w:r>
        <w:rPr>
          <w:rStyle w:val="NormalTok"/>
          <w:rFonts w:ascii="Courier New" w:hAnsi="Courier New"/>
          <w:sz w:val="17"/>
        </w:rPr>
        <w:t>(</w:t>
      </w:r>
      <w:proofErr w:type="gramEnd"/>
      <w:r>
        <w:rPr>
          <w:rStyle w:val="NormalTok"/>
          <w:rFonts w:ascii="Courier New" w:hAnsi="Courier New"/>
          <w:sz w:val="17"/>
        </w:rPr>
        <w:t xml:space="preserve">validator, hasher, </w:t>
      </w:r>
      <w:proofErr w:type="spellStart"/>
      <w:r>
        <w:rPr>
          <w:rStyle w:val="NormalTok"/>
          <w:rFonts w:ascii="Courier New" w:hAnsi="Courier New"/>
          <w:sz w:val="17"/>
        </w:rPr>
        <w:t>fraud_service</w:t>
      </w:r>
      <w:proofErr w:type="spellEnd"/>
      <w:r>
        <w:rPr>
          <w:rStyle w:val="NormalTok"/>
          <w:rFonts w:ascii="Courier New" w:hAnsi="Courier New"/>
          <w:sz w:val="17"/>
        </w:rPr>
        <w:t>)</w:t>
      </w:r>
      <w:r>
        <w:rPr>
          <w:rFonts w:ascii="Courier New" w:hAnsi="Courier New"/>
          <w:sz w:val="17"/>
        </w:rPr>
        <w:br/>
      </w:r>
      <w:r>
        <w:rPr>
          <w:rStyle w:val="NormalTok"/>
          <w:rFonts w:ascii="Courier New" w:hAnsi="Courier New"/>
          <w:sz w:val="17"/>
        </w:rPr>
        <w:t xml:space="preserve">result </w:t>
      </w:r>
      <w:r>
        <w:rPr>
          <w:rStyle w:val="OperatorTok"/>
          <w:rFonts w:ascii="Courier New" w:hAnsi="Courier New"/>
          <w:sz w:val="17"/>
        </w:rPr>
        <w:t>=</w:t>
      </w:r>
      <w:r>
        <w:rPr>
          <w:rStyle w:val="NormalTok"/>
          <w:rFonts w:ascii="Courier New" w:hAnsi="Courier New"/>
          <w:sz w:val="17"/>
        </w:rPr>
        <w:t xml:space="preserve"> </w:t>
      </w:r>
      <w:proofErr w:type="spellStart"/>
      <w:proofErr w:type="gramStart"/>
      <w:r>
        <w:rPr>
          <w:rStyle w:val="NormalTok"/>
          <w:rFonts w:ascii="Courier New" w:hAnsi="Courier New"/>
          <w:sz w:val="17"/>
        </w:rPr>
        <w:t>service.signup</w:t>
      </w:r>
      <w:proofErr w:type="spellEnd"/>
      <w:proofErr w:type="gramEnd"/>
      <w:r>
        <w:rPr>
          <w:rStyle w:val="NormalTok"/>
          <w:rFonts w:ascii="Courier New" w:hAnsi="Courier New"/>
          <w:sz w:val="17"/>
        </w:rPr>
        <w:t>(</w:t>
      </w:r>
      <w:r>
        <w:rPr>
          <w:rStyle w:val="StringTok"/>
          <w:rFonts w:ascii="Courier New" w:hAnsi="Courier New"/>
          <w:sz w:val="17"/>
        </w:rPr>
        <w:t>"person@example.com"</w:t>
      </w:r>
      <w:r>
        <w:rPr>
          <w:rStyle w:val="NormalTok"/>
          <w:rFonts w:ascii="Courier New" w:hAnsi="Courier New"/>
          <w:sz w:val="17"/>
        </w:rPr>
        <w:t xml:space="preserve">, </w:t>
      </w:r>
      <w:r>
        <w:rPr>
          <w:rStyle w:val="StringTok"/>
          <w:rFonts w:ascii="Courier New" w:hAnsi="Courier New"/>
          <w:sz w:val="17"/>
        </w:rPr>
        <w:t>"correcthorse9"</w:t>
      </w:r>
      <w:r>
        <w:rPr>
          <w:rStyle w:val="NormalTok"/>
          <w:rFonts w:ascii="Courier New" w:hAnsi="Courier New"/>
          <w:sz w:val="17"/>
        </w:rPr>
        <w:t xml:space="preserve">, </w:t>
      </w:r>
      <w:r>
        <w:rPr>
          <w:rStyle w:val="StringTok"/>
          <w:rFonts w:ascii="Courier New" w:hAnsi="Courier New"/>
          <w:sz w:val="17"/>
        </w:rPr>
        <w:t>"10.0.0.1"</w:t>
      </w:r>
      <w:r>
        <w:rPr>
          <w:rStyle w:val="NormalTok"/>
          <w:rFonts w:ascii="Courier New" w:hAnsi="Courier New"/>
          <w:sz w:val="17"/>
        </w:rPr>
        <w:t>)</w:t>
      </w:r>
      <w:r>
        <w:rPr>
          <w:rFonts w:ascii="Courier New" w:hAnsi="Courier New"/>
          <w:sz w:val="17"/>
        </w:rPr>
        <w:br/>
      </w:r>
      <w:r>
        <w:rPr>
          <w:rFonts w:ascii="Courier New" w:hAnsi="Courier New"/>
          <w:sz w:val="17"/>
        </w:rPr>
        <w:br/>
      </w:r>
      <w:r>
        <w:rPr>
          <w:rStyle w:val="NormalTok"/>
          <w:rFonts w:ascii="Courier New" w:hAnsi="Courier New"/>
          <w:sz w:val="17"/>
        </w:rPr>
        <w:t>fraud_</w:t>
      </w:r>
      <w:proofErr w:type="gramStart"/>
      <w:r>
        <w:rPr>
          <w:rStyle w:val="NormalTok"/>
          <w:rFonts w:ascii="Courier New" w:hAnsi="Courier New"/>
          <w:sz w:val="17"/>
        </w:rPr>
        <w:t>service.score</w:t>
      </w:r>
      <w:proofErr w:type="gramEnd"/>
      <w:r>
        <w:rPr>
          <w:rStyle w:val="NormalTok"/>
          <w:rFonts w:ascii="Courier New" w:hAnsi="Courier New"/>
          <w:sz w:val="17"/>
        </w:rPr>
        <w:t>.assert_called_once_</w:t>
      </w:r>
      <w:proofErr w:type="gramStart"/>
      <w:r>
        <w:rPr>
          <w:rStyle w:val="NormalTok"/>
          <w:rFonts w:ascii="Courier New" w:hAnsi="Courier New"/>
          <w:sz w:val="17"/>
        </w:rPr>
        <w:t>with(</w:t>
      </w:r>
      <w:proofErr w:type="gramEnd"/>
      <w:r>
        <w:rPr>
          <w:rStyle w:val="StringTok"/>
          <w:rFonts w:ascii="Courier New" w:hAnsi="Courier New"/>
          <w:sz w:val="17"/>
        </w:rPr>
        <w:t>"person@example.com"</w:t>
      </w:r>
      <w:r>
        <w:rPr>
          <w:rStyle w:val="NormalTok"/>
          <w:rFonts w:ascii="Courier New" w:hAnsi="Courier New"/>
          <w:sz w:val="17"/>
        </w:rPr>
        <w:t xml:space="preserve">, </w:t>
      </w:r>
      <w:r>
        <w:rPr>
          <w:rStyle w:val="StringTok"/>
          <w:rFonts w:ascii="Courier New" w:hAnsi="Courier New"/>
          <w:sz w:val="17"/>
        </w:rPr>
        <w:t>"10.0.0.1"</w:t>
      </w:r>
      <w:r>
        <w:rPr>
          <w:rStyle w:val="NormalTok"/>
          <w:rFonts w:ascii="Courier New" w:hAnsi="Courier New"/>
          <w:sz w:val="17"/>
        </w:rPr>
        <w:t>)</w:t>
      </w:r>
    </w:p>
    <w:p w14:paraId="32209DF2" w14:textId="77777777" w:rsidR="00D56CBA" w:rsidRDefault="00000000">
      <w:r>
        <w:t xml:space="preserve">The spec argument restricts calls to methods the real class has, and </w:t>
      </w:r>
      <w:proofErr w:type="spellStart"/>
      <w:r>
        <w:t>create_autospec</w:t>
      </w:r>
      <w:proofErr w:type="spellEnd"/>
      <w:r>
        <w:t xml:space="preserve"> also checks call signatures, which stops a mock drifting away from the interface it stands in for. Where call tracking did not </w:t>
      </w:r>
      <w:proofErr w:type="gramStart"/>
      <w:r>
        <w:t>matter</w:t>
      </w:r>
      <w:proofErr w:type="gramEnd"/>
      <w:r>
        <w:t xml:space="preserve"> I used a hand written stub instead, following the distinction in Meszaros (2007). In Unit 11 the refactored </w:t>
      </w:r>
      <w:proofErr w:type="spellStart"/>
      <w:r>
        <w:t>UserManager</w:t>
      </w:r>
      <w:proofErr w:type="spellEnd"/>
      <w:r>
        <w:t xml:space="preserve"> is tested with a mock notifier, so the </w:t>
      </w:r>
      <w:r>
        <w:lastRenderedPageBreak/>
        <w:t>tests check that the right message is requested without anything being sent, and separate integration tests check the real wiring.</w:t>
      </w:r>
    </w:p>
    <w:p w14:paraId="28581419" w14:textId="77777777" w:rsidR="00D56CBA" w:rsidRDefault="00000000">
      <w:r>
        <w:t>AI-driven testing. I used an AI assistant for test case generation and edge case discovery. For the rate limiter it suggested a very long password, non-ASCII characters and an empty client address, and I kept those after review. It also suggested fuzzing the password with random byte sequences. I left that out, because the form layer only ever passes a Python string and the test would not have exercised anything real. Choosing which cases matter in this system was my decision. For regression support, the Unit 10 suite runs in about a second and a half, so I could rerun it after every refactor. I treat AI testing as support for object-oriented quality, with my own judgement doing the filtering. If I could not say what bug a generated test would catch, I did not keep it.</w:t>
      </w:r>
    </w:p>
    <w:p w14:paraId="5607CBFC" w14:textId="77777777" w:rsidR="00D56CBA" w:rsidRDefault="00000000">
      <w:r>
        <w:t>To check that my tests could actually fail, I wrote a mutation check for the e-learning platform. It deliberately breaks ten security behaviours and confirms the suite notices (Jia and Harman, 2011):</w:t>
      </w:r>
    </w:p>
    <w:p w14:paraId="042978A3" w14:textId="77777777" w:rsidR="00D56CBA" w:rsidRDefault="00000000">
      <w:pPr>
        <w:pStyle w:val="SourceCode"/>
      </w:pPr>
      <w:r>
        <w:rPr>
          <w:rFonts w:ascii="Courier New" w:hAnsi="Courier New"/>
          <w:sz w:val="17"/>
        </w:rPr>
        <w:t>CAUGHT    Remove lockout check</w:t>
      </w:r>
      <w:r>
        <w:rPr>
          <w:rFonts w:ascii="Courier New" w:hAnsi="Courier New"/>
          <w:sz w:val="17"/>
        </w:rPr>
        <w:br/>
        <w:t>CAUGHT    Keep sessions after password change</w:t>
      </w:r>
      <w:r>
        <w:rPr>
          <w:rFonts w:ascii="Courier New" w:hAnsi="Courier New"/>
          <w:sz w:val="17"/>
        </w:rPr>
        <w:br/>
        <w:t>CAUGHT    Let anyone change roles</w:t>
      </w:r>
      <w:r>
        <w:rPr>
          <w:rFonts w:ascii="Courier New" w:hAnsi="Courier New"/>
          <w:sz w:val="17"/>
        </w:rPr>
        <w:br/>
        <w:t>CAUGHT    Do not escape LIKE wildcards</w:t>
      </w:r>
      <w:r>
        <w:rPr>
          <w:rFonts w:ascii="Courier New" w:hAnsi="Courier New"/>
          <w:sz w:val="17"/>
        </w:rPr>
        <w:br/>
      </w:r>
      <w:proofErr w:type="gramStart"/>
      <w:r>
        <w:rPr>
          <w:rFonts w:ascii="Courier New" w:hAnsi="Courier New"/>
          <w:sz w:val="17"/>
        </w:rPr>
        <w:t>SURVIVED  Skip</w:t>
      </w:r>
      <w:proofErr w:type="gramEnd"/>
      <w:r>
        <w:rPr>
          <w:rFonts w:ascii="Courier New" w:hAnsi="Courier New"/>
          <w:sz w:val="17"/>
        </w:rPr>
        <w:t xml:space="preserve"> dummy hash for unknown users (timing defence, not unit testable)</w:t>
      </w:r>
      <w:r>
        <w:rPr>
          <w:rFonts w:ascii="Courier New" w:hAnsi="Courier New"/>
          <w:sz w:val="17"/>
        </w:rPr>
        <w:br/>
      </w:r>
      <w:r>
        <w:rPr>
          <w:rFonts w:ascii="Courier New" w:hAnsi="Courier New"/>
          <w:sz w:val="17"/>
        </w:rPr>
        <w:br/>
        <w:t>9 caught, 1 survived (extract from evidence/mutation_check.txt)</w:t>
      </w:r>
    </w:p>
    <w:p w14:paraId="4605C2E1" w14:textId="77777777" w:rsidR="00D56CBA" w:rsidRDefault="00000000">
      <w:r>
        <w:t>The survivor is a timing defence that a unit test cannot observe reliably. Branch coverage on the same code is 100% across 534 statements and 72 branches, but that only shows the lines ran. The mutation result tells me more.</w:t>
      </w:r>
    </w:p>
    <w:p w14:paraId="66121E62" w14:textId="77777777" w:rsidR="00D56CBA" w:rsidRDefault="00000000">
      <w:pPr>
        <w:pStyle w:val="Heading2"/>
      </w:pPr>
      <w:bookmarkStart w:id="22" w:name="_Toc242871394"/>
      <w:bookmarkStart w:id="23" w:name="case-study-and-capstone-highlights"/>
      <w:bookmarkEnd w:id="21"/>
      <w:r>
        <w:t>2.3 Case study and capstone highlights</w:t>
      </w:r>
      <w:bookmarkEnd w:id="22"/>
    </w:p>
    <w:p w14:paraId="60247DFA" w14:textId="77777777" w:rsidR="00D56CBA" w:rsidRDefault="00000000">
      <w:r>
        <w:t>Scalable architecture. The capstone scanner is a Facade over parsers, advisory sources, scoring and reporting. Each labelled seam below is a place where a new parser, feed, scorer or notifier can be added without editing existing classes:</w:t>
      </w:r>
    </w:p>
    <w:p w14:paraId="7301BAA1" w14:textId="77777777" w:rsidR="00D56CBA" w:rsidRDefault="00000000">
      <w:pPr>
        <w:pStyle w:val="SourceCode"/>
      </w:pPr>
      <w:r>
        <w:rPr>
          <w:rFonts w:ascii="Courier New" w:hAnsi="Courier New"/>
          <w:sz w:val="17"/>
        </w:rPr>
        <w:t xml:space="preserve">caller --API key--&gt; </w:t>
      </w:r>
      <w:proofErr w:type="spellStart"/>
      <w:r>
        <w:rPr>
          <w:rFonts w:ascii="Courier New" w:hAnsi="Courier New"/>
          <w:sz w:val="17"/>
        </w:rPr>
        <w:t>ScannerFacade</w:t>
      </w:r>
      <w:proofErr w:type="spellEnd"/>
      <w:r>
        <w:rPr>
          <w:rFonts w:ascii="Courier New" w:hAnsi="Courier New"/>
          <w:sz w:val="17"/>
        </w:rPr>
        <w:br/>
        <w:t xml:space="preserve">                      |-- </w:t>
      </w:r>
      <w:proofErr w:type="spellStart"/>
      <w:r>
        <w:rPr>
          <w:rFonts w:ascii="Courier New" w:hAnsi="Courier New"/>
          <w:sz w:val="17"/>
        </w:rPr>
        <w:t>ApiKeyAuthenticator</w:t>
      </w:r>
      <w:proofErr w:type="spellEnd"/>
      <w:r>
        <w:rPr>
          <w:rFonts w:ascii="Courier New" w:hAnsi="Courier New"/>
          <w:sz w:val="17"/>
        </w:rPr>
        <w:br/>
        <w:t xml:space="preserve">                      |-- </w:t>
      </w:r>
      <w:proofErr w:type="spellStart"/>
      <w:r>
        <w:rPr>
          <w:rFonts w:ascii="Courier New" w:hAnsi="Courier New"/>
          <w:sz w:val="17"/>
        </w:rPr>
        <w:t>ParserFactory</w:t>
      </w:r>
      <w:proofErr w:type="spellEnd"/>
      <w:r>
        <w:rPr>
          <w:rFonts w:ascii="Courier New" w:hAnsi="Courier New"/>
          <w:sz w:val="17"/>
        </w:rPr>
        <w:t xml:space="preserve"> --&gt; </w:t>
      </w:r>
      <w:proofErr w:type="spellStart"/>
      <w:r>
        <w:rPr>
          <w:rFonts w:ascii="Courier New" w:hAnsi="Courier New"/>
          <w:sz w:val="17"/>
        </w:rPr>
        <w:t>RequirementsParser</w:t>
      </w:r>
      <w:proofErr w:type="spellEnd"/>
      <w:r>
        <w:rPr>
          <w:rFonts w:ascii="Courier New" w:hAnsi="Courier New"/>
          <w:sz w:val="17"/>
        </w:rPr>
        <w:t xml:space="preserve"> | </w:t>
      </w:r>
      <w:proofErr w:type="spellStart"/>
      <w:r>
        <w:rPr>
          <w:rFonts w:ascii="Courier New" w:hAnsi="Courier New"/>
          <w:sz w:val="17"/>
        </w:rPr>
        <w:t>JsonManifestParser</w:t>
      </w:r>
      <w:proofErr w:type="spellEnd"/>
      <w:r>
        <w:rPr>
          <w:rFonts w:ascii="Courier New" w:hAnsi="Courier New"/>
          <w:sz w:val="17"/>
        </w:rPr>
        <w:t xml:space="preserve">    (Factory)</w:t>
      </w:r>
      <w:r>
        <w:rPr>
          <w:rFonts w:ascii="Courier New" w:hAnsi="Courier New"/>
          <w:sz w:val="17"/>
        </w:rPr>
        <w:br/>
        <w:t xml:space="preserve">                      |-- per dependency, on a thread pool:</w:t>
      </w:r>
      <w:r>
        <w:rPr>
          <w:rFonts w:ascii="Courier New" w:hAnsi="Courier New"/>
          <w:sz w:val="17"/>
        </w:rPr>
        <w:br/>
        <w:t xml:space="preserve">                      |     </w:t>
      </w:r>
      <w:proofErr w:type="spellStart"/>
      <w:r>
        <w:rPr>
          <w:rFonts w:ascii="Courier New" w:hAnsi="Courier New"/>
          <w:sz w:val="17"/>
        </w:rPr>
        <w:t>AuditLoggingAdvisorySource</w:t>
      </w:r>
      <w:proofErr w:type="spellEnd"/>
      <w:r>
        <w:rPr>
          <w:rFonts w:ascii="Courier New" w:hAnsi="Courier New"/>
          <w:sz w:val="17"/>
        </w:rPr>
        <w:t xml:space="preserve">                                  (Decorator)</w:t>
      </w:r>
      <w:r>
        <w:rPr>
          <w:rFonts w:ascii="Courier New" w:hAnsi="Courier New"/>
          <w:sz w:val="17"/>
        </w:rPr>
        <w:br/>
        <w:t xml:space="preserve">                      |       </w:t>
      </w:r>
      <w:proofErr w:type="spellStart"/>
      <w:r>
        <w:rPr>
          <w:rFonts w:ascii="Courier New" w:hAnsi="Courier New"/>
          <w:sz w:val="17"/>
        </w:rPr>
        <w:t>CachingAdvisorySource</w:t>
      </w:r>
      <w:proofErr w:type="spellEnd"/>
      <w:r>
        <w:rPr>
          <w:rFonts w:ascii="Courier New" w:hAnsi="Courier New"/>
          <w:sz w:val="17"/>
        </w:rPr>
        <w:t xml:space="preserve">                                     (Decorator)</w:t>
      </w:r>
      <w:r>
        <w:rPr>
          <w:rFonts w:ascii="Courier New" w:hAnsi="Courier New"/>
          <w:sz w:val="17"/>
        </w:rPr>
        <w:br/>
        <w:t xml:space="preserve">                      |         </w:t>
      </w:r>
      <w:proofErr w:type="spellStart"/>
      <w:r>
        <w:rPr>
          <w:rFonts w:ascii="Courier New" w:hAnsi="Courier New"/>
          <w:sz w:val="17"/>
        </w:rPr>
        <w:t>InMemoryAdvisorySource</w:t>
      </w:r>
      <w:proofErr w:type="spellEnd"/>
      <w:r>
        <w:rPr>
          <w:rFonts w:ascii="Courier New" w:hAnsi="Courier New"/>
          <w:sz w:val="17"/>
        </w:rPr>
        <w:t xml:space="preserve"> | LegacyFeedAdapter             (Adapter)</w:t>
      </w:r>
      <w:r>
        <w:rPr>
          <w:rFonts w:ascii="Courier New" w:hAnsi="Courier New"/>
          <w:sz w:val="17"/>
        </w:rPr>
        <w:br/>
        <w:t xml:space="preserve">                      |     </w:t>
      </w:r>
      <w:proofErr w:type="spellStart"/>
      <w:r>
        <w:rPr>
          <w:rFonts w:ascii="Courier New" w:hAnsi="Courier New"/>
          <w:sz w:val="17"/>
        </w:rPr>
        <w:t>ScoringStrategy</w:t>
      </w:r>
      <w:proofErr w:type="spellEnd"/>
      <w:r>
        <w:rPr>
          <w:rFonts w:ascii="Courier New" w:hAnsi="Courier New"/>
          <w:sz w:val="17"/>
        </w:rPr>
        <w:t xml:space="preserve">: </w:t>
      </w:r>
      <w:proofErr w:type="spellStart"/>
      <w:r>
        <w:rPr>
          <w:rFonts w:ascii="Courier New" w:hAnsi="Courier New"/>
          <w:sz w:val="17"/>
        </w:rPr>
        <w:t>MaxSeverity</w:t>
      </w:r>
      <w:proofErr w:type="spellEnd"/>
      <w:r>
        <w:rPr>
          <w:rFonts w:ascii="Courier New" w:hAnsi="Courier New"/>
          <w:sz w:val="17"/>
        </w:rPr>
        <w:t xml:space="preserve"> | </w:t>
      </w:r>
      <w:proofErr w:type="spellStart"/>
      <w:r>
        <w:rPr>
          <w:rFonts w:ascii="Courier New" w:hAnsi="Courier New"/>
          <w:sz w:val="17"/>
        </w:rPr>
        <w:t>CountWeighted</w:t>
      </w:r>
      <w:proofErr w:type="spellEnd"/>
      <w:r>
        <w:rPr>
          <w:rFonts w:ascii="Courier New" w:hAnsi="Courier New"/>
          <w:sz w:val="17"/>
        </w:rPr>
        <w:t xml:space="preserve"> | </w:t>
      </w:r>
      <w:proofErr w:type="spellStart"/>
      <w:r>
        <w:rPr>
          <w:rFonts w:ascii="Courier New" w:hAnsi="Courier New"/>
          <w:sz w:val="17"/>
        </w:rPr>
        <w:t>ModelScoring</w:t>
      </w:r>
      <w:proofErr w:type="spellEnd"/>
      <w:r>
        <w:rPr>
          <w:rFonts w:ascii="Courier New" w:hAnsi="Courier New"/>
          <w:sz w:val="17"/>
        </w:rPr>
        <w:t xml:space="preserve"> (Strategy)</w:t>
      </w:r>
      <w:r>
        <w:rPr>
          <w:rFonts w:ascii="Courier New" w:hAnsi="Courier New"/>
          <w:sz w:val="17"/>
        </w:rPr>
        <w:br/>
        <w:t xml:space="preserve">                      |                                       |-- </w:t>
      </w:r>
      <w:proofErr w:type="spellStart"/>
      <w:r>
        <w:rPr>
          <w:rFonts w:ascii="Courier New" w:hAnsi="Courier New"/>
          <w:sz w:val="17"/>
        </w:rPr>
        <w:t>ModelRegistry</w:t>
      </w:r>
      <w:proofErr w:type="spellEnd"/>
      <w:r>
        <w:rPr>
          <w:rFonts w:ascii="Courier New" w:hAnsi="Courier New"/>
          <w:sz w:val="17"/>
        </w:rPr>
        <w:br/>
        <w:t xml:space="preserve">                      |                                       '-- </w:t>
      </w:r>
      <w:proofErr w:type="spellStart"/>
      <w:r>
        <w:rPr>
          <w:rFonts w:ascii="Courier New" w:hAnsi="Courier New"/>
          <w:sz w:val="17"/>
        </w:rPr>
        <w:t>FeatureStore</w:t>
      </w:r>
      <w:proofErr w:type="spellEnd"/>
      <w:r>
        <w:rPr>
          <w:rFonts w:ascii="Courier New" w:hAnsi="Courier New"/>
          <w:sz w:val="17"/>
        </w:rPr>
        <w:br/>
        <w:t xml:space="preserve">                      |-- </w:t>
      </w:r>
      <w:proofErr w:type="spellStart"/>
      <w:r>
        <w:rPr>
          <w:rFonts w:ascii="Courier New" w:hAnsi="Courier New"/>
          <w:sz w:val="17"/>
        </w:rPr>
        <w:t>ReportBuilder</w:t>
      </w:r>
      <w:proofErr w:type="spellEnd"/>
      <w:r>
        <w:rPr>
          <w:rFonts w:ascii="Courier New" w:hAnsi="Courier New"/>
          <w:sz w:val="17"/>
        </w:rPr>
        <w:t xml:space="preserve"> --&gt; </w:t>
      </w:r>
      <w:proofErr w:type="spellStart"/>
      <w:r>
        <w:rPr>
          <w:rFonts w:ascii="Courier New" w:hAnsi="Courier New"/>
          <w:sz w:val="17"/>
        </w:rPr>
        <w:t>ScanReport</w:t>
      </w:r>
      <w:proofErr w:type="spellEnd"/>
      <w:r>
        <w:rPr>
          <w:rFonts w:ascii="Courier New" w:hAnsi="Courier New"/>
          <w:sz w:val="17"/>
        </w:rPr>
        <w:t xml:space="preserve"> --&gt; </w:t>
      </w:r>
      <w:proofErr w:type="spellStart"/>
      <w:r>
        <w:rPr>
          <w:rFonts w:ascii="Courier New" w:hAnsi="Courier New"/>
          <w:sz w:val="17"/>
        </w:rPr>
        <w:t>TextRenderer</w:t>
      </w:r>
      <w:proofErr w:type="spellEnd"/>
      <w:r>
        <w:rPr>
          <w:rFonts w:ascii="Courier New" w:hAnsi="Courier New"/>
          <w:sz w:val="17"/>
        </w:rPr>
        <w:t xml:space="preserve"> | </w:t>
      </w:r>
      <w:proofErr w:type="spellStart"/>
      <w:r>
        <w:rPr>
          <w:rFonts w:ascii="Courier New" w:hAnsi="Courier New"/>
          <w:sz w:val="17"/>
        </w:rPr>
        <w:t>JsonRenderer</w:t>
      </w:r>
      <w:proofErr w:type="spellEnd"/>
      <w:r>
        <w:rPr>
          <w:rFonts w:ascii="Courier New" w:hAnsi="Courier New"/>
          <w:sz w:val="17"/>
        </w:rPr>
        <w:t xml:space="preserve"> (Builder, Visitor)</w:t>
      </w:r>
      <w:r>
        <w:rPr>
          <w:rFonts w:ascii="Courier New" w:hAnsi="Courier New"/>
          <w:sz w:val="17"/>
        </w:rPr>
        <w:br/>
        <w:t xml:space="preserve">                      '-- </w:t>
      </w:r>
      <w:proofErr w:type="spellStart"/>
      <w:r>
        <w:rPr>
          <w:rFonts w:ascii="Courier New" w:hAnsi="Courier New"/>
          <w:sz w:val="17"/>
        </w:rPr>
        <w:t>ScanSubject</w:t>
      </w:r>
      <w:proofErr w:type="spellEnd"/>
      <w:r>
        <w:rPr>
          <w:rFonts w:ascii="Courier New" w:hAnsi="Courier New"/>
          <w:sz w:val="17"/>
        </w:rPr>
        <w:t xml:space="preserve"> --&gt; </w:t>
      </w:r>
      <w:proofErr w:type="spellStart"/>
      <w:r>
        <w:rPr>
          <w:rFonts w:ascii="Courier New" w:hAnsi="Courier New"/>
          <w:sz w:val="17"/>
        </w:rPr>
        <w:t>AlertObserver</w:t>
      </w:r>
      <w:proofErr w:type="spellEnd"/>
      <w:r>
        <w:rPr>
          <w:rFonts w:ascii="Courier New" w:hAnsi="Courier New"/>
          <w:sz w:val="17"/>
        </w:rPr>
        <w:t>(s)                              (Observer)</w:t>
      </w:r>
    </w:p>
    <w:p w14:paraId="2461B863" w14:textId="77777777" w:rsidR="00D56CBA" w:rsidRDefault="00000000">
      <w:r>
        <w:t>The e-learning platform has the same layering idea, with repositories behind services so storage could move from SQLite to a server database by changing one layer:</w:t>
      </w:r>
    </w:p>
    <w:p w14:paraId="53EB7838" w14:textId="77777777" w:rsidR="00D56CBA" w:rsidRDefault="00000000">
      <w:pPr>
        <w:pStyle w:val="SourceCode"/>
      </w:pPr>
      <w:r>
        <w:rPr>
          <w:rFonts w:ascii="Courier New" w:hAnsi="Courier New"/>
          <w:sz w:val="17"/>
        </w:rPr>
        <w:lastRenderedPageBreak/>
        <w:t xml:space="preserve">Presentation   </w:t>
      </w:r>
      <w:proofErr w:type="spellStart"/>
      <w:r>
        <w:rPr>
          <w:rFonts w:ascii="Courier New" w:hAnsi="Courier New"/>
          <w:sz w:val="17"/>
        </w:rPr>
        <w:t>ApiController</w:t>
      </w:r>
      <w:proofErr w:type="spellEnd"/>
      <w:r>
        <w:rPr>
          <w:rFonts w:ascii="Courier New" w:hAnsi="Courier New"/>
          <w:sz w:val="17"/>
        </w:rPr>
        <w:t xml:space="preserve"> (maps errors to status codes, holds no business rules)</w:t>
      </w:r>
      <w:r>
        <w:rPr>
          <w:rFonts w:ascii="Courier New" w:hAnsi="Courier New"/>
          <w:sz w:val="17"/>
        </w:rPr>
        <w:br/>
        <w:t xml:space="preserve">                    |</w:t>
      </w:r>
      <w:r>
        <w:rPr>
          <w:rFonts w:ascii="Courier New" w:hAnsi="Courier New"/>
          <w:sz w:val="17"/>
        </w:rPr>
        <w:br/>
        <w:t xml:space="preserve">Services       </w:t>
      </w:r>
      <w:proofErr w:type="spellStart"/>
      <w:r>
        <w:rPr>
          <w:rFonts w:ascii="Courier New" w:hAnsi="Courier New"/>
          <w:sz w:val="17"/>
        </w:rPr>
        <w:t>UserService</w:t>
      </w:r>
      <w:proofErr w:type="spellEnd"/>
      <w:r>
        <w:rPr>
          <w:rFonts w:ascii="Courier New" w:hAnsi="Courier New"/>
          <w:sz w:val="17"/>
        </w:rPr>
        <w:t xml:space="preserve">         </w:t>
      </w:r>
      <w:proofErr w:type="spellStart"/>
      <w:r>
        <w:rPr>
          <w:rFonts w:ascii="Courier New" w:hAnsi="Courier New"/>
          <w:sz w:val="17"/>
        </w:rPr>
        <w:t>CourseService</w:t>
      </w:r>
      <w:proofErr w:type="spellEnd"/>
      <w:r>
        <w:rPr>
          <w:rFonts w:ascii="Courier New" w:hAnsi="Courier New"/>
          <w:sz w:val="17"/>
        </w:rPr>
        <w:t xml:space="preserve">         </w:t>
      </w:r>
      <w:proofErr w:type="spellStart"/>
      <w:r>
        <w:rPr>
          <w:rFonts w:ascii="Courier New" w:hAnsi="Courier New"/>
          <w:sz w:val="17"/>
        </w:rPr>
        <w:t>EnrolmentService</w:t>
      </w:r>
      <w:proofErr w:type="spellEnd"/>
      <w:r>
        <w:rPr>
          <w:rFonts w:ascii="Courier New" w:hAnsi="Courier New"/>
          <w:sz w:val="17"/>
        </w:rPr>
        <w:br/>
        <w:t xml:space="preserve">               (</w:t>
      </w:r>
      <w:proofErr w:type="spellStart"/>
      <w:r>
        <w:rPr>
          <w:rFonts w:ascii="Courier New" w:hAnsi="Courier New"/>
          <w:sz w:val="17"/>
        </w:rPr>
        <w:t>PasswordPolicy</w:t>
      </w:r>
      <w:proofErr w:type="spellEnd"/>
      <w:r>
        <w:rPr>
          <w:rFonts w:ascii="Courier New" w:hAnsi="Courier New"/>
          <w:sz w:val="17"/>
        </w:rPr>
        <w:t>,    (ownership, draft     (capacity, duplicates,</w:t>
      </w:r>
      <w:r>
        <w:rPr>
          <w:rFonts w:ascii="Courier New" w:hAnsi="Courier New"/>
          <w:sz w:val="17"/>
        </w:rPr>
        <w:br/>
        <w:t xml:space="preserve">                hasher, sessions,   visibility)           roles)</w:t>
      </w:r>
      <w:r>
        <w:rPr>
          <w:rFonts w:ascii="Courier New" w:hAnsi="Courier New"/>
          <w:sz w:val="17"/>
        </w:rPr>
        <w:br/>
        <w:t xml:space="preserve">                throttle)</w:t>
      </w:r>
      <w:r>
        <w:rPr>
          <w:rFonts w:ascii="Courier New" w:hAnsi="Courier New"/>
          <w:sz w:val="17"/>
        </w:rPr>
        <w:br/>
        <w:t xml:space="preserve">                    |                    |                     |</w:t>
      </w:r>
      <w:r>
        <w:rPr>
          <w:rFonts w:ascii="Courier New" w:hAnsi="Courier New"/>
          <w:sz w:val="17"/>
        </w:rPr>
        <w:br/>
        <w:t xml:space="preserve">Data access    </w:t>
      </w:r>
      <w:proofErr w:type="spellStart"/>
      <w:r>
        <w:rPr>
          <w:rFonts w:ascii="Courier New" w:hAnsi="Courier New"/>
          <w:sz w:val="17"/>
        </w:rPr>
        <w:t>SqliteUserRepository</w:t>
      </w:r>
      <w:proofErr w:type="spellEnd"/>
      <w:r>
        <w:rPr>
          <w:rFonts w:ascii="Courier New" w:hAnsi="Courier New"/>
          <w:sz w:val="17"/>
        </w:rPr>
        <w:t xml:space="preserve">  </w:t>
      </w:r>
      <w:proofErr w:type="spellStart"/>
      <w:r>
        <w:rPr>
          <w:rFonts w:ascii="Courier New" w:hAnsi="Courier New"/>
          <w:sz w:val="17"/>
        </w:rPr>
        <w:t>SqliteCourseRepository</w:t>
      </w:r>
      <w:proofErr w:type="spellEnd"/>
      <w:r>
        <w:rPr>
          <w:rFonts w:ascii="Courier New" w:hAnsi="Courier New"/>
          <w:sz w:val="17"/>
        </w:rPr>
        <w:t xml:space="preserve">  </w:t>
      </w:r>
      <w:proofErr w:type="spellStart"/>
      <w:r>
        <w:rPr>
          <w:rFonts w:ascii="Courier New" w:hAnsi="Courier New"/>
          <w:sz w:val="17"/>
        </w:rPr>
        <w:t>SqliteEnrolmentRepository</w:t>
      </w:r>
      <w:proofErr w:type="spellEnd"/>
      <w:r>
        <w:rPr>
          <w:rFonts w:ascii="Courier New" w:hAnsi="Courier New"/>
          <w:sz w:val="17"/>
        </w:rPr>
        <w:br/>
        <w:t xml:space="preserve">                                         \         |         /</w:t>
      </w:r>
      <w:r>
        <w:rPr>
          <w:rFonts w:ascii="Courier New" w:hAnsi="Courier New"/>
          <w:sz w:val="17"/>
        </w:rPr>
        <w:br/>
        <w:t xml:space="preserve">                                          Database (connections, transactions)</w:t>
      </w:r>
      <w:r>
        <w:rPr>
          <w:rFonts w:ascii="Courier New" w:hAnsi="Courier New"/>
          <w:sz w:val="17"/>
        </w:rPr>
        <w:br/>
      </w:r>
      <w:r>
        <w:rPr>
          <w:rFonts w:ascii="Courier New" w:hAnsi="Courier New"/>
          <w:sz w:val="17"/>
        </w:rPr>
        <w:br/>
        <w:t xml:space="preserve">Shared: </w:t>
      </w:r>
      <w:proofErr w:type="spellStart"/>
      <w:r>
        <w:rPr>
          <w:rFonts w:ascii="Courier New" w:hAnsi="Courier New"/>
          <w:sz w:val="17"/>
        </w:rPr>
        <w:t>AuditLog</w:t>
      </w:r>
      <w:proofErr w:type="spellEnd"/>
      <w:r>
        <w:rPr>
          <w:rFonts w:ascii="Courier New" w:hAnsi="Courier New"/>
          <w:sz w:val="17"/>
        </w:rPr>
        <w:t xml:space="preserve">, </w:t>
      </w:r>
      <w:proofErr w:type="spellStart"/>
      <w:r>
        <w:rPr>
          <w:rFonts w:ascii="Courier New" w:hAnsi="Courier New"/>
          <w:sz w:val="17"/>
        </w:rPr>
        <w:t>require_role</w:t>
      </w:r>
      <w:proofErr w:type="spellEnd"/>
      <w:r>
        <w:rPr>
          <w:rFonts w:ascii="Courier New" w:hAnsi="Courier New"/>
          <w:sz w:val="17"/>
        </w:rPr>
        <w:t xml:space="preserve">, </w:t>
      </w:r>
      <w:proofErr w:type="spellStart"/>
      <w:r>
        <w:rPr>
          <w:rFonts w:ascii="Courier New" w:hAnsi="Courier New"/>
          <w:sz w:val="17"/>
        </w:rPr>
        <w:t>ELearnError</w:t>
      </w:r>
      <w:proofErr w:type="spellEnd"/>
      <w:r>
        <w:rPr>
          <w:rFonts w:ascii="Courier New" w:hAnsi="Courier New"/>
          <w:sz w:val="17"/>
        </w:rPr>
        <w:t xml:space="preserve"> exception hierarchy</w:t>
      </w:r>
    </w:p>
    <w:p w14:paraId="0B6FD669" w14:textId="77777777" w:rsidR="00D56CBA" w:rsidRDefault="00000000">
      <w:r>
        <w:t>Robustness and reliability. The e-learning platform was built in six test first cycles (Beck, 2002), and the evidence folder holds a failing run and a passing run for each. This is the cycle 3 pair:</w:t>
      </w:r>
    </w:p>
    <w:p w14:paraId="5C813A5B" w14:textId="77777777" w:rsidR="00D56CBA" w:rsidRDefault="00000000">
      <w:pPr>
        <w:pStyle w:val="SourceCode"/>
      </w:pPr>
      <w:r>
        <w:rPr>
          <w:rFonts w:ascii="Courier New" w:hAnsi="Courier New"/>
          <w:sz w:val="17"/>
        </w:rPr>
        <w:t xml:space="preserve">cycle3_red.txt    </w:t>
      </w:r>
      <w:proofErr w:type="spellStart"/>
      <w:r>
        <w:rPr>
          <w:rFonts w:ascii="Courier New" w:hAnsi="Courier New"/>
          <w:sz w:val="17"/>
        </w:rPr>
        <w:t>ModuleNotFoundError</w:t>
      </w:r>
      <w:proofErr w:type="spellEnd"/>
      <w:r>
        <w:rPr>
          <w:rFonts w:ascii="Courier New" w:hAnsi="Courier New"/>
          <w:sz w:val="17"/>
        </w:rPr>
        <w:t>: No module named '</w:t>
      </w:r>
      <w:proofErr w:type="spellStart"/>
      <w:r>
        <w:rPr>
          <w:rFonts w:ascii="Courier New" w:hAnsi="Courier New"/>
          <w:sz w:val="17"/>
        </w:rPr>
        <w:t>elearn.audit</w:t>
      </w:r>
      <w:proofErr w:type="spellEnd"/>
      <w:r>
        <w:rPr>
          <w:rFonts w:ascii="Courier New" w:hAnsi="Courier New"/>
          <w:sz w:val="17"/>
        </w:rPr>
        <w:t>'</w:t>
      </w:r>
      <w:r>
        <w:rPr>
          <w:rFonts w:ascii="Courier New" w:hAnsi="Courier New"/>
          <w:sz w:val="17"/>
        </w:rPr>
        <w:br/>
        <w:t xml:space="preserve">                  Ran 1 test ... FAILED (errors=1)</w:t>
      </w:r>
      <w:r>
        <w:rPr>
          <w:rFonts w:ascii="Courier New" w:hAnsi="Courier New"/>
          <w:sz w:val="17"/>
        </w:rPr>
        <w:br/>
        <w:t>cycle3_green.txt  Ran 35 tests in 0.322s ... OK</w:t>
      </w:r>
      <w:r>
        <w:rPr>
          <w:rFonts w:ascii="Courier New" w:hAnsi="Courier New"/>
          <w:sz w:val="17"/>
        </w:rPr>
        <w:br/>
        <w:t>final suite       Ran 137 tests in 1.501s ... OK</w:t>
      </w:r>
      <w:r>
        <w:rPr>
          <w:rFonts w:ascii="Courier New" w:hAnsi="Courier New"/>
          <w:sz w:val="17"/>
        </w:rPr>
        <w:br/>
        <w:t xml:space="preserve">                  (</w:t>
      </w:r>
      <w:proofErr w:type="spellStart"/>
      <w:r>
        <w:rPr>
          <w:rFonts w:ascii="Courier New" w:hAnsi="Courier New"/>
          <w:sz w:val="17"/>
        </w:rPr>
        <w:t>test_users</w:t>
      </w:r>
      <w:proofErr w:type="spellEnd"/>
      <w:r>
        <w:rPr>
          <w:rFonts w:ascii="Courier New" w:hAnsi="Courier New"/>
          <w:sz w:val="17"/>
        </w:rPr>
        <w:t xml:space="preserve"> 46, </w:t>
      </w:r>
      <w:proofErr w:type="spellStart"/>
      <w:r>
        <w:rPr>
          <w:rFonts w:ascii="Courier New" w:hAnsi="Courier New"/>
          <w:sz w:val="17"/>
        </w:rPr>
        <w:t>test_components</w:t>
      </w:r>
      <w:proofErr w:type="spellEnd"/>
      <w:r>
        <w:rPr>
          <w:rFonts w:ascii="Courier New" w:hAnsi="Courier New"/>
          <w:sz w:val="17"/>
        </w:rPr>
        <w:t xml:space="preserve"> 30, </w:t>
      </w:r>
      <w:proofErr w:type="spellStart"/>
      <w:r>
        <w:rPr>
          <w:rFonts w:ascii="Courier New" w:hAnsi="Courier New"/>
          <w:sz w:val="17"/>
        </w:rPr>
        <w:t>test_courses</w:t>
      </w:r>
      <w:proofErr w:type="spellEnd"/>
      <w:r>
        <w:rPr>
          <w:rFonts w:ascii="Courier New" w:hAnsi="Courier New"/>
          <w:sz w:val="17"/>
        </w:rPr>
        <w:t xml:space="preserve"> 23,</w:t>
      </w:r>
      <w:r>
        <w:rPr>
          <w:rFonts w:ascii="Courier New" w:hAnsi="Courier New"/>
          <w:sz w:val="17"/>
        </w:rPr>
        <w:br/>
        <w:t xml:space="preserve">                   </w:t>
      </w:r>
      <w:proofErr w:type="spellStart"/>
      <w:r>
        <w:rPr>
          <w:rFonts w:ascii="Courier New" w:hAnsi="Courier New"/>
          <w:sz w:val="17"/>
        </w:rPr>
        <w:t>test_enrolment</w:t>
      </w:r>
      <w:proofErr w:type="spellEnd"/>
      <w:r>
        <w:rPr>
          <w:rFonts w:ascii="Courier New" w:hAnsi="Courier New"/>
          <w:sz w:val="17"/>
        </w:rPr>
        <w:t xml:space="preserve"> 19, </w:t>
      </w:r>
      <w:proofErr w:type="spellStart"/>
      <w:r>
        <w:rPr>
          <w:rFonts w:ascii="Courier New" w:hAnsi="Courier New"/>
          <w:sz w:val="17"/>
        </w:rPr>
        <w:t>test_controller</w:t>
      </w:r>
      <w:proofErr w:type="spellEnd"/>
      <w:r>
        <w:rPr>
          <w:rFonts w:ascii="Courier New" w:hAnsi="Courier New"/>
          <w:sz w:val="17"/>
        </w:rPr>
        <w:t xml:space="preserve"> 16, </w:t>
      </w:r>
      <w:proofErr w:type="spellStart"/>
      <w:r>
        <w:rPr>
          <w:rFonts w:ascii="Courier New" w:hAnsi="Courier New"/>
          <w:sz w:val="17"/>
        </w:rPr>
        <w:t>test_security</w:t>
      </w:r>
      <w:proofErr w:type="spellEnd"/>
      <w:r>
        <w:rPr>
          <w:rFonts w:ascii="Courier New" w:hAnsi="Courier New"/>
          <w:sz w:val="17"/>
        </w:rPr>
        <w:t xml:space="preserve"> 3)</w:t>
      </w:r>
    </w:p>
    <w:p w14:paraId="64A8A872" w14:textId="77777777" w:rsidR="00D56CBA" w:rsidRDefault="00000000">
      <w:r>
        <w:t xml:space="preserve">Two defects were found along the way, though not by the first round of tests. Direct tests on the </w:t>
      </w:r>
      <w:proofErr w:type="gramStart"/>
      <w:r>
        <w:t>lower level</w:t>
      </w:r>
      <w:proofErr w:type="gramEnd"/>
      <w:r>
        <w:t xml:space="preserve"> components exposed a crash when the stored hash was missing: </w:t>
      </w:r>
      <w:proofErr w:type="spellStart"/>
      <w:r>
        <w:t>PasswordHasher.verify</w:t>
      </w:r>
      <w:proofErr w:type="spellEnd"/>
      <w:r>
        <w:t xml:space="preserve"> raised an </w:t>
      </w:r>
      <w:proofErr w:type="spellStart"/>
      <w:r>
        <w:t>AttributeError</w:t>
      </w:r>
      <w:proofErr w:type="spellEnd"/>
      <w:r>
        <w:t xml:space="preserve"> instead of returning False. Running the </w:t>
      </w:r>
      <w:proofErr w:type="gramStart"/>
      <w:r>
        <w:t>end to end</w:t>
      </w:r>
      <w:proofErr w:type="gramEnd"/>
      <w:r>
        <w:t xml:space="preserve"> demo then showed that a blocked login left no trace in the audit log. For that second one I wrote the failing test first and then added a </w:t>
      </w:r>
      <w:proofErr w:type="spellStart"/>
      <w:r>
        <w:t>login_locked_out</w:t>
      </w:r>
      <w:proofErr w:type="spellEnd"/>
      <w:r>
        <w:t xml:space="preserve"> event. The capstone adds 39 tests, including failure paths such as an unreachable advisory source.</w:t>
      </w:r>
    </w:p>
    <w:p w14:paraId="35531321" w14:textId="77777777" w:rsidR="00D56CBA" w:rsidRDefault="00000000">
      <w:r>
        <w:t>AI-readiness at design level. Models are reached only through an interface and a registry, features come from one store, outputs are clamped, and failures degrade to an explicit unverified state. The system could take a real model later without changes to callers.</w:t>
      </w:r>
    </w:p>
    <w:p w14:paraId="4F119A2D" w14:textId="77777777" w:rsidR="00D56CBA" w:rsidRDefault="00000000">
      <w:pPr>
        <w:pStyle w:val="Heading2"/>
      </w:pPr>
      <w:bookmarkStart w:id="24" w:name="_Toc242871395"/>
      <w:bookmarkStart w:id="25" w:name="critical-commentary-on-artefacts"/>
      <w:bookmarkEnd w:id="23"/>
      <w:r>
        <w:t>2.4 Critical commentary on artefacts</w:t>
      </w:r>
      <w:bookmarkEnd w:id="24"/>
    </w:p>
    <w:p w14:paraId="71548B3C" w14:textId="77777777" w:rsidR="00D56CBA" w:rsidRDefault="00000000">
      <w:r>
        <w:t xml:space="preserve">Banking assignment. The object was a thread safe account with transfers between accounts. Techniques: encapsulation, a lock owned by the account, and consistent lock ordering. The challenge was nested locking, described above. Both the Word report and ThreadSafeBanking.md use a </w:t>
      </w:r>
      <w:proofErr w:type="spellStart"/>
      <w:r>
        <w:t>reentrant</w:t>
      </w:r>
      <w:proofErr w:type="spellEnd"/>
      <w:r>
        <w:t xml:space="preserve"> lock, and the three tests in each pass when run. Its gaps (diagrams, a README, and scalability and stress testing) are covered in my plan in Part B.</w:t>
      </w:r>
    </w:p>
    <w:p w14:paraId="536E634C" w14:textId="77777777" w:rsidR="00D56CBA" w:rsidRDefault="00000000">
      <w:r>
        <w:t xml:space="preserve">Capstone. Techniques: Facade, Factory, Adapter, Decorator, Strategy, Visitor, Observer, Builder. The main challenge was restraint, because eight patterns in one small system can turn a design into a pattern catalogue. I kept each one only where I could name the change it absorbed, such as a new feed, report format or scoring approach. Trade-offs: Visitor makes new reports easy but new result types costly. Decorator keeps classes small but deep stacks are harder to debug. Strategy adds a class per algorithm, which is wasteful for a single fixed rule. I also found one weakness late: </w:t>
      </w:r>
      <w:proofErr w:type="spellStart"/>
      <w:r>
        <w:t>ModelRegistry</w:t>
      </w:r>
      <w:proofErr w:type="spellEnd"/>
      <w:r>
        <w:t xml:space="preserve"> returns the latest version by sorting version strings, so v9 would beat v10.</w:t>
      </w:r>
    </w:p>
    <w:p w14:paraId="4CE44708" w14:textId="77777777" w:rsidR="00D56CBA" w:rsidRDefault="00000000">
      <w:r>
        <w:t xml:space="preserve">E-learning platform. Techniques: layered architecture, Strategy for password rules, repositories and test first development. Testing was awkward around time and concurrency. I injected a fake clock so session expiry and lockout tests never sleep, and lowered the </w:t>
      </w:r>
      <w:proofErr w:type="spellStart"/>
      <w:r>
        <w:t>scrypt</w:t>
      </w:r>
      <w:proofErr w:type="spellEnd"/>
      <w:r>
        <w:t xml:space="preserve"> cost parameter in tests so hashing did not dominate run time.</w:t>
      </w:r>
    </w:p>
    <w:p w14:paraId="6C85D160" w14:textId="77777777" w:rsidR="00D56CBA" w:rsidRDefault="00000000">
      <w:r>
        <w:lastRenderedPageBreak/>
        <w:t xml:space="preserve">DI </w:t>
      </w:r>
      <w:proofErr w:type="gramStart"/>
      <w:r>
        <w:t>refactor</w:t>
      </w:r>
      <w:proofErr w:type="gramEnd"/>
      <w:r>
        <w:t>. Technique: constructor injection with a composition root and a container. The challenge was abstraction against over-engineering. A container is more than two classes need, so I kept manual wiring as the default and showed the container as an option for growth (Seemann and van Deursen, 2019).</w:t>
      </w:r>
    </w:p>
    <w:p w14:paraId="64BE370D" w14:textId="77777777" w:rsidR="00D56CBA" w:rsidRDefault="00000000">
      <w:proofErr w:type="spellStart"/>
      <w:r>
        <w:t>ShopEase</w:t>
      </w:r>
      <w:proofErr w:type="spellEnd"/>
      <w:r>
        <w:t>. A design level artefact, where the useful discipline was drawing the dependency direction first.</w:t>
      </w:r>
    </w:p>
    <w:p w14:paraId="7052CC34" w14:textId="77777777" w:rsidR="00D56CBA" w:rsidRDefault="00000000">
      <w:r>
        <w:t>Abstraction against over-engineering. My working rule became: add an interface when there are, or credibly will be, two implementations, or when it is needed to replace a slow or non-deterministic dependency in a test. Otherwise keep the concrete class.</w:t>
      </w:r>
    </w:p>
    <w:p w14:paraId="3370E8F8" w14:textId="77777777" w:rsidR="00D56CBA" w:rsidRDefault="00000000">
      <w:r>
        <w:t>Scalability and stress testing. I have not measured how these systems behave under load. The in-memory session store and throttle in the e-learning platform would not survive more than one server process, so a shared store would be needed before scaling out. The capstone's caching decorator would need an expiry policy and a size bound for long-running use. These are limits I know about, not problems I have solved.</w:t>
      </w:r>
    </w:p>
    <w:p w14:paraId="0DA63229" w14:textId="77777777" w:rsidR="00D56CBA" w:rsidRDefault="00000000">
      <w:r>
        <w:t>Collaboration. These artefacts were individual work. The collaborative element of the module was the discussion forum, where I posted on structural patterns, the Strategy pattern, insecure authentication and code smells, and replied to peers each unit. In one reply I argued that a Bridge example with no Basic and Advanced remote subclasses was closer to the pattern's intent, and asked how remote specific behaviour could be added without subclassing or bloating Device. In another I asked whether login throttling should be scoped per username, per address or both.</w:t>
      </w:r>
    </w:p>
    <w:bookmarkEnd w:id="25"/>
    <w:p w14:paraId="3BDF0DFC" w14:textId="77777777" w:rsidR="00987BC1" w:rsidRDefault="00987BC1" w:rsidP="00987BC1">
      <w:pPr>
        <w:rPr>
          <w:sz w:val="32"/>
          <w:szCs w:val="32"/>
        </w:rPr>
      </w:pPr>
    </w:p>
    <w:p w14:paraId="77285423" w14:textId="77777777" w:rsidR="00987BC1" w:rsidRDefault="00987BC1" w:rsidP="00987BC1">
      <w:pPr>
        <w:rPr>
          <w:sz w:val="32"/>
          <w:szCs w:val="32"/>
        </w:rPr>
      </w:pPr>
    </w:p>
    <w:p w14:paraId="385CBF7D" w14:textId="77777777" w:rsidR="00B56E0D" w:rsidRDefault="00B56E0D">
      <w:pPr>
        <w:rPr>
          <w:sz w:val="32"/>
          <w:szCs w:val="32"/>
        </w:rPr>
      </w:pPr>
      <w:r>
        <w:rPr>
          <w:sz w:val="32"/>
          <w:szCs w:val="32"/>
        </w:rPr>
        <w:br w:type="page"/>
      </w:r>
    </w:p>
    <w:p w14:paraId="6130A984" w14:textId="464DF92B" w:rsidR="00987BC1" w:rsidRDefault="00987BC1" w:rsidP="00B56E0D">
      <w:pPr>
        <w:pStyle w:val="Heading1"/>
      </w:pPr>
      <w:bookmarkStart w:id="26" w:name="_Toc242871396"/>
      <w:r>
        <w:lastRenderedPageBreak/>
        <w:t xml:space="preserve">Task 3 - </w:t>
      </w:r>
      <w:r w:rsidRPr="00987BC1">
        <w:t>Reflect on Skill Development</w:t>
      </w:r>
      <w:bookmarkEnd w:id="26"/>
    </w:p>
    <w:p w14:paraId="22E40EE3" w14:textId="5A943DE4" w:rsidR="00D56CBA" w:rsidRDefault="00B56E0D">
      <w:pPr>
        <w:pStyle w:val="Heading2"/>
      </w:pPr>
      <w:bookmarkStart w:id="27" w:name="_Toc242871397"/>
      <w:bookmarkStart w:id="28" w:name="academic-skills"/>
      <w:r>
        <w:t>3.1 Academic skills</w:t>
      </w:r>
      <w:bookmarkEnd w:id="27"/>
    </w:p>
    <w:p w14:paraId="221BDD74" w14:textId="77777777" w:rsidR="00D56CBA" w:rsidRDefault="00000000">
      <w:r>
        <w:t xml:space="preserve">Critical thinking and analysis. The habit that stuck was asking what change a design decision protects against. The capstone could have used inheritance for scoring, but composition through Strategy let me swap algorithms at runtime, and I could explain why. The mutation </w:t>
      </w:r>
      <w:proofErr w:type="gramStart"/>
      <w:r>
        <w:t>check</w:t>
      </w:r>
      <w:proofErr w:type="gramEnd"/>
      <w:r>
        <w:t xml:space="preserve"> also changed how I judge tests. Full branch coverage told me every line ran. The mutation run told me which </w:t>
      </w:r>
      <w:proofErr w:type="spellStart"/>
      <w:r>
        <w:t>of ten</w:t>
      </w:r>
      <w:proofErr w:type="spellEnd"/>
      <w:r>
        <w:t xml:space="preserve"> security behaviours the suite would notice losing, and it named the one it could not.</w:t>
      </w:r>
    </w:p>
    <w:p w14:paraId="220B6D74" w14:textId="77777777" w:rsidR="00D56CBA" w:rsidRDefault="00000000">
      <w:r>
        <w:t>Ethics in AI-driven object-oriented design. Class hierarchies can carry assumptions. If a risk model's inputs come from an inheritance tree of feature classes, a feature nobody has questioned is inherited by every subclass, and a Feature Store shared across teams spreads it further, so bias can enter without anyone choosing it. Transparency is the second concern: a score alone gives a reviewer nothing to challenge. In the capstone each result carries the advisories behind its score and a verified flag. It does not record which model version produced the score, and the registry quietly serves the latest version if none is named, a gap I list in my plan. The third concern is black box coupling. With the model behind an interface and a registry it can be swapped, inspected and tested against a stub, and the audit decorator records each advisory lookup, though not each scoring decision. Designers are responsible for keeping such systems testable and traceable, because later scrutiny depends on it. Model cards (Mitchell et al., 2019) are the documentation practice I would add next.</w:t>
      </w:r>
    </w:p>
    <w:p w14:paraId="2B72CB77" w14:textId="77777777" w:rsidR="00D56CBA" w:rsidRDefault="00000000">
      <w:r>
        <w:t xml:space="preserve">Problem-solving. The missing hash crash in the platform came from a direct component test, and the audit gap came from running the demo. The banking lock problem I found by thinking through how withdraw and transfer compose, and I explained it in the design discussion. Refactoring </w:t>
      </w:r>
      <w:proofErr w:type="spellStart"/>
      <w:r>
        <w:t>UserManager</w:t>
      </w:r>
      <w:proofErr w:type="spellEnd"/>
      <w:r>
        <w:t xml:space="preserve"> showed me that code which is hard to test is usually tightly coupled (Fowler, 2018).</w:t>
      </w:r>
    </w:p>
    <w:p w14:paraId="6DF46347" w14:textId="77777777" w:rsidR="00D56CBA" w:rsidRDefault="00000000">
      <w:r>
        <w:t>Research and self-study. I drew on Gamma et al. (1994) for pattern intent, Martin (2017) and Newman (2021) for architecture, Meszaros (2007) for test doubles, Saltzer and Schroeder (1975) and the OWASP cheat sheets for security, and Sculley et al. (2015) and Mitchell et al. (2019) for machine learning systems. Writing peer responses pushed me to read beyond the set material, for example on code smells and on Strategy against conditional logic.</w:t>
      </w:r>
    </w:p>
    <w:p w14:paraId="53918CD5" w14:textId="5BCBE2DF" w:rsidR="00D56CBA" w:rsidRDefault="00B56E0D">
      <w:pPr>
        <w:pStyle w:val="Heading2"/>
      </w:pPr>
      <w:bookmarkStart w:id="29" w:name="_Toc242871398"/>
      <w:bookmarkStart w:id="30" w:name="employability-skills"/>
      <w:bookmarkEnd w:id="28"/>
      <w:r>
        <w:t>3.2 Employability skills</w:t>
      </w:r>
      <w:bookmarkEnd w:id="29"/>
    </w:p>
    <w:p w14:paraId="11D4B2C1" w14:textId="77777777" w:rsidR="00D56CBA" w:rsidRDefault="00000000">
      <w:r>
        <w:t>Time management. The module mixed short seminars with large pieces: the banking assignment, the e-learning case study and the capstone. Splitting large work into small verified steps, as test driven development does, helped planning because each step had a visible finish.</w:t>
      </w:r>
    </w:p>
    <w:p w14:paraId="27DA54C1" w14:textId="77777777" w:rsidR="00D56CBA" w:rsidRDefault="00000000">
      <w:r>
        <w:t>Communication and literacy. In the Unit 10 report I copied every figure from saved terminal output so a reader can check it, and I tried to carry that habit into this portfolio. Forum posts taught me to make one clear claim and support it, and peer responses to add something new instead of agreeing.</w:t>
      </w:r>
    </w:p>
    <w:p w14:paraId="7DF24441" w14:textId="77777777" w:rsidR="00D56CBA" w:rsidRDefault="00000000">
      <w:r>
        <w:t>Resilience and interpersonal skills. I work as a software engineer, so some concepts were familiar, but the formal pattern vocabulary and the security reasoning were not.</w:t>
      </w:r>
    </w:p>
    <w:bookmarkEnd w:id="30"/>
    <w:p w14:paraId="52317124" w14:textId="77777777" w:rsidR="00987BC1" w:rsidRDefault="00987BC1" w:rsidP="00987BC1">
      <w:pPr>
        <w:rPr>
          <w:sz w:val="32"/>
          <w:szCs w:val="32"/>
        </w:rPr>
      </w:pPr>
    </w:p>
    <w:p w14:paraId="7F237DF4" w14:textId="2E738F87" w:rsidR="00987BC1" w:rsidRPr="00987BC1" w:rsidRDefault="00AF0030" w:rsidP="00B56E0D">
      <w:pPr>
        <w:pStyle w:val="Heading1"/>
      </w:pPr>
      <w:bookmarkStart w:id="31" w:name="_Toc242871399"/>
      <w:r>
        <w:lastRenderedPageBreak/>
        <w:t xml:space="preserve">Task 4 - </w:t>
      </w:r>
      <w:r w:rsidRPr="00AF0030">
        <w:t>Professional Development Plan (PDP)</w:t>
      </w:r>
      <w:bookmarkEnd w:id="31"/>
    </w:p>
    <w:p w14:paraId="0FA3EADC" w14:textId="3AE6CE5B" w:rsidR="00D56CBA" w:rsidRDefault="00B56E0D">
      <w:pPr>
        <w:pStyle w:val="Heading2"/>
      </w:pPr>
      <w:bookmarkStart w:id="32" w:name="_Toc242871400"/>
      <w:bookmarkStart w:id="33" w:name="reflective-model"/>
      <w:r>
        <w:t>4.1 Reflective model</w:t>
      </w:r>
      <w:bookmarkEnd w:id="32"/>
    </w:p>
    <w:p w14:paraId="1E75BF15" w14:textId="77777777" w:rsidR="00D56CBA" w:rsidRDefault="00000000">
      <w:r>
        <w:t>I use Kolb's learning cycle (Kolb, 1984), with Bloom's Revised Taxonomy (Anderson and Krathwohl, 2001) to judge my level, and Gibbs' cycle (Gibbs, 1988) for the main critical incident.</w:t>
      </w:r>
    </w:p>
    <w:p w14:paraId="26305535" w14:textId="77777777" w:rsidR="00D56CBA" w:rsidRDefault="00000000">
      <w:r>
        <w:t xml:space="preserve">Concrete experience: while writing the banking assignment I saw that a plain lock would deadlock against itself when a locking method was called from inside transfer. Reflective observation: each method looked correct alone, and the fault only existed in their composition. Abstract conceptualisation: </w:t>
      </w:r>
      <w:proofErr w:type="spellStart"/>
      <w:r>
        <w:t>reentrancy</w:t>
      </w:r>
      <w:proofErr w:type="spellEnd"/>
      <w:r>
        <w:t xml:space="preserve"> and lock ordering explain and prevent it. Active experimentation: a </w:t>
      </w:r>
      <w:proofErr w:type="spellStart"/>
      <w:r>
        <w:t>reentrant</w:t>
      </w:r>
      <w:proofErr w:type="spellEnd"/>
      <w:r>
        <w:t xml:space="preserve"> lock, then tests for concurrent transfers. In Gibbs' terms, the feeling was frustration, the evaluation was that tests should have come before the design was settled, the analysis was that composition, not any single method, was the risk, and my action plan was </w:t>
      </w:r>
      <w:proofErr w:type="gramStart"/>
      <w:r>
        <w:t>test</w:t>
      </w:r>
      <w:proofErr w:type="gramEnd"/>
      <w:r>
        <w:t xml:space="preserve"> first development, which I applied in the e-learning platform.</w:t>
      </w:r>
    </w:p>
    <w:p w14:paraId="27419E28" w14:textId="77777777" w:rsidR="00D56CBA" w:rsidRDefault="00000000">
      <w:r>
        <w:t>On Bloom's taxonomy, I can apply and analyse patterns confidently. I am at the evaluate level on testing, as the mutation work shows, and I am only starting to create at scale, because I have not yet built a system under real load.</w:t>
      </w:r>
    </w:p>
    <w:p w14:paraId="1B5D3E73" w14:textId="2DA03D23" w:rsidR="00D56CBA" w:rsidRDefault="00B56E0D">
      <w:pPr>
        <w:pStyle w:val="Heading2"/>
      </w:pPr>
      <w:bookmarkStart w:id="34" w:name="_Toc242871401"/>
      <w:bookmarkStart w:id="35" w:name="strengths"/>
      <w:bookmarkEnd w:id="33"/>
      <w:r>
        <w:t>4.2 Strengths</w:t>
      </w:r>
      <w:bookmarkEnd w:id="34"/>
    </w:p>
    <w:p w14:paraId="6331740D" w14:textId="6D6B4C85" w:rsidR="00D56CBA" w:rsidRDefault="00000000" w:rsidP="00B56E0D">
      <w:pPr>
        <w:pStyle w:val="ListParagraph"/>
        <w:numPr>
          <w:ilvl w:val="0"/>
          <w:numId w:val="7"/>
        </w:numPr>
      </w:pPr>
      <w:r>
        <w:t xml:space="preserve">Test first discipline and </w:t>
      </w:r>
      <w:proofErr w:type="gramStart"/>
      <w:r>
        <w:t>evidence based</w:t>
      </w:r>
      <w:proofErr w:type="gramEnd"/>
      <w:r>
        <w:t xml:space="preserve"> claims, shown by the red and green output and the mutation check.</w:t>
      </w:r>
    </w:p>
    <w:p w14:paraId="7B3E125A" w14:textId="3BD4EE9D" w:rsidR="00D56CBA" w:rsidRDefault="00000000" w:rsidP="00B56E0D">
      <w:pPr>
        <w:pStyle w:val="ListParagraph"/>
        <w:numPr>
          <w:ilvl w:val="0"/>
          <w:numId w:val="7"/>
        </w:numPr>
      </w:pPr>
      <w:r>
        <w:t>Security reasoning at design level.</w:t>
      </w:r>
    </w:p>
    <w:p w14:paraId="1752FBA9" w14:textId="3375934C" w:rsidR="00D56CBA" w:rsidRDefault="00000000" w:rsidP="00B56E0D">
      <w:pPr>
        <w:pStyle w:val="ListParagraph"/>
        <w:numPr>
          <w:ilvl w:val="0"/>
          <w:numId w:val="7"/>
        </w:numPr>
      </w:pPr>
      <w:r>
        <w:t>Judging when a pattern is worth its cost.</w:t>
      </w:r>
    </w:p>
    <w:p w14:paraId="658D4AB3" w14:textId="558CF5FD" w:rsidR="00D56CBA" w:rsidRDefault="00B56E0D">
      <w:pPr>
        <w:pStyle w:val="Heading2"/>
      </w:pPr>
      <w:bookmarkStart w:id="36" w:name="_Toc242871402"/>
      <w:bookmarkStart w:id="37" w:name="areas-for-improvement"/>
      <w:bookmarkEnd w:id="35"/>
      <w:r>
        <w:t>4.3 Areas for improvement</w:t>
      </w:r>
      <w:bookmarkEnd w:id="36"/>
    </w:p>
    <w:p w14:paraId="787799BA" w14:textId="1473366F" w:rsidR="00D56CBA" w:rsidRDefault="00000000" w:rsidP="00B56E0D">
      <w:pPr>
        <w:pStyle w:val="ListParagraph"/>
        <w:numPr>
          <w:ilvl w:val="0"/>
          <w:numId w:val="5"/>
        </w:numPr>
      </w:pPr>
      <w:r>
        <w:t>Scalability and stress testing, which none of my artefacts has yet had.</w:t>
      </w:r>
    </w:p>
    <w:p w14:paraId="1F517992" w14:textId="1E287ACB" w:rsidR="00D56CBA" w:rsidRDefault="00000000" w:rsidP="00B56E0D">
      <w:pPr>
        <w:pStyle w:val="ListParagraph"/>
        <w:numPr>
          <w:ilvl w:val="0"/>
          <w:numId w:val="5"/>
        </w:numPr>
      </w:pPr>
      <w:r>
        <w:t>Diagrams and structured documentation, such as UML for each design and a README for each project. The text diagrams in Section 2.3 are a start, not a replacement.</w:t>
      </w:r>
    </w:p>
    <w:p w14:paraId="13B19967" w14:textId="5CCAB804" w:rsidR="00D56CBA" w:rsidRDefault="00000000" w:rsidP="00B56E0D">
      <w:pPr>
        <w:pStyle w:val="ListParagraph"/>
        <w:numPr>
          <w:ilvl w:val="0"/>
          <w:numId w:val="5"/>
        </w:numPr>
      </w:pPr>
      <w:r>
        <w:t>Referencing breadth, using more academic sources and the module reading list.</w:t>
      </w:r>
    </w:p>
    <w:p w14:paraId="1F56C336" w14:textId="35AAB398" w:rsidR="00D56CBA" w:rsidRDefault="00000000" w:rsidP="00B56E0D">
      <w:pPr>
        <w:pStyle w:val="ListParagraph"/>
        <w:numPr>
          <w:ilvl w:val="0"/>
          <w:numId w:val="5"/>
        </w:numPr>
      </w:pPr>
      <w:r>
        <w:t>Practical experience with real machine learning tooling, since my Model Registry and Feature Store are conceptual.</w:t>
      </w:r>
    </w:p>
    <w:p w14:paraId="5E8BAA55" w14:textId="72AF5733" w:rsidR="00D56CBA" w:rsidRDefault="00000000" w:rsidP="00B56E0D">
      <w:pPr>
        <w:pStyle w:val="ListParagraph"/>
        <w:numPr>
          <w:ilvl w:val="0"/>
          <w:numId w:val="5"/>
        </w:numPr>
      </w:pPr>
      <w:r>
        <w:t>Two specific defects in the capstone: results do not record the model version, and the registry orders versions as strings.</w:t>
      </w:r>
    </w:p>
    <w:p w14:paraId="2F12762B" w14:textId="59504742" w:rsidR="00D56CBA" w:rsidRDefault="00B56E0D">
      <w:pPr>
        <w:pStyle w:val="Heading2"/>
      </w:pPr>
      <w:bookmarkStart w:id="38" w:name="_Toc242871403"/>
      <w:bookmarkStart w:id="39" w:name="goals-and-actions"/>
      <w:bookmarkEnd w:id="37"/>
      <w:r>
        <w:t>4.4 Goals and actions</w:t>
      </w:r>
      <w:bookmarkEnd w:id="38"/>
    </w:p>
    <w:p w14:paraId="724C09B0" w14:textId="77777777" w:rsidR="00D56CBA" w:rsidRDefault="00000000">
      <w:r>
        <w:t>AI-aware software architecture. Over the next six months, replace the stand in model in the capstone with a real model served through the registry, record the model version in every result, fix the version ordering, and measure latency. Reading: Sculley et al. (2015) in full, then a book on machine learning system design. Certification to consider: a cloud architecture associate certificate.</w:t>
      </w:r>
    </w:p>
    <w:p w14:paraId="6A1C9C5F" w14:textId="77777777" w:rsidR="00D56CBA" w:rsidRDefault="00000000">
      <w:r>
        <w:t xml:space="preserve">Advanced testing strategies for intelligent systems. Add </w:t>
      </w:r>
      <w:proofErr w:type="gramStart"/>
      <w:r>
        <w:t>property based</w:t>
      </w:r>
      <w:proofErr w:type="gramEnd"/>
      <w:r>
        <w:t xml:space="preserve"> testing and load tests to the platform and capstone, and record the results. Reading: Meszaros (2007) on test doubles at scale.</w:t>
      </w:r>
    </w:p>
    <w:p w14:paraId="66A7D6E1" w14:textId="77777777" w:rsidR="00D56CBA" w:rsidRDefault="00000000">
      <w:r>
        <w:t>Ethical software engineering in AI-integrated applications. Write a model card for the capstone's risk model, following Mitchell et al. (2019).</w:t>
      </w:r>
    </w:p>
    <w:p w14:paraId="4FEB64EE" w14:textId="77777777" w:rsidR="00D56CBA" w:rsidRDefault="00000000">
      <w:r>
        <w:lastRenderedPageBreak/>
        <w:t>Success measures: a load tested version of one artefact with a README and UML diagrams, one real model integrated with its version recorded in results, and one model card published in the repository.</w:t>
      </w:r>
    </w:p>
    <w:bookmarkEnd w:id="39"/>
    <w:p w14:paraId="5389B66B" w14:textId="77777777" w:rsidR="00B56E0D" w:rsidRDefault="00B56E0D">
      <w:pPr>
        <w:rPr>
          <w:sz w:val="32"/>
        </w:rPr>
      </w:pPr>
      <w:r>
        <w:rPr>
          <w:sz w:val="32"/>
        </w:rPr>
        <w:br w:type="page"/>
      </w:r>
    </w:p>
    <w:p w14:paraId="148BED95" w14:textId="3DC1EC0E" w:rsidR="00F65D5E" w:rsidRDefault="00832184" w:rsidP="00B56E0D">
      <w:pPr>
        <w:pStyle w:val="Heading1"/>
        <w:rPr>
          <w:szCs w:val="32"/>
        </w:rPr>
      </w:pPr>
      <w:bookmarkStart w:id="40" w:name="_Toc242871404"/>
      <w:r>
        <w:lastRenderedPageBreak/>
        <w:t>References</w:t>
      </w:r>
      <w:bookmarkEnd w:id="40"/>
    </w:p>
    <w:p w14:paraId="57262EEA" w14:textId="77777777" w:rsidR="00D56CBA" w:rsidRDefault="00000000">
      <w:r>
        <w:t xml:space="preserve">Anderson, L.W. and Krathwohl, D.R. (eds.) (2001) </w:t>
      </w:r>
      <w:r>
        <w:rPr>
          <w:i/>
          <w:iCs/>
        </w:rPr>
        <w:t>A taxonomy for learning, teaching, and assessing: a revision of Bloom's taxonomy of educational objectives</w:t>
      </w:r>
      <w:r>
        <w:t>. New York: Longman.</w:t>
      </w:r>
    </w:p>
    <w:p w14:paraId="6EE2B347" w14:textId="77777777" w:rsidR="00D56CBA" w:rsidRDefault="00000000">
      <w:r>
        <w:t xml:space="preserve">Beck, K. (2002) </w:t>
      </w:r>
      <w:r>
        <w:rPr>
          <w:i/>
          <w:iCs/>
        </w:rPr>
        <w:t>Test driven development: by example</w:t>
      </w:r>
      <w:r>
        <w:t>. Boston: Addison-Wesley.</w:t>
      </w:r>
    </w:p>
    <w:p w14:paraId="0A0496B1" w14:textId="77777777" w:rsidR="00D56CBA" w:rsidRDefault="00000000">
      <w:r>
        <w:t xml:space="preserve">Fowler, M. (2018) </w:t>
      </w:r>
      <w:r>
        <w:rPr>
          <w:i/>
          <w:iCs/>
        </w:rPr>
        <w:t>Refactoring: improving the design of existing code</w:t>
      </w:r>
      <w:r>
        <w:t xml:space="preserve">. 2nd </w:t>
      </w:r>
      <w:proofErr w:type="spellStart"/>
      <w:r>
        <w:t>edn</w:t>
      </w:r>
      <w:proofErr w:type="spellEnd"/>
      <w:r>
        <w:t>. Boston: Addison-Wesley.</w:t>
      </w:r>
    </w:p>
    <w:p w14:paraId="6D15CD5A" w14:textId="77777777" w:rsidR="00D56CBA" w:rsidRDefault="00000000">
      <w:r>
        <w:t xml:space="preserve">Gamma, E., Helm, R., Johnson, R. and </w:t>
      </w:r>
      <w:proofErr w:type="spellStart"/>
      <w:r>
        <w:t>Vlissides</w:t>
      </w:r>
      <w:proofErr w:type="spellEnd"/>
      <w:r>
        <w:t xml:space="preserve">, J. (1994) </w:t>
      </w:r>
      <w:r>
        <w:rPr>
          <w:i/>
          <w:iCs/>
        </w:rPr>
        <w:t>Design patterns: elements of reusable object-oriented software</w:t>
      </w:r>
      <w:r>
        <w:t>. Reading, MA: Addison-Wesley.</w:t>
      </w:r>
    </w:p>
    <w:p w14:paraId="7873F9B7" w14:textId="77777777" w:rsidR="00D56CBA" w:rsidRDefault="00000000">
      <w:r>
        <w:t xml:space="preserve">Gibbs, G. (1988) </w:t>
      </w:r>
      <w:r>
        <w:rPr>
          <w:i/>
          <w:iCs/>
        </w:rPr>
        <w:t>Learning by doing: a guide to teaching and learning methods</w:t>
      </w:r>
      <w:r>
        <w:t>. Oxford: Further Education Unit, Oxford Polytechnic.</w:t>
      </w:r>
    </w:p>
    <w:p w14:paraId="143FE3A2" w14:textId="77777777" w:rsidR="00D56CBA" w:rsidRDefault="00000000">
      <w:r>
        <w:t xml:space="preserve">Goetz, B., </w:t>
      </w:r>
      <w:proofErr w:type="spellStart"/>
      <w:r>
        <w:t>Peierls</w:t>
      </w:r>
      <w:proofErr w:type="spellEnd"/>
      <w:r>
        <w:t xml:space="preserve">, T., Bloch, J., </w:t>
      </w:r>
      <w:proofErr w:type="spellStart"/>
      <w:r>
        <w:t>Bowbeer</w:t>
      </w:r>
      <w:proofErr w:type="spellEnd"/>
      <w:r>
        <w:t xml:space="preserve">, J., Holmes, D. and Lea, D. (2006) </w:t>
      </w:r>
      <w:r>
        <w:rPr>
          <w:i/>
          <w:iCs/>
        </w:rPr>
        <w:t>Java concurrency in practice</w:t>
      </w:r>
      <w:r>
        <w:t>. Upper Saddle River, NJ: Addison-Wesley.</w:t>
      </w:r>
    </w:p>
    <w:p w14:paraId="720C84F5" w14:textId="77777777" w:rsidR="00D56CBA" w:rsidRDefault="00000000">
      <w:r>
        <w:t xml:space="preserve">Jia, Y. and Harman, M. (2011) 'An analysis and survey of the development of mutation testing', </w:t>
      </w:r>
      <w:r>
        <w:rPr>
          <w:i/>
          <w:iCs/>
        </w:rPr>
        <w:t>IEEE Transactions on Software Engineering</w:t>
      </w:r>
      <w:r>
        <w:t>, 37(5), pp. 649-678.</w:t>
      </w:r>
    </w:p>
    <w:p w14:paraId="6555934D" w14:textId="77777777" w:rsidR="00D56CBA" w:rsidRDefault="00000000">
      <w:r>
        <w:t xml:space="preserve">Kolb, D.A. (1984) </w:t>
      </w:r>
      <w:r>
        <w:rPr>
          <w:i/>
          <w:iCs/>
        </w:rPr>
        <w:t>Experiential learning: experience as the source of learning and development</w:t>
      </w:r>
      <w:r>
        <w:t>. Englewood Cliffs, NJ: Prentice Hall.</w:t>
      </w:r>
    </w:p>
    <w:p w14:paraId="1F00EB2F" w14:textId="77777777" w:rsidR="00D56CBA" w:rsidRDefault="00000000">
      <w:r>
        <w:t xml:space="preserve">Martin, R.C. (2017) </w:t>
      </w:r>
      <w:r>
        <w:rPr>
          <w:i/>
          <w:iCs/>
        </w:rPr>
        <w:t>Clean architecture: a craftsman's guide to software structure and design</w:t>
      </w:r>
      <w:r>
        <w:t>. Boston: Pearson.</w:t>
      </w:r>
    </w:p>
    <w:p w14:paraId="014B275F" w14:textId="77777777" w:rsidR="00D56CBA" w:rsidRDefault="00000000">
      <w:r>
        <w:t xml:space="preserve">Meszaros, G. (2007) </w:t>
      </w:r>
      <w:proofErr w:type="spellStart"/>
      <w:r>
        <w:rPr>
          <w:i/>
          <w:iCs/>
        </w:rPr>
        <w:t>xUnit</w:t>
      </w:r>
      <w:proofErr w:type="spellEnd"/>
      <w:r>
        <w:rPr>
          <w:i/>
          <w:iCs/>
        </w:rPr>
        <w:t xml:space="preserve"> test patterns: refactoring test code</w:t>
      </w:r>
      <w:r>
        <w:t>. Upper Saddle River, NJ: Addison-Wesley.</w:t>
      </w:r>
    </w:p>
    <w:p w14:paraId="3B320AF4" w14:textId="77777777" w:rsidR="00D56CBA" w:rsidRDefault="00000000">
      <w:r>
        <w:t xml:space="preserve">Mitchell, M., Wu, S., Zaldivar, A., Barnes, P., Vasserman, L., Hutchinson, B., Spitzer, E., Raji, I.D. and Gebru, T. (2019) 'Model cards for model reporting', </w:t>
      </w:r>
      <w:r>
        <w:rPr>
          <w:i/>
          <w:iCs/>
        </w:rPr>
        <w:t>Proceedings of the Conference on Fairness, Accountability, and Transparency</w:t>
      </w:r>
      <w:r>
        <w:t>, pp. 220-229. Available at: https://arxiv.org/abs/1810.03993 (Accessed: 12 October 2026).</w:t>
      </w:r>
    </w:p>
    <w:p w14:paraId="09DB0943" w14:textId="77777777" w:rsidR="00D56CBA" w:rsidRDefault="00000000">
      <w:r>
        <w:t xml:space="preserve">Newman, S. (2021) </w:t>
      </w:r>
      <w:r>
        <w:rPr>
          <w:i/>
          <w:iCs/>
        </w:rPr>
        <w:t>Building microservices: designing fine-grained systems</w:t>
      </w:r>
      <w:r>
        <w:t xml:space="preserve">. 2nd </w:t>
      </w:r>
      <w:proofErr w:type="spellStart"/>
      <w:r>
        <w:t>edn</w:t>
      </w:r>
      <w:proofErr w:type="spellEnd"/>
      <w:r>
        <w:t>. Sebastopol, CA: O'Reilly Media.</w:t>
      </w:r>
    </w:p>
    <w:p w14:paraId="32FF0D62" w14:textId="77777777" w:rsidR="00D56CBA" w:rsidRDefault="00000000">
      <w:r>
        <w:t xml:space="preserve">OWASP Foundation (no date a) </w:t>
      </w:r>
      <w:r>
        <w:rPr>
          <w:i/>
          <w:iCs/>
        </w:rPr>
        <w:t>Authentication cheat sheet</w:t>
      </w:r>
      <w:r>
        <w:t>. Available at: https://cheatsheetseries.owasp.org/cheatsheets/Authentication_Cheat_Sheet.html (Accessed: 12 October 2026).</w:t>
      </w:r>
    </w:p>
    <w:p w14:paraId="7DB12B5C" w14:textId="77777777" w:rsidR="00D56CBA" w:rsidRDefault="00000000">
      <w:r>
        <w:t xml:space="preserve">OWASP Foundation (no date b) </w:t>
      </w:r>
      <w:r>
        <w:rPr>
          <w:i/>
          <w:iCs/>
        </w:rPr>
        <w:t>Password storage cheat sheet</w:t>
      </w:r>
      <w:r>
        <w:t>. Available at: https://cheatsheetseries.owasp.org/cheatsheets/Password_Storage_Cheat_Sheet.html (Accessed: 12 October 2026).</w:t>
      </w:r>
    </w:p>
    <w:p w14:paraId="10D9628F" w14:textId="77777777" w:rsidR="00D56CBA" w:rsidRDefault="00000000">
      <w:r>
        <w:t xml:space="preserve">Python Software Foundation (no date a) </w:t>
      </w:r>
      <w:r>
        <w:rPr>
          <w:i/>
          <w:iCs/>
        </w:rPr>
        <w:t xml:space="preserve">threading: </w:t>
      </w:r>
      <w:proofErr w:type="gramStart"/>
      <w:r>
        <w:rPr>
          <w:i/>
          <w:iCs/>
        </w:rPr>
        <w:t>thread based</w:t>
      </w:r>
      <w:proofErr w:type="gramEnd"/>
      <w:r>
        <w:rPr>
          <w:i/>
          <w:iCs/>
        </w:rPr>
        <w:t xml:space="preserve"> parallelism</w:t>
      </w:r>
      <w:r>
        <w:t>. Available at: https://docs.python.org/3/library/threading.html (Accessed: 12 October 2026).</w:t>
      </w:r>
    </w:p>
    <w:p w14:paraId="7EA6BE45" w14:textId="77777777" w:rsidR="00D56CBA" w:rsidRDefault="00000000">
      <w:r>
        <w:t xml:space="preserve">Python Software Foundation (no date b) </w:t>
      </w:r>
      <w:proofErr w:type="spellStart"/>
      <w:proofErr w:type="gramStart"/>
      <w:r>
        <w:rPr>
          <w:i/>
          <w:iCs/>
        </w:rPr>
        <w:t>unittest.mock</w:t>
      </w:r>
      <w:proofErr w:type="spellEnd"/>
      <w:proofErr w:type="gramEnd"/>
      <w:r>
        <w:rPr>
          <w:i/>
          <w:iCs/>
        </w:rPr>
        <w:t>: mock object library</w:t>
      </w:r>
      <w:r>
        <w:t>. Available at: https://docs.python.org/3/library/unittest.mock.html (Accessed: 12 October 2026).</w:t>
      </w:r>
    </w:p>
    <w:p w14:paraId="5DDE515B" w14:textId="77777777" w:rsidR="00D56CBA" w:rsidRDefault="00000000">
      <w:r>
        <w:t xml:space="preserve">Saltzer, J.H. and Schroeder, M.D. (1975) 'The protection of information in computer systems', </w:t>
      </w:r>
      <w:r>
        <w:rPr>
          <w:i/>
          <w:iCs/>
        </w:rPr>
        <w:t>Proceedings of the IEEE</w:t>
      </w:r>
      <w:r>
        <w:t>, 63(9), pp. 1278-1308.</w:t>
      </w:r>
    </w:p>
    <w:p w14:paraId="34E3E64D" w14:textId="77777777" w:rsidR="00D56CBA" w:rsidRDefault="00000000">
      <w:r>
        <w:lastRenderedPageBreak/>
        <w:t xml:space="preserve">Sculley, D., Holt, G., Golovin, D., Davydov, E., Phillips, T., Ebner, D., Chaudhary, V., Young, M., Crespo, J.-F. and Dennison, D. (2015) 'Hidden technical debt in machine learning systems', </w:t>
      </w:r>
      <w:r>
        <w:rPr>
          <w:i/>
          <w:iCs/>
        </w:rPr>
        <w:t>Advances in Neural Information Processing Systems</w:t>
      </w:r>
      <w:r>
        <w:t>, 28. Available at: https://papers.nips.cc/paper/2015/hash/86df7dcfd896fcaf2674f757a2463eba-Abstract.html (Accessed: 12 October 2026).</w:t>
      </w:r>
    </w:p>
    <w:p w14:paraId="2606F470" w14:textId="77777777" w:rsidR="00D56CBA" w:rsidRDefault="00000000">
      <w:r>
        <w:t xml:space="preserve">Seemann, M. and van Deursen, S. (2019) </w:t>
      </w:r>
      <w:r>
        <w:rPr>
          <w:i/>
          <w:iCs/>
        </w:rPr>
        <w:t>Dependency injection principles, practices, and patterns</w:t>
      </w:r>
      <w:r>
        <w:t>. Shelter Island, NY: Manning.</w:t>
      </w:r>
    </w:p>
    <w:p w14:paraId="73DC25B5" w14:textId="77777777" w:rsidR="00987BC1" w:rsidRPr="005755BA" w:rsidRDefault="00987BC1" w:rsidP="00987BC1">
      <w:pPr>
        <w:rPr>
          <w:sz w:val="32"/>
          <w:szCs w:val="32"/>
        </w:rPr>
      </w:pPr>
    </w:p>
    <w:p w14:paraId="5F9F735C" w14:textId="77777777" w:rsidR="005755BA" w:rsidRPr="00F65D5E" w:rsidRDefault="005755BA" w:rsidP="00753EBD">
      <w:pPr>
        <w:rPr>
          <w:sz w:val="32"/>
          <w:szCs w:val="32"/>
        </w:rPr>
      </w:pPr>
    </w:p>
    <w:sectPr w:rsidR="005755BA" w:rsidRPr="00F65D5E">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3B2FE5" w14:textId="77777777" w:rsidR="00684BD4" w:rsidRDefault="00684BD4" w:rsidP="007E037C">
      <w:pPr>
        <w:spacing w:after="0" w:line="240" w:lineRule="auto"/>
      </w:pPr>
      <w:r>
        <w:separator/>
      </w:r>
    </w:p>
  </w:endnote>
  <w:endnote w:type="continuationSeparator" w:id="0">
    <w:p w14:paraId="5FBFBC68" w14:textId="77777777" w:rsidR="00684BD4" w:rsidRDefault="00684BD4" w:rsidP="007E0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05618604"/>
      <w:docPartObj>
        <w:docPartGallery w:val="Page Numbers (Top of Page)"/>
        <w:docPartUnique/>
      </w:docPartObj>
    </w:sdtPr>
    <w:sdtContent>
      <w:p w14:paraId="7593DA3E" w14:textId="77777777" w:rsidR="007E037C" w:rsidRDefault="007E037C" w:rsidP="007E037C">
        <w:pPr>
          <w:pStyle w:val="Header"/>
          <w:jc w:val="center"/>
        </w:pPr>
        <w:r>
          <w:fldChar w:fldCharType="begin"/>
        </w:r>
        <w:r>
          <w:instrText>PAGE   \* MERGEFORMAT</w:instrText>
        </w:r>
        <w:r>
          <w:fldChar w:fldCharType="separate"/>
        </w:r>
        <w:r>
          <w:t>1</w:t>
        </w:r>
        <w:r>
          <w:fldChar w:fldCharType="end"/>
        </w:r>
      </w:p>
    </w:sdtContent>
  </w:sdt>
  <w:p w14:paraId="4428815F" w14:textId="77777777" w:rsidR="007E037C" w:rsidRDefault="007E0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2C4EA2" w14:textId="77777777" w:rsidR="00684BD4" w:rsidRDefault="00684BD4" w:rsidP="007E037C">
      <w:pPr>
        <w:spacing w:after="0" w:line="240" w:lineRule="auto"/>
      </w:pPr>
      <w:r>
        <w:separator/>
      </w:r>
    </w:p>
  </w:footnote>
  <w:footnote w:type="continuationSeparator" w:id="0">
    <w:p w14:paraId="7D3EA4E6" w14:textId="77777777" w:rsidR="00684BD4" w:rsidRDefault="00684BD4" w:rsidP="007E03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37B37"/>
    <w:multiLevelType w:val="multilevel"/>
    <w:tmpl w:val="8C3E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17A5B"/>
    <w:multiLevelType w:val="hybridMultilevel"/>
    <w:tmpl w:val="96A25F9A"/>
    <w:lvl w:ilvl="0" w:tplc="08090001">
      <w:start w:val="1"/>
      <w:numFmt w:val="bullet"/>
      <w:lvlText w:val=""/>
      <w:lvlJc w:val="left"/>
      <w:pPr>
        <w:ind w:left="947" w:hanging="360"/>
      </w:pPr>
      <w:rPr>
        <w:rFonts w:ascii="Symbol" w:hAnsi="Symbol" w:hint="default"/>
      </w:rPr>
    </w:lvl>
    <w:lvl w:ilvl="1" w:tplc="08090003" w:tentative="1">
      <w:start w:val="1"/>
      <w:numFmt w:val="bullet"/>
      <w:lvlText w:val="o"/>
      <w:lvlJc w:val="left"/>
      <w:pPr>
        <w:ind w:left="1667" w:hanging="360"/>
      </w:pPr>
      <w:rPr>
        <w:rFonts w:ascii="Courier New" w:hAnsi="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2" w15:restartNumberingAfterBreak="0">
    <w:nsid w:val="06B80050"/>
    <w:multiLevelType w:val="hybridMultilevel"/>
    <w:tmpl w:val="54A467B6"/>
    <w:lvl w:ilvl="0" w:tplc="CA0249BE">
      <w:numFmt w:val="bullet"/>
      <w:lvlText w:val="•"/>
      <w:lvlJc w:val="left"/>
      <w:pPr>
        <w:ind w:left="814" w:hanging="360"/>
      </w:pPr>
      <w:rPr>
        <w:rFonts w:ascii="Aptos" w:eastAsiaTheme="minorHAnsi" w:hAnsi="Aptos" w:cstheme="minorBidi" w:hint="default"/>
      </w:rPr>
    </w:lvl>
    <w:lvl w:ilvl="1" w:tplc="08090003" w:tentative="1">
      <w:start w:val="1"/>
      <w:numFmt w:val="bullet"/>
      <w:lvlText w:val="o"/>
      <w:lvlJc w:val="left"/>
      <w:pPr>
        <w:ind w:left="1667" w:hanging="360"/>
      </w:pPr>
      <w:rPr>
        <w:rFonts w:ascii="Courier New" w:hAnsi="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3" w15:restartNumberingAfterBreak="0">
    <w:nsid w:val="20EC336C"/>
    <w:multiLevelType w:val="multilevel"/>
    <w:tmpl w:val="C8B6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92DEA"/>
    <w:multiLevelType w:val="hybridMultilevel"/>
    <w:tmpl w:val="67022FC2"/>
    <w:lvl w:ilvl="0" w:tplc="CA0249BE">
      <w:numFmt w:val="bullet"/>
      <w:lvlText w:val="•"/>
      <w:lvlJc w:val="left"/>
      <w:pPr>
        <w:ind w:left="587" w:hanging="360"/>
      </w:pPr>
      <w:rPr>
        <w:rFonts w:ascii="Aptos" w:eastAsiaTheme="minorHAnsi" w:hAnsi="Aptos" w:cstheme="minorBidi" w:hint="default"/>
      </w:rPr>
    </w:lvl>
    <w:lvl w:ilvl="1" w:tplc="08090003" w:tentative="1">
      <w:start w:val="1"/>
      <w:numFmt w:val="bullet"/>
      <w:lvlText w:val="o"/>
      <w:lvlJc w:val="left"/>
      <w:pPr>
        <w:ind w:left="1307" w:hanging="360"/>
      </w:pPr>
      <w:rPr>
        <w:rFonts w:ascii="Courier New" w:hAnsi="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hint="default"/>
      </w:rPr>
    </w:lvl>
    <w:lvl w:ilvl="8" w:tplc="08090005" w:tentative="1">
      <w:start w:val="1"/>
      <w:numFmt w:val="bullet"/>
      <w:lvlText w:val=""/>
      <w:lvlJc w:val="left"/>
      <w:pPr>
        <w:ind w:left="6347" w:hanging="360"/>
      </w:pPr>
      <w:rPr>
        <w:rFonts w:ascii="Wingdings" w:hAnsi="Wingdings" w:hint="default"/>
      </w:rPr>
    </w:lvl>
  </w:abstractNum>
  <w:abstractNum w:abstractNumId="5" w15:restartNumberingAfterBreak="0">
    <w:nsid w:val="4B2C2CF9"/>
    <w:multiLevelType w:val="multilevel"/>
    <w:tmpl w:val="F62E0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FD1AC6"/>
    <w:multiLevelType w:val="hybridMultilevel"/>
    <w:tmpl w:val="9EAA4B72"/>
    <w:lvl w:ilvl="0" w:tplc="CA0249BE">
      <w:numFmt w:val="bullet"/>
      <w:lvlText w:val="•"/>
      <w:lvlJc w:val="left"/>
      <w:pPr>
        <w:ind w:left="814" w:hanging="360"/>
      </w:pPr>
      <w:rPr>
        <w:rFonts w:ascii="Aptos" w:eastAsiaTheme="minorHAnsi" w:hAnsi="Aptos" w:cstheme="minorBidi" w:hint="default"/>
      </w:rPr>
    </w:lvl>
    <w:lvl w:ilvl="1" w:tplc="08090003" w:tentative="1">
      <w:start w:val="1"/>
      <w:numFmt w:val="bullet"/>
      <w:lvlText w:val="o"/>
      <w:lvlJc w:val="left"/>
      <w:pPr>
        <w:ind w:left="1667" w:hanging="360"/>
      </w:pPr>
      <w:rPr>
        <w:rFonts w:ascii="Courier New" w:hAnsi="Courier New" w:hint="default"/>
      </w:rPr>
    </w:lvl>
    <w:lvl w:ilvl="2" w:tplc="08090005" w:tentative="1">
      <w:start w:val="1"/>
      <w:numFmt w:val="bullet"/>
      <w:lvlText w:val=""/>
      <w:lvlJc w:val="left"/>
      <w:pPr>
        <w:ind w:left="2387" w:hanging="360"/>
      </w:pPr>
      <w:rPr>
        <w:rFonts w:ascii="Wingdings" w:hAnsi="Wingdings" w:hint="default"/>
      </w:rPr>
    </w:lvl>
    <w:lvl w:ilvl="3" w:tplc="08090001" w:tentative="1">
      <w:start w:val="1"/>
      <w:numFmt w:val="bullet"/>
      <w:lvlText w:val=""/>
      <w:lvlJc w:val="left"/>
      <w:pPr>
        <w:ind w:left="3107" w:hanging="360"/>
      </w:pPr>
      <w:rPr>
        <w:rFonts w:ascii="Symbol" w:hAnsi="Symbol" w:hint="default"/>
      </w:rPr>
    </w:lvl>
    <w:lvl w:ilvl="4" w:tplc="08090003" w:tentative="1">
      <w:start w:val="1"/>
      <w:numFmt w:val="bullet"/>
      <w:lvlText w:val="o"/>
      <w:lvlJc w:val="left"/>
      <w:pPr>
        <w:ind w:left="3827" w:hanging="360"/>
      </w:pPr>
      <w:rPr>
        <w:rFonts w:ascii="Courier New" w:hAnsi="Courier New" w:hint="default"/>
      </w:rPr>
    </w:lvl>
    <w:lvl w:ilvl="5" w:tplc="08090005" w:tentative="1">
      <w:start w:val="1"/>
      <w:numFmt w:val="bullet"/>
      <w:lvlText w:val=""/>
      <w:lvlJc w:val="left"/>
      <w:pPr>
        <w:ind w:left="4547" w:hanging="360"/>
      </w:pPr>
      <w:rPr>
        <w:rFonts w:ascii="Wingdings" w:hAnsi="Wingdings" w:hint="default"/>
      </w:rPr>
    </w:lvl>
    <w:lvl w:ilvl="6" w:tplc="08090001" w:tentative="1">
      <w:start w:val="1"/>
      <w:numFmt w:val="bullet"/>
      <w:lvlText w:val=""/>
      <w:lvlJc w:val="left"/>
      <w:pPr>
        <w:ind w:left="5267" w:hanging="360"/>
      </w:pPr>
      <w:rPr>
        <w:rFonts w:ascii="Symbol" w:hAnsi="Symbol" w:hint="default"/>
      </w:rPr>
    </w:lvl>
    <w:lvl w:ilvl="7" w:tplc="08090003" w:tentative="1">
      <w:start w:val="1"/>
      <w:numFmt w:val="bullet"/>
      <w:lvlText w:val="o"/>
      <w:lvlJc w:val="left"/>
      <w:pPr>
        <w:ind w:left="5987" w:hanging="360"/>
      </w:pPr>
      <w:rPr>
        <w:rFonts w:ascii="Courier New" w:hAnsi="Courier New" w:hint="default"/>
      </w:rPr>
    </w:lvl>
    <w:lvl w:ilvl="8" w:tplc="08090005" w:tentative="1">
      <w:start w:val="1"/>
      <w:numFmt w:val="bullet"/>
      <w:lvlText w:val=""/>
      <w:lvlJc w:val="left"/>
      <w:pPr>
        <w:ind w:left="6707" w:hanging="360"/>
      </w:pPr>
      <w:rPr>
        <w:rFonts w:ascii="Wingdings" w:hAnsi="Wingdings" w:hint="default"/>
      </w:rPr>
    </w:lvl>
  </w:abstractNum>
  <w:abstractNum w:abstractNumId="7" w15:restartNumberingAfterBreak="0">
    <w:nsid w:val="6E8F38C0"/>
    <w:multiLevelType w:val="hybridMultilevel"/>
    <w:tmpl w:val="9092C53E"/>
    <w:lvl w:ilvl="0" w:tplc="CA0249BE">
      <w:numFmt w:val="bullet"/>
      <w:lvlText w:val="•"/>
      <w:lvlJc w:val="left"/>
      <w:pPr>
        <w:ind w:left="587" w:hanging="360"/>
      </w:pPr>
      <w:rPr>
        <w:rFonts w:ascii="Aptos" w:eastAsiaTheme="minorHAnsi" w:hAnsi="Aptos" w:cstheme="minorBidi" w:hint="default"/>
      </w:rPr>
    </w:lvl>
    <w:lvl w:ilvl="1" w:tplc="08090003" w:tentative="1">
      <w:start w:val="1"/>
      <w:numFmt w:val="bullet"/>
      <w:lvlText w:val="o"/>
      <w:lvlJc w:val="left"/>
      <w:pPr>
        <w:ind w:left="1307" w:hanging="360"/>
      </w:pPr>
      <w:rPr>
        <w:rFonts w:ascii="Courier New" w:hAnsi="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hint="default"/>
      </w:rPr>
    </w:lvl>
    <w:lvl w:ilvl="8" w:tplc="08090005" w:tentative="1">
      <w:start w:val="1"/>
      <w:numFmt w:val="bullet"/>
      <w:lvlText w:val=""/>
      <w:lvlJc w:val="left"/>
      <w:pPr>
        <w:ind w:left="6347" w:hanging="360"/>
      </w:pPr>
      <w:rPr>
        <w:rFonts w:ascii="Wingdings" w:hAnsi="Wingdings" w:hint="default"/>
      </w:rPr>
    </w:lvl>
  </w:abstractNum>
  <w:abstractNum w:abstractNumId="8" w15:restartNumberingAfterBreak="0">
    <w:nsid w:val="7C3A12BE"/>
    <w:multiLevelType w:val="hybridMultilevel"/>
    <w:tmpl w:val="3CC26B58"/>
    <w:lvl w:ilvl="0" w:tplc="CA0249BE">
      <w:numFmt w:val="bullet"/>
      <w:lvlText w:val="•"/>
      <w:lvlJc w:val="left"/>
      <w:pPr>
        <w:ind w:left="587" w:hanging="360"/>
      </w:pPr>
      <w:rPr>
        <w:rFonts w:ascii="Aptos" w:eastAsiaTheme="minorHAnsi" w:hAnsi="Aptos" w:cstheme="minorBidi" w:hint="default"/>
      </w:rPr>
    </w:lvl>
    <w:lvl w:ilvl="1" w:tplc="08090003" w:tentative="1">
      <w:start w:val="1"/>
      <w:numFmt w:val="bullet"/>
      <w:lvlText w:val="o"/>
      <w:lvlJc w:val="left"/>
      <w:pPr>
        <w:ind w:left="1307" w:hanging="360"/>
      </w:pPr>
      <w:rPr>
        <w:rFonts w:ascii="Courier New" w:hAnsi="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hint="default"/>
      </w:rPr>
    </w:lvl>
    <w:lvl w:ilvl="8" w:tplc="08090005" w:tentative="1">
      <w:start w:val="1"/>
      <w:numFmt w:val="bullet"/>
      <w:lvlText w:val=""/>
      <w:lvlJc w:val="left"/>
      <w:pPr>
        <w:ind w:left="6347" w:hanging="360"/>
      </w:pPr>
      <w:rPr>
        <w:rFonts w:ascii="Wingdings" w:hAnsi="Wingdings" w:hint="default"/>
      </w:rPr>
    </w:lvl>
  </w:abstractNum>
  <w:num w:numId="1" w16cid:durableId="1983922223">
    <w:abstractNumId w:val="3"/>
  </w:num>
  <w:num w:numId="2" w16cid:durableId="940911390">
    <w:abstractNumId w:val="5"/>
  </w:num>
  <w:num w:numId="3" w16cid:durableId="1647736233">
    <w:abstractNumId w:val="0"/>
  </w:num>
  <w:num w:numId="4" w16cid:durableId="1071349614">
    <w:abstractNumId w:val="1"/>
  </w:num>
  <w:num w:numId="5" w16cid:durableId="525142025">
    <w:abstractNumId w:val="7"/>
  </w:num>
  <w:num w:numId="6" w16cid:durableId="2082369772">
    <w:abstractNumId w:val="6"/>
  </w:num>
  <w:num w:numId="7" w16cid:durableId="565801896">
    <w:abstractNumId w:val="4"/>
  </w:num>
  <w:num w:numId="8" w16cid:durableId="1786075121">
    <w:abstractNumId w:val="2"/>
  </w:num>
  <w:num w:numId="9" w16cid:durableId="276642620">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A2"/>
    <w:rsid w:val="00021FD3"/>
    <w:rsid w:val="00151EEE"/>
    <w:rsid w:val="00206635"/>
    <w:rsid w:val="00474044"/>
    <w:rsid w:val="00491803"/>
    <w:rsid w:val="00514BE9"/>
    <w:rsid w:val="00521AC9"/>
    <w:rsid w:val="00575391"/>
    <w:rsid w:val="005755BA"/>
    <w:rsid w:val="0061741A"/>
    <w:rsid w:val="00684BD4"/>
    <w:rsid w:val="006B02B1"/>
    <w:rsid w:val="006B65AE"/>
    <w:rsid w:val="006D0641"/>
    <w:rsid w:val="006E5F35"/>
    <w:rsid w:val="00703EB4"/>
    <w:rsid w:val="00727964"/>
    <w:rsid w:val="00753EBD"/>
    <w:rsid w:val="007E037C"/>
    <w:rsid w:val="00832184"/>
    <w:rsid w:val="008431CE"/>
    <w:rsid w:val="008E1F7E"/>
    <w:rsid w:val="00944B64"/>
    <w:rsid w:val="00987BC1"/>
    <w:rsid w:val="009F57AF"/>
    <w:rsid w:val="00A414A2"/>
    <w:rsid w:val="00AD10D6"/>
    <w:rsid w:val="00AF0030"/>
    <w:rsid w:val="00B56E0D"/>
    <w:rsid w:val="00CD59A8"/>
    <w:rsid w:val="00D10C72"/>
    <w:rsid w:val="00D207A8"/>
    <w:rsid w:val="00D56CBA"/>
    <w:rsid w:val="00F65D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22E4"/>
  <w15:chartTrackingRefBased/>
  <w15:docId w15:val="{1C7AADCD-6AAA-468E-86D8-3CE31F60C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1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1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1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1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1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1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A2"/>
    <w:rPr>
      <w:rFonts w:eastAsiaTheme="majorEastAsia" w:cstheme="majorBidi"/>
      <w:color w:val="272727" w:themeColor="text1" w:themeTint="D8"/>
    </w:rPr>
  </w:style>
  <w:style w:type="paragraph" w:styleId="Title">
    <w:name w:val="Title"/>
    <w:basedOn w:val="Normal"/>
    <w:next w:val="Normal"/>
    <w:link w:val="TitleChar"/>
    <w:uiPriority w:val="10"/>
    <w:qFormat/>
    <w:rsid w:val="00A41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A2"/>
    <w:pPr>
      <w:spacing w:before="160"/>
      <w:jc w:val="center"/>
    </w:pPr>
    <w:rPr>
      <w:i/>
      <w:iCs/>
      <w:color w:val="404040" w:themeColor="text1" w:themeTint="BF"/>
    </w:rPr>
  </w:style>
  <w:style w:type="character" w:customStyle="1" w:styleId="QuoteChar">
    <w:name w:val="Quote Char"/>
    <w:basedOn w:val="DefaultParagraphFont"/>
    <w:link w:val="Quote"/>
    <w:uiPriority w:val="29"/>
    <w:rsid w:val="00A414A2"/>
    <w:rPr>
      <w:i/>
      <w:iCs/>
      <w:color w:val="404040" w:themeColor="text1" w:themeTint="BF"/>
    </w:rPr>
  </w:style>
  <w:style w:type="paragraph" w:styleId="ListParagraph">
    <w:name w:val="List Paragraph"/>
    <w:basedOn w:val="Normal"/>
    <w:uiPriority w:val="34"/>
    <w:qFormat/>
    <w:rsid w:val="00A414A2"/>
    <w:pPr>
      <w:ind w:left="720"/>
      <w:contextualSpacing/>
    </w:pPr>
  </w:style>
  <w:style w:type="character" w:styleId="IntenseEmphasis">
    <w:name w:val="Intense Emphasis"/>
    <w:basedOn w:val="DefaultParagraphFont"/>
    <w:uiPriority w:val="21"/>
    <w:qFormat/>
    <w:rsid w:val="00A414A2"/>
    <w:rPr>
      <w:i/>
      <w:iCs/>
      <w:color w:val="0F4761" w:themeColor="accent1" w:themeShade="BF"/>
    </w:rPr>
  </w:style>
  <w:style w:type="paragraph" w:styleId="IntenseQuote">
    <w:name w:val="Intense Quote"/>
    <w:basedOn w:val="Normal"/>
    <w:next w:val="Normal"/>
    <w:link w:val="IntenseQuoteChar"/>
    <w:uiPriority w:val="30"/>
    <w:qFormat/>
    <w:rsid w:val="00A41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4A2"/>
    <w:rPr>
      <w:i/>
      <w:iCs/>
      <w:color w:val="0F4761" w:themeColor="accent1" w:themeShade="BF"/>
    </w:rPr>
  </w:style>
  <w:style w:type="character" w:styleId="IntenseReference">
    <w:name w:val="Intense Reference"/>
    <w:basedOn w:val="DefaultParagraphFont"/>
    <w:uiPriority w:val="32"/>
    <w:qFormat/>
    <w:rsid w:val="00A414A2"/>
    <w:rPr>
      <w:b/>
      <w:bCs/>
      <w:smallCaps/>
      <w:color w:val="0F4761" w:themeColor="accent1" w:themeShade="BF"/>
      <w:spacing w:val="5"/>
    </w:rPr>
  </w:style>
  <w:style w:type="paragraph" w:styleId="Header">
    <w:name w:val="header"/>
    <w:basedOn w:val="Normal"/>
    <w:link w:val="HeaderChar"/>
    <w:uiPriority w:val="99"/>
    <w:unhideWhenUsed/>
    <w:rsid w:val="007E0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37C"/>
  </w:style>
  <w:style w:type="paragraph" w:styleId="Footer">
    <w:name w:val="footer"/>
    <w:basedOn w:val="Normal"/>
    <w:link w:val="FooterChar"/>
    <w:uiPriority w:val="99"/>
    <w:unhideWhenUsed/>
    <w:rsid w:val="007E0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37C"/>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Heading">
    <w:name w:val="TOC Heading"/>
    <w:basedOn w:val="Heading1"/>
    <w:next w:val="Normal"/>
    <w:uiPriority w:val="39"/>
    <w:unhideWhenUsed/>
    <w:qFormat/>
    <w:rsid w:val="00521AC9"/>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521AC9"/>
    <w:pPr>
      <w:spacing w:before="120" w:after="0"/>
      <w:ind w:left="220"/>
    </w:pPr>
    <w:rPr>
      <w:b/>
      <w:bCs/>
    </w:rPr>
  </w:style>
  <w:style w:type="character" w:styleId="Hyperlink">
    <w:name w:val="Hyperlink"/>
    <w:basedOn w:val="DefaultParagraphFont"/>
    <w:uiPriority w:val="99"/>
    <w:unhideWhenUsed/>
    <w:rsid w:val="00521AC9"/>
    <w:rPr>
      <w:color w:val="467886" w:themeColor="hyperlink"/>
      <w:u w:val="single"/>
    </w:rPr>
  </w:style>
  <w:style w:type="paragraph" w:styleId="TOC1">
    <w:name w:val="toc 1"/>
    <w:basedOn w:val="Normal"/>
    <w:next w:val="Normal"/>
    <w:autoRedefine/>
    <w:uiPriority w:val="39"/>
    <w:unhideWhenUsed/>
    <w:rsid w:val="00B56E0D"/>
    <w:pPr>
      <w:tabs>
        <w:tab w:val="right" w:leader="dot" w:pos="9016"/>
      </w:tabs>
      <w:spacing w:before="120" w:after="0"/>
    </w:pPr>
    <w:rPr>
      <w:b/>
      <w:bCs/>
      <w:i/>
      <w:iCs/>
      <w:sz w:val="24"/>
      <w:szCs w:val="24"/>
    </w:rPr>
  </w:style>
  <w:style w:type="paragraph" w:styleId="TOC3">
    <w:name w:val="toc 3"/>
    <w:basedOn w:val="Normal"/>
    <w:next w:val="Normal"/>
    <w:autoRedefine/>
    <w:uiPriority w:val="39"/>
    <w:semiHidden/>
    <w:unhideWhenUsed/>
    <w:rsid w:val="00521AC9"/>
    <w:pPr>
      <w:spacing w:after="0"/>
      <w:ind w:left="440"/>
    </w:pPr>
    <w:rPr>
      <w:sz w:val="20"/>
      <w:szCs w:val="20"/>
    </w:rPr>
  </w:style>
  <w:style w:type="paragraph" w:styleId="TOC4">
    <w:name w:val="toc 4"/>
    <w:basedOn w:val="Normal"/>
    <w:next w:val="Normal"/>
    <w:autoRedefine/>
    <w:uiPriority w:val="39"/>
    <w:semiHidden/>
    <w:unhideWhenUsed/>
    <w:rsid w:val="00521AC9"/>
    <w:pPr>
      <w:spacing w:after="0"/>
      <w:ind w:left="660"/>
    </w:pPr>
    <w:rPr>
      <w:sz w:val="20"/>
      <w:szCs w:val="20"/>
    </w:rPr>
  </w:style>
  <w:style w:type="paragraph" w:styleId="TOC5">
    <w:name w:val="toc 5"/>
    <w:basedOn w:val="Normal"/>
    <w:next w:val="Normal"/>
    <w:autoRedefine/>
    <w:uiPriority w:val="39"/>
    <w:semiHidden/>
    <w:unhideWhenUsed/>
    <w:rsid w:val="00521AC9"/>
    <w:pPr>
      <w:spacing w:after="0"/>
      <w:ind w:left="880"/>
    </w:pPr>
    <w:rPr>
      <w:sz w:val="20"/>
      <w:szCs w:val="20"/>
    </w:rPr>
  </w:style>
  <w:style w:type="paragraph" w:styleId="TOC6">
    <w:name w:val="toc 6"/>
    <w:basedOn w:val="Normal"/>
    <w:next w:val="Normal"/>
    <w:autoRedefine/>
    <w:uiPriority w:val="39"/>
    <w:semiHidden/>
    <w:unhideWhenUsed/>
    <w:rsid w:val="00521AC9"/>
    <w:pPr>
      <w:spacing w:after="0"/>
      <w:ind w:left="1100"/>
    </w:pPr>
    <w:rPr>
      <w:sz w:val="20"/>
      <w:szCs w:val="20"/>
    </w:rPr>
  </w:style>
  <w:style w:type="paragraph" w:styleId="TOC7">
    <w:name w:val="toc 7"/>
    <w:basedOn w:val="Normal"/>
    <w:next w:val="Normal"/>
    <w:autoRedefine/>
    <w:uiPriority w:val="39"/>
    <w:semiHidden/>
    <w:unhideWhenUsed/>
    <w:rsid w:val="00521AC9"/>
    <w:pPr>
      <w:spacing w:after="0"/>
      <w:ind w:left="1320"/>
    </w:pPr>
    <w:rPr>
      <w:sz w:val="20"/>
      <w:szCs w:val="20"/>
    </w:rPr>
  </w:style>
  <w:style w:type="paragraph" w:styleId="TOC8">
    <w:name w:val="toc 8"/>
    <w:basedOn w:val="Normal"/>
    <w:next w:val="Normal"/>
    <w:autoRedefine/>
    <w:uiPriority w:val="39"/>
    <w:semiHidden/>
    <w:unhideWhenUsed/>
    <w:rsid w:val="00521AC9"/>
    <w:pPr>
      <w:spacing w:after="0"/>
      <w:ind w:left="1540"/>
    </w:pPr>
    <w:rPr>
      <w:sz w:val="20"/>
      <w:szCs w:val="20"/>
    </w:rPr>
  </w:style>
  <w:style w:type="paragraph" w:styleId="TOC9">
    <w:name w:val="toc 9"/>
    <w:basedOn w:val="Normal"/>
    <w:next w:val="Normal"/>
    <w:autoRedefine/>
    <w:uiPriority w:val="39"/>
    <w:semiHidden/>
    <w:unhideWhenUsed/>
    <w:rsid w:val="00521AC9"/>
    <w:pPr>
      <w:spacing w:after="0"/>
      <w:ind w:left="1760"/>
    </w:pPr>
    <w:rPr>
      <w:sz w:val="20"/>
      <w:szCs w:val="20"/>
    </w:rPr>
  </w:style>
  <w:style w:type="character" w:styleId="UnresolvedMention">
    <w:name w:val="Unresolved Mention"/>
    <w:basedOn w:val="DefaultParagraphFont"/>
    <w:uiPriority w:val="99"/>
    <w:semiHidden/>
    <w:unhideWhenUsed/>
    <w:rsid w:val="00B56E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llymaefraser/MSc-Cyber-Security-MM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7B77F44-97B9-4C44-9EA0-3B702AECE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4723</Words>
  <Characters>26924</Characters>
  <Application>Microsoft Office Word</Application>
  <DocSecurity>0</DocSecurity>
  <Lines>224</Lines>
  <Paragraphs>63</Paragraphs>
  <ScaleCrop>false</ScaleCrop>
  <Company/>
  <LinksUpToDate>false</LinksUpToDate>
  <CharactersWithSpaces>31584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Design and Programming e-Portfolio</dc:title>
  <dc:subject/>
  <dc:creator/>
  <cp:keywords/>
  <dc:description/>
  <cp:lastModifiedBy>Molly Fraser [Student-PECS]</cp:lastModifiedBy>
  <cp:revision>25</cp:revision>
  <dcterms:created xsi:type="dcterms:W3CDTF">2026-03-10T15:05:00Z</dcterms:created>
  <dcterms:modified xsi:type="dcterms:W3CDTF">2026-10-14T10:56:00Z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62d7e7-4474-4a67-9ef6-3d4dc52b0ea7_Enabled">
    <vt:lpwstr>true</vt:lpwstr>
  </property>
  <property fmtid="{D5CDD505-2E9C-101B-9397-08002B2CF9AE}" pid="3" name="MSIP_Label_9762d7e7-4474-4a67-9ef6-3d4dc52b0ea7_SetDate">
    <vt:lpwstr>2026-03-10T15:06:21Z</vt:lpwstr>
  </property>
  <property fmtid="{D5CDD505-2E9C-101B-9397-08002B2CF9AE}" pid="4" name="MSIP_Label_9762d7e7-4474-4a67-9ef6-3d4dc52b0ea7_Method">
    <vt:lpwstr>Privileged</vt:lpwstr>
  </property>
  <property fmtid="{D5CDD505-2E9C-101B-9397-08002B2CF9AE}" pid="5" name="MSIP_Label_9762d7e7-4474-4a67-9ef6-3d4dc52b0ea7_Name">
    <vt:lpwstr>Internal</vt:lpwstr>
  </property>
  <property fmtid="{D5CDD505-2E9C-101B-9397-08002B2CF9AE}" pid="6" name="MSIP_Label_9762d7e7-4474-4a67-9ef6-3d4dc52b0ea7_SiteId">
    <vt:lpwstr>057daf85-b1d5-44cd-ab7b-0a4ce1b29eae</vt:lpwstr>
  </property>
  <property fmtid="{D5CDD505-2E9C-101B-9397-08002B2CF9AE}" pid="7" name="MSIP_Label_9762d7e7-4474-4a67-9ef6-3d4dc52b0ea7_ActionId">
    <vt:lpwstr>22c7e261-9daf-4a65-bdf4-78792363d1dd</vt:lpwstr>
  </property>
  <property fmtid="{D5CDD505-2E9C-101B-9397-08002B2CF9AE}" pid="8" name="MSIP_Label_9762d7e7-4474-4a67-9ef6-3d4dc52b0ea7_ContentBits">
    <vt:lpwstr>0</vt:lpwstr>
  </property>
  <property fmtid="{D5CDD505-2E9C-101B-9397-08002B2CF9AE}" pid="9" name="MSIP_Label_9762d7e7-4474-4a67-9ef6-3d4dc52b0ea7_Tag">
    <vt:lpwstr>10, 0, 1, 1</vt:lpwstr>
  </property>
</Properties>
</file>