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3D76" w14:textId="0F1F7CB3" w:rsidR="00274962" w:rsidRPr="00274962" w:rsidRDefault="00274962" w:rsidP="00274962">
      <w:pPr>
        <w:pStyle w:val="NormalWeb"/>
        <w:numPr>
          <w:ilvl w:val="0"/>
          <w:numId w:val="1"/>
        </w:numPr>
      </w:pPr>
      <w:r>
        <w:t xml:space="preserve">The dataset was obtained from </w:t>
      </w:r>
      <w:hyperlink r:id="rId5" w:tgtFrame="_new" w:history="1">
        <w:r>
          <w:rPr>
            <w:rStyle w:val="Hyperlink"/>
            <w:rFonts w:eastAsiaTheme="majorEastAsia"/>
          </w:rPr>
          <w:t>healthdata.gov</w:t>
        </w:r>
      </w:hyperlink>
      <w:r>
        <w:t xml:space="preserve"> and presents provisional counts of drug overdose deaths in the United States by selected drugs and HHS public health regions, based on mortality data from the National Vital Statistics System. Because the data include overlapping 12-month periods, I focused only on the “12-month ending” totals to ensure consistency over time and to avoid counting the same deaths multiple times across months. Observations outside the United States were removed to focus the analysis on national trends rather than state- or region-specific patterns. Missing values were excluded to prevent inaccurate calculations or misleading visualizations. To improve clarity and reduce visual clutter, I selected only four major </w:t>
      </w:r>
      <w:proofErr w:type="gramStart"/>
      <w:r>
        <w:t>drugs  fentanyl</w:t>
      </w:r>
      <w:proofErr w:type="gramEnd"/>
      <w:r>
        <w:t xml:space="preserve">, heroin, cocaine, and </w:t>
      </w:r>
      <w:proofErr w:type="gramStart"/>
      <w:r>
        <w:t xml:space="preserve">methamphetamine </w:t>
      </w:r>
      <w:r>
        <w:t xml:space="preserve"> </w:t>
      </w:r>
      <w:r>
        <w:t>which</w:t>
      </w:r>
      <w:proofErr w:type="gramEnd"/>
      <w:r>
        <w:t xml:space="preserve"> represent the most impactful contributors to overdose deaths. Additionally, the month-ending date variable was converted into proper date format to allow accurate time series visualizations.</w:t>
      </w:r>
      <w:r w:rsidRPr="00274962">
        <w:t xml:space="preserve"> </w:t>
      </w:r>
      <w:r w:rsidRPr="00274962">
        <w:t xml:space="preserve">This analysis was conducted because </w:t>
      </w:r>
      <w:r w:rsidRPr="00274962">
        <w:rPr>
          <w:rStyle w:val="Strong"/>
          <w:rFonts w:eastAsiaTheme="majorEastAsia"/>
          <w:b w:val="0"/>
          <w:bCs w:val="0"/>
        </w:rPr>
        <w:t>drug overdoses are a leading cause of injury and death in the United States</w:t>
      </w:r>
      <w:r w:rsidRPr="00274962">
        <w:t xml:space="preserve">. I wanted to examine </w:t>
      </w:r>
      <w:r w:rsidRPr="00274962">
        <w:rPr>
          <w:rStyle w:val="Strong"/>
          <w:rFonts w:eastAsiaTheme="majorEastAsia"/>
          <w:b w:val="0"/>
          <w:bCs w:val="0"/>
        </w:rPr>
        <w:t>which drugs are responsible for the most overdose deaths</w:t>
      </w:r>
      <w:r w:rsidRPr="00274962">
        <w:t xml:space="preserve"> and whether reductions in total overdose deaths are occurring, as well as </w:t>
      </w:r>
      <w:r w:rsidRPr="00274962">
        <w:rPr>
          <w:rStyle w:val="Strong"/>
          <w:rFonts w:eastAsiaTheme="majorEastAsia"/>
          <w:b w:val="0"/>
          <w:bCs w:val="0"/>
        </w:rPr>
        <w:t>which drugs are driving these reductions</w:t>
      </w:r>
      <w:r w:rsidRPr="00274962">
        <w:rPr>
          <w:b/>
          <w:bCs/>
        </w:rPr>
        <w:t>.</w:t>
      </w:r>
    </w:p>
    <w:p w14:paraId="5FC33A3E" w14:textId="77777777" w:rsidR="00274962" w:rsidRPr="00274962" w:rsidRDefault="00274962" w:rsidP="00274962">
      <w:pPr>
        <w:pStyle w:val="NormalWeb"/>
      </w:pPr>
    </w:p>
    <w:p w14:paraId="1C681AA0" w14:textId="5728CC1C" w:rsidR="00274962" w:rsidRDefault="00274962" w:rsidP="00274962">
      <w:pPr>
        <w:pStyle w:val="NormalWeb"/>
        <w:numPr>
          <w:ilvl w:val="0"/>
          <w:numId w:val="1"/>
        </w:numPr>
        <w:ind w:left="360"/>
      </w:pPr>
      <w:r>
        <w:t>For this figure, I first identified the latest month in the dataset and calculated the 12-month period ending in that month. Using this period, I filtered the data to include only observations from the most recent year and then calculated the average number of overdose deaths for each major drug (fentanyl, heroin, cocaine, and methamphetamine). The figure is a bar chart showing these average deaths for each drug over that 12-month period.</w:t>
      </w:r>
      <w:r>
        <w:t xml:space="preserve"> </w:t>
      </w:r>
      <w:r>
        <w:t>The results show that fentanyl accounts for the largest number of overdose deaths, far exceeding the other drugs. Heroin, cocaine, and methamphetamine contribute substantially fewer deaths in comparison. This figure provides a snapshot of the current state of the overdose epidemic, highlighting which drugs are currently the primary drivers of fatal overdoses in the United States.</w:t>
      </w:r>
    </w:p>
    <w:p w14:paraId="60470C70" w14:textId="77777777" w:rsidR="00274962" w:rsidRDefault="00274962" w:rsidP="00274962">
      <w:pPr>
        <w:pStyle w:val="ListParagraph"/>
      </w:pPr>
    </w:p>
    <w:p w14:paraId="32ED6336" w14:textId="77777777" w:rsidR="00274962" w:rsidRDefault="00274962" w:rsidP="00274962">
      <w:pPr>
        <w:pStyle w:val="NormalWeb"/>
        <w:numPr>
          <w:ilvl w:val="0"/>
          <w:numId w:val="1"/>
        </w:numPr>
      </w:pPr>
      <w:r>
        <w:t>For this figure, the data were first aggregated by year and drug to calculate the total overdose deaths for each major drug (fentanyl, heroin, cocaine, and methamphetamine). Two visual approaches were created:</w:t>
      </w:r>
    </w:p>
    <w:p w14:paraId="5803DDBE" w14:textId="77777777" w:rsidR="00274962" w:rsidRDefault="00274962" w:rsidP="00274962">
      <w:pPr>
        <w:pStyle w:val="NormalWeb"/>
        <w:ind w:left="360"/>
      </w:pPr>
      <w:r>
        <w:t>Option 1 – Stacked bar chart: In this version, each year is represented as a stacked bar showing the total overdose deaths split by drug. Fentanyl’s contribution to the total for each year is highlighted with a label showing its percentage of the overall deaths. This chart demonstrates that fentanyl increasingly dominates total overdose deaths over time, while other drugs contribute smaller shares.</w:t>
      </w:r>
    </w:p>
    <w:p w14:paraId="275E94AC" w14:textId="77777777" w:rsidR="00274962" w:rsidRDefault="00274962" w:rsidP="00274962">
      <w:pPr>
        <w:pStyle w:val="NormalWeb"/>
        <w:ind w:left="360"/>
      </w:pPr>
      <w:r>
        <w:t xml:space="preserve">Option 2 – Multi-drug lollipop chart: In this version, each drug’s total deaths are shown as individual points with a line (or segment) from zero to the total, creating a lollipop shape. The </w:t>
      </w:r>
      <w:proofErr w:type="gramStart"/>
      <w:r>
        <w:t>percent</w:t>
      </w:r>
      <w:proofErr w:type="gramEnd"/>
      <w:r>
        <w:t xml:space="preserve"> of total deaths for fentanyl is displayed above its points. This approach emphasizes each drug’s individual contribution while still showing trends over time and highlighting fentanyl’s growing share of overdose deaths.</w:t>
      </w:r>
    </w:p>
    <w:p w14:paraId="727A4B5F" w14:textId="77777777" w:rsidR="00274962" w:rsidRDefault="00274962" w:rsidP="00274962">
      <w:pPr>
        <w:pStyle w:val="NormalWeb"/>
        <w:ind w:left="360"/>
      </w:pPr>
      <w:r>
        <w:lastRenderedPageBreak/>
        <w:t>Both options reveal the same key trend: fentanyl is driving the increase in overdose deaths, while heroin, cocaine, and methamphetamine are either stable or declining. The stacked bar chart shows composition each year, whereas the lollipop chart makes it easier to compare absolute numbers across drugs and years. Both visualizations help illustrate how fentanyl dominates the overdose epidemic and increasingly contributes to total deaths.</w:t>
      </w:r>
    </w:p>
    <w:p w14:paraId="01D569B6" w14:textId="77777777" w:rsidR="00274962" w:rsidRDefault="00274962" w:rsidP="00274962">
      <w:pPr>
        <w:pStyle w:val="NormalWeb"/>
        <w:numPr>
          <w:ilvl w:val="0"/>
          <w:numId w:val="1"/>
        </w:numPr>
      </w:pPr>
      <w:r>
        <w:t>For this figure, the data were first filtered to include only the years 2024 and 2025. The total overdose deaths for each major drug (fentanyl, heroin, cocaine, and methamphetamine) were calculated for both years.</w:t>
      </w:r>
    </w:p>
    <w:p w14:paraId="734510CE" w14:textId="77777777" w:rsidR="00274962" w:rsidRDefault="00274962" w:rsidP="00274962">
      <w:pPr>
        <w:pStyle w:val="NormalWeb"/>
        <w:ind w:left="720"/>
      </w:pPr>
      <w:r>
        <w:t>Next, the data were reshaped to calculate the absolute reduction in deaths from 2024 to 2025 for each drug and the percentage each drug contributed to the total reduction in overdose deaths. This allows the slope graph to display both the number of deaths on the Y-axis and the percent contribution to the total reduction as labels above the 2025 points.</w:t>
      </w:r>
    </w:p>
    <w:p w14:paraId="3BA296B1" w14:textId="77777777" w:rsidR="00274962" w:rsidRDefault="00274962" w:rsidP="00274962">
      <w:pPr>
        <w:pStyle w:val="NormalWeb"/>
        <w:ind w:left="360"/>
      </w:pPr>
      <w:r>
        <w:t>The slope graph shows lines connecting 2024 to 2025 for each drug, highlighting increases or decreases in deaths. The numbers on the Y-axis represent the total overdose deaths, while the labels above the 2025 points show the share of the total reduction in deaths that each drug contributed.</w:t>
      </w:r>
    </w:p>
    <w:p w14:paraId="677BC569" w14:textId="77777777" w:rsidR="00274962" w:rsidRDefault="00274962" w:rsidP="00274962">
      <w:pPr>
        <w:pStyle w:val="NormalWeb"/>
        <w:ind w:left="360"/>
      </w:pPr>
      <w:r>
        <w:t xml:space="preserve">From this analysis, </w:t>
      </w:r>
      <w:proofErr w:type="gramStart"/>
      <w:r>
        <w:t>it is clear that fentanyl</w:t>
      </w:r>
      <w:proofErr w:type="gramEnd"/>
      <w:r>
        <w:t xml:space="preserve"> is the main driver of reductions in total overdose deaths, meaning that the decrease in overall deaths between 2024 and 2025 comes mostly from a reduction in fentanyl-related deaths. Other drugs show smaller contributions to the total reduction. This graph communicates both the magnitude of deaths and the role of each drug in reducing overall overdoses.</w:t>
      </w:r>
    </w:p>
    <w:p w14:paraId="3BB3155B" w14:textId="747EF4A9" w:rsidR="00274962" w:rsidRDefault="00274962" w:rsidP="00274962">
      <w:pPr>
        <w:pStyle w:val="NormalWeb"/>
        <w:numPr>
          <w:ilvl w:val="0"/>
          <w:numId w:val="1"/>
        </w:numPr>
        <w:ind w:left="360"/>
      </w:pPr>
      <w:r w:rsidRPr="00274962">
        <w:t>The analysis shows that fentanyl is the primary driver of overdose deaths in the United States. Figure 1 highlights that fentanyl accounts for the largest number of deaths in the most recent year, far surpassing heroin, cocaine, and methamphetamine. Figure 2 illustrates that over time, fentanyl’s contribution to total overdose deaths has grown, while other major drugs remain relatively stable or decline. Figure 3 shows that the recent reduction in total overdose deaths between 2024 and 2025 is largely due to a decrease in fentanyl-related deaths, indicating that efforts to reduce fentanyl overdoses could have the greatest impact on overall mortality. Overall, the data demonstrate that while total overdose deaths may fluctuate, fentanyl continues to dominate the epidemic, and reductions in its deaths drive meaningful changes in overall overdose mortality.</w:t>
      </w:r>
    </w:p>
    <w:p w14:paraId="71871FB8" w14:textId="3AE4D2AA" w:rsidR="00274962" w:rsidRPr="00274962" w:rsidRDefault="00274962" w:rsidP="00274962">
      <w:pPr>
        <w:pStyle w:val="NormalWeb"/>
        <w:ind w:left="720"/>
      </w:pPr>
    </w:p>
    <w:p w14:paraId="4D37E99C" w14:textId="3C1F0BC6" w:rsidR="00424DFA" w:rsidRDefault="00424DFA"/>
    <w:sectPr w:rsidR="00424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C10FC"/>
    <w:multiLevelType w:val="hybridMultilevel"/>
    <w:tmpl w:val="C3A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77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62"/>
    <w:rsid w:val="00005909"/>
    <w:rsid w:val="00274962"/>
    <w:rsid w:val="00424DFA"/>
    <w:rsid w:val="00B33C29"/>
    <w:rsid w:val="00C74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9DB08"/>
  <w15:chartTrackingRefBased/>
  <w15:docId w15:val="{55A78841-83E4-4F97-9422-2870A27A7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9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9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9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9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9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9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962"/>
    <w:rPr>
      <w:rFonts w:eastAsiaTheme="majorEastAsia" w:cstheme="majorBidi"/>
      <w:color w:val="272727" w:themeColor="text1" w:themeTint="D8"/>
    </w:rPr>
  </w:style>
  <w:style w:type="paragraph" w:styleId="Title">
    <w:name w:val="Title"/>
    <w:basedOn w:val="Normal"/>
    <w:next w:val="Normal"/>
    <w:link w:val="TitleChar"/>
    <w:uiPriority w:val="10"/>
    <w:qFormat/>
    <w:rsid w:val="00274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962"/>
    <w:pPr>
      <w:spacing w:before="160"/>
      <w:jc w:val="center"/>
    </w:pPr>
    <w:rPr>
      <w:i/>
      <w:iCs/>
      <w:color w:val="404040" w:themeColor="text1" w:themeTint="BF"/>
    </w:rPr>
  </w:style>
  <w:style w:type="character" w:customStyle="1" w:styleId="QuoteChar">
    <w:name w:val="Quote Char"/>
    <w:basedOn w:val="DefaultParagraphFont"/>
    <w:link w:val="Quote"/>
    <w:uiPriority w:val="29"/>
    <w:rsid w:val="00274962"/>
    <w:rPr>
      <w:i/>
      <w:iCs/>
      <w:color w:val="404040" w:themeColor="text1" w:themeTint="BF"/>
    </w:rPr>
  </w:style>
  <w:style w:type="paragraph" w:styleId="ListParagraph">
    <w:name w:val="List Paragraph"/>
    <w:basedOn w:val="Normal"/>
    <w:uiPriority w:val="34"/>
    <w:qFormat/>
    <w:rsid w:val="00274962"/>
    <w:pPr>
      <w:ind w:left="720"/>
      <w:contextualSpacing/>
    </w:pPr>
  </w:style>
  <w:style w:type="character" w:styleId="IntenseEmphasis">
    <w:name w:val="Intense Emphasis"/>
    <w:basedOn w:val="DefaultParagraphFont"/>
    <w:uiPriority w:val="21"/>
    <w:qFormat/>
    <w:rsid w:val="00274962"/>
    <w:rPr>
      <w:i/>
      <w:iCs/>
      <w:color w:val="2F5496" w:themeColor="accent1" w:themeShade="BF"/>
    </w:rPr>
  </w:style>
  <w:style w:type="paragraph" w:styleId="IntenseQuote">
    <w:name w:val="Intense Quote"/>
    <w:basedOn w:val="Normal"/>
    <w:next w:val="Normal"/>
    <w:link w:val="IntenseQuoteChar"/>
    <w:uiPriority w:val="30"/>
    <w:qFormat/>
    <w:rsid w:val="00274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962"/>
    <w:rPr>
      <w:i/>
      <w:iCs/>
      <w:color w:val="2F5496" w:themeColor="accent1" w:themeShade="BF"/>
    </w:rPr>
  </w:style>
  <w:style w:type="character" w:styleId="IntenseReference">
    <w:name w:val="Intense Reference"/>
    <w:basedOn w:val="DefaultParagraphFont"/>
    <w:uiPriority w:val="32"/>
    <w:qFormat/>
    <w:rsid w:val="00274962"/>
    <w:rPr>
      <w:b/>
      <w:bCs/>
      <w:smallCaps/>
      <w:color w:val="2F5496" w:themeColor="accent1" w:themeShade="BF"/>
      <w:spacing w:val="5"/>
    </w:rPr>
  </w:style>
  <w:style w:type="paragraph" w:styleId="NormalWeb">
    <w:name w:val="Normal (Web)"/>
    <w:basedOn w:val="Normal"/>
    <w:uiPriority w:val="99"/>
    <w:semiHidden/>
    <w:unhideWhenUsed/>
    <w:rsid w:val="002749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74962"/>
    <w:rPr>
      <w:color w:val="0000FF"/>
      <w:u w:val="single"/>
    </w:rPr>
  </w:style>
  <w:style w:type="character" w:styleId="Strong">
    <w:name w:val="Strong"/>
    <w:basedOn w:val="DefaultParagraphFont"/>
    <w:uiPriority w:val="22"/>
    <w:qFormat/>
    <w:rsid w:val="00274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ealthdat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846</Words>
  <Characters>4945</Characters>
  <Application>Microsoft Office Word</Application>
  <DocSecurity>0</DocSecurity>
  <Lines>65</Lines>
  <Paragraphs>6</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Alvarado</dc:creator>
  <cp:keywords/>
  <dc:description/>
  <cp:lastModifiedBy>Alan Alvarado</cp:lastModifiedBy>
  <cp:revision>1</cp:revision>
  <dcterms:created xsi:type="dcterms:W3CDTF">2026-03-03T12:58:00Z</dcterms:created>
  <dcterms:modified xsi:type="dcterms:W3CDTF">2026-03-03T13:06:00Z</dcterms:modified>
</cp:coreProperties>
</file>