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CF128" w14:textId="16E37C4A" w:rsidR="00060FBD" w:rsidRPr="00A0405E" w:rsidRDefault="00DC4DD5">
      <w:pPr>
        <w:rPr>
          <w:rFonts w:ascii="TrixieCyr-Plain" w:hAnsi="TrixieCyr-Plain"/>
          <w:sz w:val="94"/>
          <w:szCs w:val="94"/>
        </w:rPr>
      </w:pPr>
      <w:r w:rsidRPr="00A0405E">
        <w:rPr>
          <w:rFonts w:ascii="TrixieCyr-Plain" w:hAnsi="TrixieCyr-Plain"/>
          <w:sz w:val="94"/>
          <w:szCs w:val="94"/>
        </w:rPr>
        <w:t xml:space="preserve">ИНСТРУКЦИЯ ПО ОБЕЗВРЕЖИВАНИЮ </w:t>
      </w:r>
      <w:r w:rsidR="00A0405E" w:rsidRPr="00A0405E">
        <w:rPr>
          <w:rFonts w:ascii="TrixieCyr-Plain" w:hAnsi="TrixieCyr-Plain"/>
          <w:sz w:val="94"/>
          <w:szCs w:val="94"/>
        </w:rPr>
        <w:t xml:space="preserve">УСТРОЙСТВА </w:t>
      </w:r>
      <w:r w:rsidRPr="00A0405E">
        <w:rPr>
          <w:rFonts w:ascii="TrixieCyr-Plain" w:hAnsi="TrixieCyr-Plain"/>
          <w:sz w:val="94"/>
          <w:szCs w:val="94"/>
        </w:rPr>
        <w:t>KT-</w:t>
      </w:r>
      <w:r w:rsidRPr="00A0405E">
        <w:rPr>
          <w:rFonts w:ascii="TrixieCyr-Plain" w:hAnsi="TrixieCyr-Plain"/>
          <w:sz w:val="94"/>
          <w:szCs w:val="94"/>
          <w:lang w:val="en-US"/>
        </w:rPr>
        <w:t>XXXX</w:t>
      </w:r>
    </w:p>
    <w:p w14:paraId="49854606" w14:textId="18DC29C0" w:rsidR="00DC4DD5" w:rsidRDefault="00DC4DD5">
      <w:pPr>
        <w:rPr>
          <w:rFonts w:ascii="TrixieCyr-Plain" w:hAnsi="TrixieCyr-Plain"/>
          <w:sz w:val="96"/>
          <w:szCs w:val="96"/>
        </w:rPr>
      </w:pPr>
    </w:p>
    <w:p w14:paraId="513A6EDC" w14:textId="6210B1E8" w:rsidR="00DC4DD5" w:rsidRDefault="00DC4DD5">
      <w:pPr>
        <w:rPr>
          <w:rFonts w:ascii="TrixieCyr-Plain" w:hAnsi="TrixieCyr-Plain"/>
          <w:sz w:val="96"/>
          <w:szCs w:val="96"/>
        </w:rPr>
      </w:pPr>
    </w:p>
    <w:p w14:paraId="358603FF" w14:textId="77777777" w:rsidR="00DC4DD5" w:rsidRDefault="00DC4DD5">
      <w:pPr>
        <w:rPr>
          <w:rFonts w:ascii="TrixieCyr-Plain" w:hAnsi="TrixieCyr-Plain"/>
          <w:sz w:val="96"/>
          <w:szCs w:val="96"/>
        </w:rPr>
      </w:pPr>
    </w:p>
    <w:p w14:paraId="45025EEA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283CEA63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3240B1C2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754D12B4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53CE4296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0ABEDA44" w14:textId="77777777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</w:p>
    <w:p w14:paraId="17B3D285" w14:textId="56C810DC" w:rsidR="00DC4DD5" w:rsidRP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  <w:r w:rsidRPr="00DC4DD5">
        <w:rPr>
          <w:rFonts w:ascii="TrixieCyr-Plain" w:hAnsi="TrixieCyr-Plain"/>
          <w:sz w:val="32"/>
          <w:szCs w:val="32"/>
        </w:rPr>
        <w:t>Документ №: KT-2024-OP-PROC</w:t>
      </w:r>
    </w:p>
    <w:p w14:paraId="68A00797" w14:textId="77777777" w:rsidR="00DC4DD5" w:rsidRP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  <w:r w:rsidRPr="00DC4DD5">
        <w:rPr>
          <w:rFonts w:ascii="TrixieCyr-Plain" w:hAnsi="TrixieCyr-Plain"/>
          <w:sz w:val="32"/>
          <w:szCs w:val="32"/>
        </w:rPr>
        <w:t>Классификация: ОПЕРАТИВНАЯ</w:t>
      </w:r>
    </w:p>
    <w:p w14:paraId="5E500C70" w14:textId="61314479" w:rsidR="00DC4DD5" w:rsidRPr="00DC4DD5" w:rsidRDefault="00DC4DD5" w:rsidP="00DC4DD5">
      <w:pPr>
        <w:jc w:val="right"/>
        <w:rPr>
          <w:rFonts w:ascii="TrixieCyr-Plain" w:hAnsi="TrixieCyr-Plain"/>
          <w:sz w:val="32"/>
          <w:szCs w:val="32"/>
          <w:lang w:val="en-US"/>
        </w:rPr>
      </w:pPr>
      <w:r w:rsidRPr="00DC4DD5">
        <w:rPr>
          <w:rFonts w:ascii="TrixieCyr-Plain" w:hAnsi="TrixieCyr-Plain"/>
          <w:sz w:val="32"/>
          <w:szCs w:val="32"/>
        </w:rPr>
        <w:t>Дата публикации: 202</w:t>
      </w:r>
      <w:r>
        <w:rPr>
          <w:rFonts w:ascii="TrixieCyr-Plain" w:hAnsi="TrixieCyr-Plain"/>
          <w:sz w:val="32"/>
          <w:szCs w:val="32"/>
          <w:lang w:val="en-US"/>
        </w:rPr>
        <w:t>5</w:t>
      </w:r>
      <w:r w:rsidRPr="00DC4DD5">
        <w:rPr>
          <w:rFonts w:ascii="TrixieCyr-Plain" w:hAnsi="TrixieCyr-Plain"/>
          <w:sz w:val="32"/>
          <w:szCs w:val="32"/>
        </w:rPr>
        <w:t>-</w:t>
      </w:r>
      <w:r>
        <w:rPr>
          <w:rFonts w:ascii="TrixieCyr-Plain" w:hAnsi="TrixieCyr-Plain"/>
          <w:sz w:val="32"/>
          <w:szCs w:val="32"/>
          <w:lang w:val="en-US"/>
        </w:rPr>
        <w:t>26</w:t>
      </w:r>
      <w:r w:rsidRPr="00DC4DD5">
        <w:rPr>
          <w:rFonts w:ascii="TrixieCyr-Plain" w:hAnsi="TrixieCyr-Plain"/>
          <w:sz w:val="32"/>
          <w:szCs w:val="32"/>
        </w:rPr>
        <w:t>-</w:t>
      </w:r>
      <w:r>
        <w:rPr>
          <w:rFonts w:ascii="TrixieCyr-Plain" w:hAnsi="TrixieCyr-Plain"/>
          <w:sz w:val="32"/>
          <w:szCs w:val="32"/>
          <w:lang w:val="en-US"/>
        </w:rPr>
        <w:t>12</w:t>
      </w:r>
    </w:p>
    <w:p w14:paraId="448F2E24" w14:textId="4F3C70FE" w:rsidR="00DC4DD5" w:rsidRDefault="00DC4DD5" w:rsidP="00DC4DD5">
      <w:pPr>
        <w:jc w:val="right"/>
        <w:rPr>
          <w:rFonts w:ascii="TrixieCyr-Plain" w:hAnsi="TrixieCyr-Plain"/>
          <w:sz w:val="32"/>
          <w:szCs w:val="32"/>
        </w:rPr>
      </w:pPr>
      <w:r w:rsidRPr="00DC4DD5">
        <w:rPr>
          <w:rFonts w:ascii="TrixieCyr-Plain" w:hAnsi="TrixieCyr-Plain"/>
          <w:sz w:val="32"/>
          <w:szCs w:val="32"/>
        </w:rPr>
        <w:t>Статус: АКТУАЛЬНАЯ ВЕРСИЯ</w:t>
      </w:r>
    </w:p>
    <w:p w14:paraId="597304B5" w14:textId="7ECAAC40" w:rsidR="000D0AA3" w:rsidRPr="000D0AA3" w:rsidRDefault="000D0AA3" w:rsidP="000D0AA3">
      <w:pPr>
        <w:pStyle w:val="a3"/>
        <w:numPr>
          <w:ilvl w:val="0"/>
          <w:numId w:val="1"/>
        </w:numPr>
        <w:spacing w:line="360" w:lineRule="auto"/>
        <w:ind w:left="567" w:hanging="1134"/>
        <w:rPr>
          <w:rFonts w:ascii="TrixieCyr-Plain" w:hAnsi="TrixieCyr-Plain"/>
          <w:sz w:val="44"/>
          <w:szCs w:val="44"/>
        </w:rPr>
      </w:pPr>
      <w:r w:rsidRPr="000D0AA3">
        <w:rPr>
          <w:rFonts w:ascii="TrixieCyr-Plain" w:hAnsi="TrixieCyr-Plain"/>
          <w:sz w:val="44"/>
          <w:szCs w:val="44"/>
        </w:rPr>
        <w:lastRenderedPageBreak/>
        <w:t>ОБЩИЕ ПОЛОЖЕНИЯ</w:t>
      </w:r>
    </w:p>
    <w:p w14:paraId="403F18C6" w14:textId="4FA34BE0" w:rsidR="000D0AA3" w:rsidRPr="000D0AA3" w:rsidRDefault="000D0AA3" w:rsidP="000D0AA3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 w:rsidRPr="000D0AA3">
        <w:rPr>
          <w:rFonts w:ascii="TrixieCyr-Plain" w:hAnsi="TrixieCyr-Plain"/>
          <w:sz w:val="32"/>
          <w:szCs w:val="32"/>
        </w:rPr>
        <w:t>Настоящая инструкция определяет порядок действий по обезвреживанию взрывного устройства типа "KT-</w:t>
      </w:r>
      <w:r w:rsidRPr="000D0AA3">
        <w:rPr>
          <w:rFonts w:ascii="TrixieCyr-Plain" w:hAnsi="TrixieCyr-Plain"/>
          <w:sz w:val="32"/>
          <w:szCs w:val="32"/>
          <w:lang w:val="en-US"/>
        </w:rPr>
        <w:t>XXXX</w:t>
      </w:r>
      <w:r w:rsidRPr="000D0AA3">
        <w:rPr>
          <w:rFonts w:ascii="TrixieCyr-Plain" w:hAnsi="TrixieCyr-Plain"/>
          <w:sz w:val="32"/>
          <w:szCs w:val="32"/>
        </w:rPr>
        <w:t>"</w:t>
      </w:r>
      <w:r w:rsidRPr="000D0AA3">
        <w:rPr>
          <w:rFonts w:ascii="TrixieCyr-Plain" w:hAnsi="TrixieCyr-Plain"/>
          <w:sz w:val="32"/>
          <w:szCs w:val="32"/>
        </w:rPr>
        <w:t>.</w:t>
      </w:r>
    </w:p>
    <w:p w14:paraId="2A4AF8AA" w14:textId="4048830C" w:rsidR="000D0AA3" w:rsidRPr="000D0AA3" w:rsidRDefault="000D0AA3" w:rsidP="000D0AA3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Инструкция применяется при обнаружении устройств со следующими характеристиками:</w:t>
      </w:r>
    </w:p>
    <w:p w14:paraId="6CACD669" w14:textId="77777777" w:rsidR="000D0AA3" w:rsidRPr="000D0AA3" w:rsidRDefault="000D0AA3" w:rsidP="000D0AA3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Цифровой таймер обратного отсчета</w:t>
      </w:r>
    </w:p>
    <w:p w14:paraId="4100DB43" w14:textId="77777777" w:rsidR="000D0AA3" w:rsidRPr="000D0AA3" w:rsidRDefault="000D0AA3" w:rsidP="000D0AA3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Модульная конструкция (2</w:t>
      </w:r>
      <w:r w:rsidRPr="000D0AA3">
        <w:rPr>
          <w:rFonts w:ascii="Cambria" w:hAnsi="Cambria" w:cs="Cambria"/>
          <w:sz w:val="28"/>
          <w:szCs w:val="28"/>
        </w:rPr>
        <w:t>×</w:t>
      </w:r>
      <w:r w:rsidRPr="000D0AA3">
        <w:rPr>
          <w:rFonts w:ascii="TrixieCyr-Plain" w:hAnsi="TrixieCyr-Plain"/>
          <w:sz w:val="28"/>
          <w:szCs w:val="28"/>
        </w:rPr>
        <w:t xml:space="preserve">1 </w:t>
      </w:r>
      <w:r w:rsidRPr="000D0AA3">
        <w:rPr>
          <w:rFonts w:ascii="TrixieCyr-Plain" w:hAnsi="TrixieCyr-Plain" w:cs="TrixieCyr-Plain"/>
          <w:sz w:val="28"/>
          <w:szCs w:val="28"/>
        </w:rPr>
        <w:t>или</w:t>
      </w:r>
      <w:r w:rsidRPr="000D0AA3">
        <w:rPr>
          <w:rFonts w:ascii="TrixieCyr-Plain" w:hAnsi="TrixieCyr-Plain"/>
          <w:sz w:val="28"/>
          <w:szCs w:val="28"/>
        </w:rPr>
        <w:t xml:space="preserve"> </w:t>
      </w:r>
      <w:r w:rsidRPr="000D0AA3">
        <w:rPr>
          <w:rFonts w:ascii="TrixieCyr-Plain" w:hAnsi="TrixieCyr-Plain" w:cs="TrixieCyr-Plain"/>
          <w:sz w:val="28"/>
          <w:szCs w:val="28"/>
        </w:rPr>
        <w:t>более</w:t>
      </w:r>
      <w:r w:rsidRPr="000D0AA3">
        <w:rPr>
          <w:rFonts w:ascii="TrixieCyr-Plain" w:hAnsi="TrixieCyr-Plain"/>
          <w:sz w:val="28"/>
          <w:szCs w:val="28"/>
        </w:rPr>
        <w:t>)</w:t>
      </w:r>
    </w:p>
    <w:p w14:paraId="55D0000D" w14:textId="12B942AE" w:rsidR="000D0AA3" w:rsidRDefault="000D0AA3" w:rsidP="000D0AA3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Наличие серийного номера формата "TM-XXXX"</w:t>
      </w:r>
    </w:p>
    <w:p w14:paraId="2E1D9C59" w14:textId="6BCE477B" w:rsidR="000D0AA3" w:rsidRDefault="000D0AA3" w:rsidP="000D0AA3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Термины и определения:</w:t>
      </w:r>
    </w:p>
    <w:p w14:paraId="776C283A" w14:textId="77777777" w:rsidR="000D0AA3" w:rsidRPr="000D0AA3" w:rsidRDefault="000D0AA3" w:rsidP="000D0AA3">
      <w:pPr>
        <w:pStyle w:val="a3"/>
        <w:numPr>
          <w:ilvl w:val="0"/>
          <w:numId w:val="2"/>
        </w:numPr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Модуль — независимый компонент устройства, требующий деактивации</w:t>
      </w:r>
    </w:p>
    <w:p w14:paraId="168FDB7E" w14:textId="77777777" w:rsidR="000D0AA3" w:rsidRPr="000D0AA3" w:rsidRDefault="000D0AA3" w:rsidP="000D0AA3">
      <w:pPr>
        <w:pStyle w:val="a3"/>
        <w:numPr>
          <w:ilvl w:val="0"/>
          <w:numId w:val="2"/>
        </w:numPr>
        <w:spacing w:line="360" w:lineRule="auto"/>
        <w:jc w:val="both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Объект — интерактивный элемент внутри модуля (провод, кнопка, батарея)</w:t>
      </w:r>
    </w:p>
    <w:p w14:paraId="27E43E53" w14:textId="77777777" w:rsidR="000D0AA3" w:rsidRPr="000D0AA3" w:rsidRDefault="000D0AA3" w:rsidP="000D0AA3">
      <w:pPr>
        <w:pStyle w:val="a3"/>
        <w:numPr>
          <w:ilvl w:val="0"/>
          <w:numId w:val="2"/>
        </w:numPr>
        <w:spacing w:line="360" w:lineRule="auto"/>
        <w:jc w:val="both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Страйк — регистрируемая ошибка (максимум 3)</w:t>
      </w:r>
    </w:p>
    <w:p w14:paraId="63993B9B" w14:textId="61DC40C1" w:rsidR="00780674" w:rsidRDefault="000D0AA3" w:rsidP="000D0AA3">
      <w:pPr>
        <w:pStyle w:val="a3"/>
        <w:numPr>
          <w:ilvl w:val="0"/>
          <w:numId w:val="2"/>
        </w:numPr>
        <w:spacing w:line="360" w:lineRule="auto"/>
        <w:jc w:val="both"/>
        <w:rPr>
          <w:rFonts w:ascii="TrixieCyr-Plain" w:hAnsi="TrixieCyr-Plain"/>
          <w:sz w:val="28"/>
          <w:szCs w:val="28"/>
        </w:rPr>
      </w:pPr>
      <w:r w:rsidRPr="000D0AA3">
        <w:rPr>
          <w:rFonts w:ascii="TrixieCyr-Plain" w:hAnsi="TrixieCyr-Plain"/>
          <w:sz w:val="28"/>
          <w:szCs w:val="28"/>
        </w:rPr>
        <w:t>Серийный номер — уникальный идентификатор устройства (TM-XXXX)</w:t>
      </w:r>
    </w:p>
    <w:p w14:paraId="59AD22F3" w14:textId="77777777" w:rsidR="00780674" w:rsidRDefault="00780674">
      <w:pPr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br w:type="page"/>
      </w:r>
    </w:p>
    <w:p w14:paraId="1AB158DA" w14:textId="4C5BDF25" w:rsidR="00780674" w:rsidRPr="000D0AA3" w:rsidRDefault="00780674" w:rsidP="00780674">
      <w:pPr>
        <w:pStyle w:val="a3"/>
        <w:numPr>
          <w:ilvl w:val="0"/>
          <w:numId w:val="1"/>
        </w:numPr>
        <w:spacing w:line="360" w:lineRule="auto"/>
        <w:ind w:left="567" w:hanging="1134"/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lastRenderedPageBreak/>
        <w:t>ТРЕБОВАНИЯ БЕЗОПАСНОСТИ</w:t>
      </w:r>
    </w:p>
    <w:p w14:paraId="20AA5FAA" w14:textId="47B361F2" w:rsidR="00780674" w:rsidRDefault="00780674" w:rsidP="0078067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Личный состав</w:t>
      </w:r>
    </w:p>
    <w:p w14:paraId="4D250FC2" w14:textId="77777777" w:rsidR="00780674" w:rsidRPr="00780674" w:rsidRDefault="00780674" w:rsidP="00780674">
      <w:pPr>
        <w:pStyle w:val="a3"/>
        <w:numPr>
          <w:ilvl w:val="2"/>
          <w:numId w:val="1"/>
        </w:numPr>
        <w:spacing w:line="360" w:lineRule="auto"/>
        <w:ind w:left="1701" w:hanging="567"/>
        <w:jc w:val="both"/>
        <w:rPr>
          <w:rFonts w:ascii="TrixieCyr-Plain" w:hAnsi="TrixieCyr-Plain"/>
          <w:sz w:val="28"/>
          <w:szCs w:val="28"/>
        </w:rPr>
      </w:pPr>
      <w:r w:rsidRPr="00780674">
        <w:rPr>
          <w:rFonts w:ascii="TrixieCyr-Plain" w:hAnsi="TrixieCyr-Plain"/>
          <w:sz w:val="28"/>
          <w:szCs w:val="28"/>
        </w:rPr>
        <w:t>Оператор-зрячий — видит устройство</w:t>
      </w:r>
    </w:p>
    <w:p w14:paraId="541D4369" w14:textId="26B5135D" w:rsidR="00780674" w:rsidRPr="00780674" w:rsidRDefault="00780674" w:rsidP="00780674">
      <w:pPr>
        <w:pStyle w:val="a3"/>
        <w:numPr>
          <w:ilvl w:val="2"/>
          <w:numId w:val="1"/>
        </w:numPr>
        <w:spacing w:line="360" w:lineRule="auto"/>
        <w:ind w:left="1701" w:hanging="567"/>
        <w:jc w:val="both"/>
        <w:rPr>
          <w:rFonts w:ascii="TrixieCyr-Plain" w:hAnsi="TrixieCyr-Plain"/>
          <w:sz w:val="28"/>
          <w:szCs w:val="28"/>
        </w:rPr>
      </w:pPr>
      <w:r w:rsidRPr="00780674">
        <w:rPr>
          <w:rFonts w:ascii="TrixieCyr-Plain" w:hAnsi="TrixieCyr-Plain"/>
          <w:sz w:val="28"/>
          <w:szCs w:val="28"/>
        </w:rPr>
        <w:t>Оператор-инструктор — имеет доступ к инструкциям</w:t>
      </w:r>
    </w:p>
    <w:p w14:paraId="4324C6A3" w14:textId="3851E20B" w:rsidR="00780674" w:rsidRPr="00780674" w:rsidRDefault="00780674" w:rsidP="0078067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 w:rsidRPr="00780674">
        <w:rPr>
          <w:rFonts w:ascii="TrixieCyr-Plain" w:hAnsi="TrixieCyr-Plain"/>
          <w:sz w:val="32"/>
          <w:szCs w:val="32"/>
        </w:rPr>
        <w:t>Запрещается</w:t>
      </w:r>
    </w:p>
    <w:p w14:paraId="74E538CC" w14:textId="76160903" w:rsidR="00780674" w:rsidRPr="000D0AA3" w:rsidRDefault="00780674" w:rsidP="0078067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Работа в одиночку</w:t>
      </w:r>
    </w:p>
    <w:p w14:paraId="3B293966" w14:textId="47CAEE0B" w:rsidR="00094F54" w:rsidRDefault="00094F54" w:rsidP="0078067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Потеря связи и коммуникации</w:t>
      </w:r>
    </w:p>
    <w:p w14:paraId="4F1AEC78" w14:textId="77777777" w:rsidR="00094F54" w:rsidRDefault="00094F54">
      <w:pPr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br w:type="page"/>
      </w:r>
    </w:p>
    <w:p w14:paraId="7444D693" w14:textId="19C7EA61" w:rsidR="00094F54" w:rsidRPr="000D0AA3" w:rsidRDefault="00094F54" w:rsidP="00094F54">
      <w:pPr>
        <w:pStyle w:val="a3"/>
        <w:numPr>
          <w:ilvl w:val="0"/>
          <w:numId w:val="1"/>
        </w:numPr>
        <w:spacing w:line="360" w:lineRule="auto"/>
        <w:ind w:left="567" w:hanging="1134"/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lastRenderedPageBreak/>
        <w:t>АЛГОРИТМ РАБОТЫ С УСТРОЙСТВОМ</w:t>
      </w:r>
    </w:p>
    <w:p w14:paraId="0FE8C682" w14:textId="1A6FCFDF" w:rsidR="00094F54" w:rsidRDefault="00094F54" w:rsidP="00094F5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Подготовительный этап</w:t>
      </w:r>
    </w:p>
    <w:p w14:paraId="2310937C" w14:textId="77777777" w:rsid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jc w:val="both"/>
        <w:rPr>
          <w:rFonts w:ascii="TrixieCyr-Plain" w:hAnsi="TrixieCyr-Plain"/>
          <w:sz w:val="28"/>
          <w:szCs w:val="28"/>
        </w:rPr>
      </w:pPr>
      <w:r w:rsidRPr="00094F54">
        <w:rPr>
          <w:rFonts w:ascii="TrixieCyr-Plain" w:hAnsi="TrixieCyr-Plain"/>
          <w:sz w:val="28"/>
          <w:szCs w:val="28"/>
        </w:rPr>
        <w:t>Визуальный осмотр устройства</w:t>
      </w:r>
    </w:p>
    <w:p w14:paraId="4E6FF922" w14:textId="464C2FB9" w:rsid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jc w:val="both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 xml:space="preserve">Определение конфигурации </w:t>
      </w:r>
      <w:proofErr w:type="spellStart"/>
      <w:r>
        <w:rPr>
          <w:rFonts w:ascii="TrixieCyr-Plain" w:hAnsi="TrixieCyr-Plain"/>
          <w:sz w:val="28"/>
          <w:szCs w:val="28"/>
        </w:rPr>
        <w:t>обьектов</w:t>
      </w:r>
      <w:proofErr w:type="spellEnd"/>
      <w:r>
        <w:rPr>
          <w:rFonts w:ascii="TrixieCyr-Plain" w:hAnsi="TrixieCyr-Plain"/>
          <w:sz w:val="28"/>
          <w:szCs w:val="28"/>
        </w:rPr>
        <w:t xml:space="preserve"> </w:t>
      </w:r>
    </w:p>
    <w:p w14:paraId="75B70BD6" w14:textId="7BC56FEB" w:rsidR="00094F54" w:rsidRP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jc w:val="both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Проверки серийных номеров</w:t>
      </w:r>
    </w:p>
    <w:p w14:paraId="38B55C1A" w14:textId="560DA22D" w:rsidR="00094F54" w:rsidRPr="00780674" w:rsidRDefault="00094F54" w:rsidP="00094F5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Проверка конфигурации устройства</w:t>
      </w:r>
    </w:p>
    <w:p w14:paraId="209B279D" w14:textId="5325BB91" w:rsidR="00094F54" w:rsidRPr="000D0AA3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 xml:space="preserve">Запросить количество и типы </w:t>
      </w:r>
      <w:proofErr w:type="spellStart"/>
      <w:r>
        <w:rPr>
          <w:rFonts w:ascii="TrixieCyr-Plain" w:hAnsi="TrixieCyr-Plain"/>
          <w:sz w:val="28"/>
          <w:szCs w:val="28"/>
        </w:rPr>
        <w:t>обьектов</w:t>
      </w:r>
      <w:proofErr w:type="spellEnd"/>
      <w:r>
        <w:rPr>
          <w:rFonts w:ascii="TrixieCyr-Plain" w:hAnsi="TrixieCyr-Plain"/>
          <w:sz w:val="28"/>
          <w:szCs w:val="28"/>
        </w:rPr>
        <w:t xml:space="preserve"> устройства</w:t>
      </w:r>
    </w:p>
    <w:p w14:paraId="7B4B8786" w14:textId="3956DC3A" w:rsid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Подтвердить отсутствие ошибок</w:t>
      </w:r>
    </w:p>
    <w:p w14:paraId="544B6F1E" w14:textId="14E475A0" w:rsid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Определить оставшееся время</w:t>
      </w:r>
    </w:p>
    <w:p w14:paraId="32CE04A7" w14:textId="55311EC7" w:rsidR="00094F54" w:rsidRDefault="00094F54" w:rsidP="00094F54">
      <w:pPr>
        <w:pStyle w:val="a3"/>
        <w:numPr>
          <w:ilvl w:val="2"/>
          <w:numId w:val="1"/>
        </w:numPr>
        <w:spacing w:line="360" w:lineRule="auto"/>
        <w:ind w:left="1701" w:hanging="567"/>
        <w:rPr>
          <w:rFonts w:ascii="TrixieCyr-Plain" w:hAnsi="TrixieCyr-Plain"/>
          <w:sz w:val="28"/>
          <w:szCs w:val="28"/>
        </w:rPr>
      </w:pPr>
      <w:r>
        <w:rPr>
          <w:rFonts w:ascii="TrixieCyr-Plain" w:hAnsi="TrixieCyr-Plain"/>
          <w:sz w:val="28"/>
          <w:szCs w:val="28"/>
        </w:rPr>
        <w:t>Быть спокойными</w:t>
      </w:r>
    </w:p>
    <w:p w14:paraId="16074A0B" w14:textId="125C98BE" w:rsidR="00094F54" w:rsidRDefault="00094F54" w:rsidP="00094F5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 xml:space="preserve">Обработка </w:t>
      </w:r>
      <w:proofErr w:type="spellStart"/>
      <w:r>
        <w:rPr>
          <w:rFonts w:ascii="TrixieCyr-Plain" w:hAnsi="TrixieCyr-Plain"/>
          <w:sz w:val="32"/>
          <w:szCs w:val="32"/>
        </w:rPr>
        <w:t>обьектов</w:t>
      </w:r>
      <w:proofErr w:type="spellEnd"/>
      <w:r>
        <w:rPr>
          <w:rFonts w:ascii="TrixieCyr-Plain" w:hAnsi="TrixieCyr-Plain"/>
          <w:sz w:val="32"/>
          <w:szCs w:val="32"/>
        </w:rPr>
        <w:t xml:space="preserve"> устройства (см. пункт 4)</w:t>
      </w:r>
    </w:p>
    <w:p w14:paraId="055C736A" w14:textId="6ED6A55A" w:rsidR="00B112AC" w:rsidRDefault="00094F54" w:rsidP="00094F54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Эвакуация или подтверждение устранения опасности</w:t>
      </w:r>
    </w:p>
    <w:p w14:paraId="700D7668" w14:textId="0A6A46FC" w:rsidR="00727AB1" w:rsidRDefault="00727AB1" w:rsidP="00727AB1">
      <w:pPr>
        <w:pStyle w:val="a3"/>
        <w:numPr>
          <w:ilvl w:val="1"/>
          <w:numId w:val="1"/>
        </w:numPr>
        <w:spacing w:line="360" w:lineRule="auto"/>
        <w:ind w:left="567" w:hanging="1134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Написание отчета</w:t>
      </w:r>
    </w:p>
    <w:p w14:paraId="2A31DC7C" w14:textId="0AF567F0" w:rsidR="00727AB1" w:rsidRDefault="00727AB1" w:rsidP="00727AB1">
      <w:pPr>
        <w:spacing w:line="360" w:lineRule="auto"/>
        <w:ind w:left="-567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>Даже в случае умерщвления операторов следует написать отчет формата</w:t>
      </w:r>
      <w:r w:rsidRPr="00727AB1">
        <w:rPr>
          <w:rFonts w:ascii="TrixieCyr-Plain" w:hAnsi="TrixieCyr-Plain"/>
          <w:sz w:val="32"/>
          <w:szCs w:val="32"/>
        </w:rPr>
        <w:t>:</w:t>
      </w:r>
      <w:r>
        <w:rPr>
          <w:rFonts w:ascii="TrixieCyr-Plain" w:hAnsi="TrixieCyr-Plain"/>
          <w:sz w:val="32"/>
          <w:szCs w:val="32"/>
        </w:rPr>
        <w:t xml:space="preserve"> </w:t>
      </w:r>
    </w:p>
    <w:p w14:paraId="1AE974FC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[ДАТА] [ВРЕМЯ] ОТЧЕТ №[XXXX]</w:t>
      </w:r>
    </w:p>
    <w:p w14:paraId="09399C9A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УСТРОЙСТВО: KT-2024</w:t>
      </w:r>
    </w:p>
    <w:p w14:paraId="02396424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СЕРИЙНЫЙ: TM-[XXXX]</w:t>
      </w:r>
    </w:p>
    <w:p w14:paraId="6EC36249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ОПЕРАТОРЫ: [ИМЯ1], [ИМЯ2]</w:t>
      </w:r>
    </w:p>
    <w:p w14:paraId="589E86FA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РЕЗУЛЬТАТ: [УСПЕХ/НЕУДАЧА]</w:t>
      </w:r>
    </w:p>
    <w:p w14:paraId="54AD0A59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ВРЕМЯ: [</w:t>
      </w:r>
      <w:proofErr w:type="gramStart"/>
      <w:r w:rsidRPr="00727AB1">
        <w:rPr>
          <w:rFonts w:ascii="TrixieCyr-Plain" w:hAnsi="TrixieCyr-Plain"/>
          <w:sz w:val="28"/>
          <w:szCs w:val="28"/>
        </w:rPr>
        <w:t>MM:SS</w:t>
      </w:r>
      <w:proofErr w:type="gramEnd"/>
      <w:r w:rsidRPr="00727AB1">
        <w:rPr>
          <w:rFonts w:ascii="TrixieCyr-Plain" w:hAnsi="TrixieCyr-Plain"/>
          <w:sz w:val="28"/>
          <w:szCs w:val="28"/>
        </w:rPr>
        <w:t>] - [MM:SS]</w:t>
      </w:r>
    </w:p>
    <w:p w14:paraId="0D72D6E5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28"/>
          <w:szCs w:val="28"/>
        </w:rPr>
        <w:t>СТРАЙКИ: [0-3]</w:t>
      </w:r>
    </w:p>
    <w:p w14:paraId="4261FAB6" w14:textId="400B022A" w:rsidR="00094F54" w:rsidRPr="00B112AC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ind w:left="-567"/>
        <w:jc w:val="both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28"/>
          <w:szCs w:val="28"/>
        </w:rPr>
        <w:t>ПРИМЕЧАНИЯ: [ТЕКСТ]</w:t>
      </w:r>
      <w:r w:rsidR="00B112AC">
        <w:rPr>
          <w:rFonts w:ascii="TrixieCyr-Plain" w:hAnsi="TrixieCyr-Plain"/>
          <w:sz w:val="32"/>
          <w:szCs w:val="32"/>
        </w:rPr>
        <w:br w:type="page"/>
      </w:r>
    </w:p>
    <w:p w14:paraId="350A8F35" w14:textId="7D06CF2E" w:rsidR="00B112AC" w:rsidRDefault="00B112AC" w:rsidP="00B112AC">
      <w:pPr>
        <w:pStyle w:val="a3"/>
        <w:numPr>
          <w:ilvl w:val="0"/>
          <w:numId w:val="1"/>
        </w:numPr>
        <w:spacing w:line="360" w:lineRule="auto"/>
        <w:ind w:left="567" w:hanging="1134"/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lastRenderedPageBreak/>
        <w:t>РЕШЕНИЕ ОБЬЕКТОВ УСТРОЙСТВА</w:t>
      </w:r>
    </w:p>
    <w:p w14:paraId="09471F1C" w14:textId="09F4E229" w:rsidR="00B112AC" w:rsidRDefault="00B112AC" w:rsidP="00B112AC">
      <w:pPr>
        <w:pStyle w:val="a3"/>
        <w:numPr>
          <w:ilvl w:val="0"/>
          <w:numId w:val="3"/>
        </w:numPr>
        <w:spacing w:line="360" w:lineRule="auto"/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t>ПРОВОДА</w:t>
      </w:r>
    </w:p>
    <w:p w14:paraId="1294ED81" w14:textId="275B0167" w:rsidR="00B112AC" w:rsidRPr="00B112AC" w:rsidRDefault="00B112AC" w:rsidP="00B112AC">
      <w:pPr>
        <w:spacing w:line="360" w:lineRule="auto"/>
        <w:ind w:left="-207" w:firstLine="915"/>
        <w:jc w:val="both"/>
        <w:rPr>
          <w:rFonts w:ascii="TrixieCyr-Plain" w:hAnsi="TrixieCyr-Plain"/>
          <w:sz w:val="32"/>
          <w:szCs w:val="32"/>
        </w:rPr>
      </w:pPr>
      <w:proofErr w:type="spellStart"/>
      <w:r w:rsidRPr="00B112AC">
        <w:rPr>
          <w:rFonts w:ascii="TrixieCyr-Plain" w:hAnsi="TrixieCyr-Plain"/>
          <w:sz w:val="32"/>
          <w:szCs w:val="32"/>
        </w:rPr>
        <w:t>Обьект</w:t>
      </w:r>
      <w:proofErr w:type="spellEnd"/>
      <w:r w:rsidRPr="00B112AC">
        <w:rPr>
          <w:rFonts w:ascii="TrixieCyr-Plain" w:hAnsi="TrixieCyr-Plain"/>
          <w:sz w:val="32"/>
          <w:szCs w:val="32"/>
        </w:rPr>
        <w:t xml:space="preserve"> представляет собой провод, который нужно или не нужно перерезать, в случае не правильного состояния провода устройство не будет обезврежено или будет добавлена ошибка в счетчик.</w:t>
      </w:r>
    </w:p>
    <w:p w14:paraId="05916CFC" w14:textId="4F0E5330" w:rsidR="00094F54" w:rsidRDefault="00B112AC" w:rsidP="00B112AC">
      <w:pPr>
        <w:spacing w:line="360" w:lineRule="auto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ab/>
        <w:t>Далее представлен алгоритм логической нотации для обработки одного провода</w:t>
      </w:r>
      <w:r w:rsidRPr="00B112AC">
        <w:rPr>
          <w:rFonts w:ascii="TrixieCyr-Plain" w:hAnsi="TrixieCyr-Plain"/>
          <w:sz w:val="32"/>
          <w:szCs w:val="32"/>
        </w:rPr>
        <w:t>:</w:t>
      </w:r>
    </w:p>
    <w:p w14:paraId="65632E31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>ФУНКЦИЯ ОБРАБОТКА_</w:t>
      </w:r>
      <w:proofErr w:type="gramStart"/>
      <w:r w:rsidRPr="00F079D7">
        <w:rPr>
          <w:rFonts w:ascii="TrixieCyr-Plain" w:hAnsi="TrixieCyr-Plain"/>
          <w:sz w:val="24"/>
          <w:szCs w:val="24"/>
        </w:rPr>
        <w:t>ПРОВОДА(</w:t>
      </w:r>
      <w:proofErr w:type="gramEnd"/>
      <w:r w:rsidRPr="00F079D7">
        <w:rPr>
          <w:rFonts w:ascii="TrixieCyr-Plain" w:hAnsi="TrixieCyr-Plain"/>
          <w:sz w:val="24"/>
          <w:szCs w:val="24"/>
        </w:rPr>
        <w:t>цвет, батареи):</w:t>
      </w:r>
    </w:p>
    <w:p w14:paraId="28EFE9E4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ЕСЛИ цвет = БЕЛЫЙ:</w:t>
      </w:r>
    </w:p>
    <w:p w14:paraId="16EC8C5F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ВЕРНУТЬ ПЕРЕРЕЗАТЬ</w:t>
      </w:r>
    </w:p>
    <w:p w14:paraId="0BD1E95D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ИНАЧЕ ЕСЛИ цвет = ЗЕЛЕНЫЙ:</w:t>
      </w:r>
    </w:p>
    <w:p w14:paraId="0EF247E4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ЕСЛИ батареи % 2 = 0:</w:t>
      </w:r>
    </w:p>
    <w:p w14:paraId="7FBCA4A8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  ВЕРНУТЬ ПЕРЕРЕЗАТЬ</w:t>
      </w:r>
    </w:p>
    <w:p w14:paraId="0305AF08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ИНАЧЕ:</w:t>
      </w:r>
    </w:p>
    <w:p w14:paraId="0C186BE6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  ВЕРНУТЬ НЕ_ТРОГАТЬ</w:t>
      </w:r>
    </w:p>
    <w:p w14:paraId="1FF00D8F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ИНАЧЕ ЕСЛИ цвет = ЧЕРНЫЙ:</w:t>
      </w:r>
    </w:p>
    <w:p w14:paraId="5744D77E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ЕСЛИ батареи % 2 </w:t>
      </w:r>
      <w:r w:rsidRPr="00F079D7">
        <w:rPr>
          <w:rFonts w:ascii="Times New Roman" w:hAnsi="Times New Roman" w:cs="Times New Roman"/>
          <w:sz w:val="24"/>
          <w:szCs w:val="24"/>
        </w:rPr>
        <w:t>≠</w:t>
      </w:r>
      <w:r w:rsidRPr="00F079D7">
        <w:rPr>
          <w:rFonts w:ascii="TrixieCyr-Plain" w:hAnsi="TrixieCyr-Plain"/>
          <w:sz w:val="24"/>
          <w:szCs w:val="24"/>
        </w:rPr>
        <w:t xml:space="preserve"> 0:</w:t>
      </w:r>
    </w:p>
    <w:p w14:paraId="070BE258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  ВЕРНУТЬ ПЕРЕРЕЗАТЬ</w:t>
      </w:r>
    </w:p>
    <w:p w14:paraId="6DF6F26D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ИНАЧЕ:</w:t>
      </w:r>
    </w:p>
    <w:p w14:paraId="35BF4319" w14:textId="77777777" w:rsidR="00B112AC" w:rsidRPr="00F079D7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 xml:space="preserve">      ВЕРНУТЬ НЕ_ТРОГАТЬ</w:t>
      </w:r>
    </w:p>
    <w:p w14:paraId="218C2870" w14:textId="45EAF25E" w:rsidR="00094F54" w:rsidRPr="00727AB1" w:rsidRDefault="00B112AC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jc w:val="both"/>
        <w:rPr>
          <w:rFonts w:ascii="TrixieCyr-Plain" w:hAnsi="TrixieCyr-Plain"/>
          <w:sz w:val="24"/>
          <w:szCs w:val="24"/>
        </w:rPr>
      </w:pPr>
      <w:r w:rsidRPr="00F079D7">
        <w:rPr>
          <w:rFonts w:ascii="TrixieCyr-Plain" w:hAnsi="TrixieCyr-Plain"/>
          <w:sz w:val="24"/>
          <w:szCs w:val="24"/>
        </w:rPr>
        <w:t>КОНЕЦ ФУНКЦИИ</w:t>
      </w:r>
    </w:p>
    <w:p w14:paraId="6160DC15" w14:textId="7A0256BF" w:rsidR="00727AB1" w:rsidRDefault="00727AB1" w:rsidP="00727AB1">
      <w:pPr>
        <w:pStyle w:val="a3"/>
        <w:numPr>
          <w:ilvl w:val="0"/>
          <w:numId w:val="3"/>
        </w:numPr>
        <w:spacing w:line="360" w:lineRule="auto"/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lastRenderedPageBreak/>
        <w:t>КНОПКИ</w:t>
      </w:r>
    </w:p>
    <w:p w14:paraId="46C6C46A" w14:textId="069072D1" w:rsidR="00727AB1" w:rsidRDefault="00727AB1" w:rsidP="00727AB1">
      <w:pPr>
        <w:spacing w:line="360" w:lineRule="auto"/>
        <w:ind w:firstLine="708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 xml:space="preserve">Представляют собой набор кнопок, состояние которых должно быть в </w:t>
      </w:r>
      <w:proofErr w:type="spellStart"/>
      <w:r>
        <w:rPr>
          <w:rFonts w:ascii="TrixieCyr-Plain" w:hAnsi="TrixieCyr-Plain"/>
          <w:sz w:val="32"/>
          <w:szCs w:val="32"/>
        </w:rPr>
        <w:t>праильной</w:t>
      </w:r>
      <w:proofErr w:type="spellEnd"/>
      <w:r>
        <w:rPr>
          <w:rFonts w:ascii="TrixieCyr-Plain" w:hAnsi="TrixieCyr-Plain"/>
          <w:sz w:val="32"/>
          <w:szCs w:val="32"/>
        </w:rPr>
        <w:t xml:space="preserve"> конфигурации, при неверной конфигурации не добавляются ошибки, однако таймер </w:t>
      </w:r>
      <w:bookmarkStart w:id="0" w:name="_GoBack"/>
      <w:bookmarkEnd w:id="0"/>
      <w:r>
        <w:rPr>
          <w:rFonts w:ascii="TrixieCyr-Plain" w:hAnsi="TrixieCyr-Plain"/>
          <w:sz w:val="32"/>
          <w:szCs w:val="32"/>
        </w:rPr>
        <w:t>устройства не остановится.</w:t>
      </w:r>
    </w:p>
    <w:p w14:paraId="6E916043" w14:textId="246E63B3" w:rsidR="00727AB1" w:rsidRDefault="00727AB1" w:rsidP="00727AB1">
      <w:pPr>
        <w:spacing w:line="360" w:lineRule="auto"/>
        <w:ind w:firstLine="708"/>
        <w:jc w:val="both"/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t xml:space="preserve">Далее представлен алгоритм </w:t>
      </w:r>
      <w:r w:rsidR="00266297">
        <w:rPr>
          <w:rFonts w:ascii="TrixieCyr-Plain" w:hAnsi="TrixieCyr-Plain"/>
          <w:sz w:val="32"/>
          <w:szCs w:val="32"/>
        </w:rPr>
        <w:t xml:space="preserve">логической нотации </w:t>
      </w:r>
      <w:r>
        <w:rPr>
          <w:rFonts w:ascii="TrixieCyr-Plain" w:hAnsi="TrixieCyr-Plain"/>
          <w:sz w:val="32"/>
          <w:szCs w:val="32"/>
        </w:rPr>
        <w:t xml:space="preserve">обработки </w:t>
      </w:r>
      <w:proofErr w:type="spellStart"/>
      <w:r>
        <w:rPr>
          <w:rFonts w:ascii="TrixieCyr-Plain" w:hAnsi="TrixieCyr-Plain"/>
          <w:sz w:val="32"/>
          <w:szCs w:val="32"/>
        </w:rPr>
        <w:t>обьектов</w:t>
      </w:r>
      <w:proofErr w:type="spellEnd"/>
      <w:r w:rsidRPr="00727AB1">
        <w:rPr>
          <w:rFonts w:ascii="TrixieCyr-Plain" w:hAnsi="TrixieCyr-Plain"/>
          <w:sz w:val="32"/>
          <w:szCs w:val="32"/>
        </w:rPr>
        <w:t>:</w:t>
      </w:r>
    </w:p>
    <w:p w14:paraId="22699F66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>ПРАВИЛО_КНОПКИ:</w:t>
      </w:r>
    </w:p>
    <w:p w14:paraId="4914C3E0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 xml:space="preserve">  ЕСЛИ (</w:t>
      </w:r>
      <w:proofErr w:type="spellStart"/>
      <w:r w:rsidRPr="00727AB1">
        <w:rPr>
          <w:rFonts w:ascii="TrixieCyr-Plain" w:hAnsi="TrixieCyr-Plain"/>
          <w:sz w:val="32"/>
          <w:szCs w:val="32"/>
        </w:rPr>
        <w:t>серийный_номер</w:t>
      </w:r>
      <w:proofErr w:type="spellEnd"/>
      <w:r w:rsidRPr="00727AB1">
        <w:rPr>
          <w:rFonts w:ascii="TrixieCyr-Plain" w:hAnsi="TrixieCyr-Plain"/>
          <w:sz w:val="32"/>
          <w:szCs w:val="32"/>
        </w:rPr>
        <w:t xml:space="preserve"> ЧЕТНЫЙ) И (цвет = СИНИЙ):</w:t>
      </w:r>
    </w:p>
    <w:p w14:paraId="3CAB4E94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 xml:space="preserve">    НАЖАТЬ</w:t>
      </w:r>
    </w:p>
    <w:p w14:paraId="12F25451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 xml:space="preserve">  ИНАЧЕ ЕСЛИ (</w:t>
      </w:r>
      <w:proofErr w:type="spellStart"/>
      <w:r w:rsidRPr="00727AB1">
        <w:rPr>
          <w:rFonts w:ascii="TrixieCyr-Plain" w:hAnsi="TrixieCyr-Plain"/>
          <w:sz w:val="32"/>
          <w:szCs w:val="32"/>
        </w:rPr>
        <w:t>серийный_номер</w:t>
      </w:r>
      <w:proofErr w:type="spellEnd"/>
      <w:r w:rsidRPr="00727AB1">
        <w:rPr>
          <w:rFonts w:ascii="TrixieCyr-Plain" w:hAnsi="TrixieCyr-Plain"/>
          <w:sz w:val="32"/>
          <w:szCs w:val="32"/>
        </w:rPr>
        <w:t xml:space="preserve"> НЕЧЕТНЫЙ) И (цвет = КРАСНЫЙ):</w:t>
      </w:r>
    </w:p>
    <w:p w14:paraId="75996504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 xml:space="preserve">    НАЖАТЬ</w:t>
      </w:r>
    </w:p>
    <w:p w14:paraId="18C53022" w14:textId="77777777" w:rsidR="00727AB1" w:rsidRPr="00727AB1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32"/>
          <w:szCs w:val="32"/>
        </w:rPr>
      </w:pPr>
      <w:r w:rsidRPr="00727AB1">
        <w:rPr>
          <w:rFonts w:ascii="TrixieCyr-Plain" w:hAnsi="TrixieCyr-Plain"/>
          <w:sz w:val="32"/>
          <w:szCs w:val="32"/>
        </w:rPr>
        <w:t xml:space="preserve">  ИНАЧЕ:</w:t>
      </w:r>
    </w:p>
    <w:p w14:paraId="5876907B" w14:textId="5FD44E8F" w:rsidR="00094F54" w:rsidRPr="00094F54" w:rsidRDefault="00727AB1" w:rsidP="00727AB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line="360" w:lineRule="auto"/>
        <w:rPr>
          <w:rFonts w:ascii="TrixieCyr-Plain" w:hAnsi="TrixieCyr-Plain"/>
          <w:sz w:val="28"/>
          <w:szCs w:val="28"/>
        </w:rPr>
      </w:pPr>
      <w:r w:rsidRPr="00727AB1">
        <w:rPr>
          <w:rFonts w:ascii="TrixieCyr-Plain" w:hAnsi="TrixieCyr-Plain"/>
          <w:sz w:val="32"/>
          <w:szCs w:val="32"/>
        </w:rPr>
        <w:t xml:space="preserve">    НЕ_НАЖИМАТЬ</w:t>
      </w:r>
    </w:p>
    <w:p w14:paraId="546F2AD4" w14:textId="77777777" w:rsidR="00780674" w:rsidRPr="00094F54" w:rsidRDefault="00780674" w:rsidP="00094F54">
      <w:pPr>
        <w:spacing w:line="360" w:lineRule="auto"/>
        <w:rPr>
          <w:rFonts w:ascii="TrixieCyr-Plain" w:hAnsi="TrixieCyr-Plain"/>
          <w:sz w:val="28"/>
          <w:szCs w:val="28"/>
        </w:rPr>
      </w:pPr>
    </w:p>
    <w:p w14:paraId="43424EF7" w14:textId="77777777" w:rsidR="000D0AA3" w:rsidRPr="00780674" w:rsidRDefault="000D0AA3" w:rsidP="00780674">
      <w:pPr>
        <w:spacing w:line="360" w:lineRule="auto"/>
        <w:jc w:val="both"/>
        <w:rPr>
          <w:rFonts w:ascii="TrixieCyr-Plain" w:hAnsi="TrixieCyr-Plain"/>
          <w:sz w:val="28"/>
          <w:szCs w:val="28"/>
        </w:rPr>
      </w:pPr>
    </w:p>
    <w:p w14:paraId="683FD969" w14:textId="77777777" w:rsidR="000D0AA3" w:rsidRPr="000D0AA3" w:rsidRDefault="000D0AA3" w:rsidP="000D0AA3">
      <w:pPr>
        <w:spacing w:line="360" w:lineRule="auto"/>
        <w:rPr>
          <w:rFonts w:ascii="TrixieCyr-Plain" w:hAnsi="TrixieCyr-Plain"/>
          <w:sz w:val="28"/>
          <w:szCs w:val="28"/>
        </w:rPr>
      </w:pPr>
    </w:p>
    <w:p w14:paraId="261FEAE6" w14:textId="77777777" w:rsidR="000D0AA3" w:rsidRPr="000D0AA3" w:rsidRDefault="000D0AA3" w:rsidP="000D0AA3">
      <w:pPr>
        <w:pStyle w:val="a3"/>
        <w:spacing w:line="360" w:lineRule="auto"/>
        <w:ind w:left="1080"/>
        <w:rPr>
          <w:rFonts w:ascii="TrixieCyr-Plain" w:hAnsi="TrixieCyr-Plain"/>
          <w:sz w:val="28"/>
          <w:szCs w:val="28"/>
        </w:rPr>
      </w:pPr>
    </w:p>
    <w:p w14:paraId="38D83901" w14:textId="3023E93E" w:rsidR="00A0405E" w:rsidRDefault="00A0405E">
      <w:pPr>
        <w:rPr>
          <w:rFonts w:ascii="TrixieCyr-Plain" w:hAnsi="TrixieCyr-Plain"/>
          <w:sz w:val="32"/>
          <w:szCs w:val="32"/>
        </w:rPr>
      </w:pPr>
      <w:r>
        <w:rPr>
          <w:rFonts w:ascii="TrixieCyr-Plain" w:hAnsi="TrixieCyr-Plain"/>
          <w:sz w:val="32"/>
          <w:szCs w:val="32"/>
        </w:rPr>
        <w:br w:type="page"/>
      </w:r>
    </w:p>
    <w:p w14:paraId="6CB7B880" w14:textId="304E5A32" w:rsidR="000D0AA3" w:rsidRDefault="00A0405E" w:rsidP="00A0405E">
      <w:pPr>
        <w:rPr>
          <w:rFonts w:ascii="TrixieCyr-Plain" w:hAnsi="TrixieCyr-Plain"/>
          <w:sz w:val="44"/>
          <w:szCs w:val="44"/>
        </w:rPr>
      </w:pPr>
      <w:r w:rsidRPr="00A0405E">
        <w:rPr>
          <w:rFonts w:ascii="TrixieCyr-Plain" w:hAnsi="TrixieCyr-Plain"/>
          <w:sz w:val="44"/>
          <w:szCs w:val="44"/>
        </w:rPr>
        <w:lastRenderedPageBreak/>
        <w:t>ПРИЛОЖЕНИЕ А</w:t>
      </w:r>
      <w:r>
        <w:rPr>
          <w:rFonts w:ascii="TrixieCyr-Plain" w:hAnsi="TrixieCyr-Plain"/>
          <w:sz w:val="44"/>
          <w:szCs w:val="44"/>
          <w:lang w:val="en-US"/>
        </w:rPr>
        <w:t xml:space="preserve">: </w:t>
      </w:r>
      <w:r>
        <w:rPr>
          <w:rFonts w:ascii="TrixieCyr-Plain" w:hAnsi="TrixieCyr-Plain"/>
          <w:sz w:val="44"/>
          <w:szCs w:val="44"/>
        </w:rPr>
        <w:t>таблица цветов</w:t>
      </w:r>
    </w:p>
    <w:p w14:paraId="48E70EE0" w14:textId="77777777" w:rsidR="00A0405E" w:rsidRPr="00A0405E" w:rsidRDefault="00A0405E" w:rsidP="00A0405E">
      <w:pPr>
        <w:rPr>
          <w:rFonts w:ascii="TrixieCyr-Plain" w:hAnsi="TrixieCyr-Plain"/>
          <w:sz w:val="44"/>
          <w:szCs w:val="44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2152"/>
        <w:gridCol w:w="2636"/>
      </w:tblGrid>
      <w:tr w:rsidR="00A0405E" w:rsidRPr="00A0405E" w14:paraId="5A5E23DD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6F9A236A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Цвет</w:t>
            </w:r>
          </w:p>
        </w:tc>
        <w:tc>
          <w:tcPr>
            <w:tcW w:w="1755" w:type="dxa"/>
            <w:noWrap/>
            <w:hideMark/>
          </w:tcPr>
          <w:p w14:paraId="074D8C74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Условие</w:t>
            </w:r>
          </w:p>
        </w:tc>
        <w:tc>
          <w:tcPr>
            <w:tcW w:w="1114" w:type="dxa"/>
            <w:noWrap/>
            <w:hideMark/>
          </w:tcPr>
          <w:p w14:paraId="4511E3D4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Действие</w:t>
            </w:r>
          </w:p>
        </w:tc>
      </w:tr>
      <w:tr w:rsidR="00A0405E" w:rsidRPr="00A0405E" w14:paraId="4A4C957E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6892CC0B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Белый</w:t>
            </w:r>
          </w:p>
        </w:tc>
        <w:tc>
          <w:tcPr>
            <w:tcW w:w="1755" w:type="dxa"/>
            <w:noWrap/>
            <w:hideMark/>
          </w:tcPr>
          <w:p w14:paraId="62AABE60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Всегда</w:t>
            </w:r>
          </w:p>
        </w:tc>
        <w:tc>
          <w:tcPr>
            <w:tcW w:w="1114" w:type="dxa"/>
            <w:noWrap/>
            <w:hideMark/>
          </w:tcPr>
          <w:p w14:paraId="4B5656CB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Перерезать</w:t>
            </w:r>
          </w:p>
        </w:tc>
      </w:tr>
      <w:tr w:rsidR="00A0405E" w:rsidRPr="00A0405E" w14:paraId="0FA6275A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770FE441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Зеленый</w:t>
            </w:r>
          </w:p>
        </w:tc>
        <w:tc>
          <w:tcPr>
            <w:tcW w:w="1755" w:type="dxa"/>
            <w:noWrap/>
            <w:hideMark/>
          </w:tcPr>
          <w:p w14:paraId="37B47784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Четные батареи</w:t>
            </w:r>
          </w:p>
        </w:tc>
        <w:tc>
          <w:tcPr>
            <w:tcW w:w="1114" w:type="dxa"/>
            <w:noWrap/>
            <w:hideMark/>
          </w:tcPr>
          <w:p w14:paraId="2159DDFE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Перерезать</w:t>
            </w:r>
          </w:p>
        </w:tc>
      </w:tr>
      <w:tr w:rsidR="00A0405E" w:rsidRPr="00A0405E" w14:paraId="5F109F71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74406582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Зеленый</w:t>
            </w:r>
          </w:p>
        </w:tc>
        <w:tc>
          <w:tcPr>
            <w:tcW w:w="1755" w:type="dxa"/>
            <w:noWrap/>
            <w:hideMark/>
          </w:tcPr>
          <w:p w14:paraId="658326CF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Нечетные батареи</w:t>
            </w:r>
          </w:p>
        </w:tc>
        <w:tc>
          <w:tcPr>
            <w:tcW w:w="1114" w:type="dxa"/>
            <w:noWrap/>
            <w:hideMark/>
          </w:tcPr>
          <w:p w14:paraId="7374B354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Оставить</w:t>
            </w:r>
          </w:p>
        </w:tc>
      </w:tr>
      <w:tr w:rsidR="00A0405E" w:rsidRPr="00A0405E" w14:paraId="5E6613E2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1BC18AB2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Черный</w:t>
            </w:r>
          </w:p>
        </w:tc>
        <w:tc>
          <w:tcPr>
            <w:tcW w:w="1755" w:type="dxa"/>
            <w:noWrap/>
            <w:hideMark/>
          </w:tcPr>
          <w:p w14:paraId="6AF27D91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Нечетные батареи</w:t>
            </w:r>
          </w:p>
        </w:tc>
        <w:tc>
          <w:tcPr>
            <w:tcW w:w="1114" w:type="dxa"/>
            <w:noWrap/>
            <w:hideMark/>
          </w:tcPr>
          <w:p w14:paraId="73C818A3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Перерезать</w:t>
            </w:r>
          </w:p>
        </w:tc>
      </w:tr>
      <w:tr w:rsidR="00A0405E" w:rsidRPr="00A0405E" w14:paraId="29EE5BEA" w14:textId="77777777" w:rsidTr="00A0405E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0D15A9E2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Черный</w:t>
            </w:r>
          </w:p>
        </w:tc>
        <w:tc>
          <w:tcPr>
            <w:tcW w:w="1755" w:type="dxa"/>
            <w:noWrap/>
            <w:hideMark/>
          </w:tcPr>
          <w:p w14:paraId="13230258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Четные батареи</w:t>
            </w:r>
          </w:p>
        </w:tc>
        <w:tc>
          <w:tcPr>
            <w:tcW w:w="1114" w:type="dxa"/>
            <w:noWrap/>
            <w:hideMark/>
          </w:tcPr>
          <w:p w14:paraId="411DA922" w14:textId="77777777" w:rsidR="00A0405E" w:rsidRPr="00A0405E" w:rsidRDefault="00A0405E" w:rsidP="00A0405E">
            <w:pPr>
              <w:jc w:val="center"/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Оставить</w:t>
            </w:r>
          </w:p>
        </w:tc>
      </w:tr>
    </w:tbl>
    <w:p w14:paraId="60358F90" w14:textId="77777777" w:rsidR="00A0405E" w:rsidRDefault="00A0405E" w:rsidP="00A0405E">
      <w:pPr>
        <w:rPr>
          <w:rFonts w:ascii="TrixieCyr-Plain" w:hAnsi="TrixieCyr-Plain"/>
          <w:sz w:val="44"/>
          <w:szCs w:val="44"/>
        </w:rPr>
      </w:pPr>
    </w:p>
    <w:p w14:paraId="2C142C87" w14:textId="01D16FB1" w:rsidR="00A0405E" w:rsidRDefault="00A0405E" w:rsidP="00A0405E">
      <w:pPr>
        <w:rPr>
          <w:rFonts w:ascii="TrixieCyr-Plain" w:hAnsi="TrixieCyr-Plain"/>
          <w:sz w:val="44"/>
          <w:szCs w:val="44"/>
        </w:rPr>
      </w:pPr>
      <w:r>
        <w:rPr>
          <w:rFonts w:ascii="TrixieCyr-Plain" w:hAnsi="TrixieCyr-Plain"/>
          <w:sz w:val="44"/>
          <w:szCs w:val="44"/>
        </w:rPr>
        <w:t>ПРИЛОЖЕНИЕ Б</w:t>
      </w:r>
      <w:r>
        <w:rPr>
          <w:rFonts w:ascii="TrixieCyr-Plain" w:hAnsi="TrixieCyr-Plain"/>
          <w:sz w:val="44"/>
          <w:szCs w:val="44"/>
          <w:lang w:val="en-US"/>
        </w:rPr>
        <w:t xml:space="preserve">: </w:t>
      </w:r>
      <w:r>
        <w:rPr>
          <w:rFonts w:ascii="TrixieCyr-Plain" w:hAnsi="TrixieCyr-Plain"/>
          <w:sz w:val="44"/>
          <w:szCs w:val="44"/>
        </w:rPr>
        <w:t>таблица кнопок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1910"/>
        <w:gridCol w:w="2152"/>
      </w:tblGrid>
      <w:tr w:rsidR="00A0405E" w:rsidRPr="00A0405E" w14:paraId="699137BC" w14:textId="77777777" w:rsidTr="00A0405E">
        <w:trPr>
          <w:trHeight w:val="290"/>
          <w:jc w:val="center"/>
        </w:trPr>
        <w:tc>
          <w:tcPr>
            <w:tcW w:w="994" w:type="dxa"/>
            <w:noWrap/>
            <w:hideMark/>
          </w:tcPr>
          <w:p w14:paraId="27AEE688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Серийный</w:t>
            </w:r>
          </w:p>
        </w:tc>
        <w:tc>
          <w:tcPr>
            <w:tcW w:w="960" w:type="dxa"/>
            <w:noWrap/>
            <w:hideMark/>
          </w:tcPr>
          <w:p w14:paraId="7BCEC5A5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Цвет</w:t>
            </w:r>
          </w:p>
        </w:tc>
        <w:tc>
          <w:tcPr>
            <w:tcW w:w="1263" w:type="dxa"/>
            <w:noWrap/>
            <w:hideMark/>
          </w:tcPr>
          <w:p w14:paraId="46814DC4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Действие</w:t>
            </w:r>
          </w:p>
        </w:tc>
      </w:tr>
      <w:tr w:rsidR="00A0405E" w:rsidRPr="00A0405E" w14:paraId="01A09DBB" w14:textId="77777777" w:rsidTr="00A0405E">
        <w:trPr>
          <w:trHeight w:val="290"/>
          <w:jc w:val="center"/>
        </w:trPr>
        <w:tc>
          <w:tcPr>
            <w:tcW w:w="994" w:type="dxa"/>
            <w:noWrap/>
            <w:hideMark/>
          </w:tcPr>
          <w:p w14:paraId="031417D8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Четный</w:t>
            </w:r>
          </w:p>
        </w:tc>
        <w:tc>
          <w:tcPr>
            <w:tcW w:w="960" w:type="dxa"/>
            <w:noWrap/>
            <w:hideMark/>
          </w:tcPr>
          <w:p w14:paraId="34E36634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Синий</w:t>
            </w:r>
          </w:p>
        </w:tc>
        <w:tc>
          <w:tcPr>
            <w:tcW w:w="1263" w:type="dxa"/>
            <w:noWrap/>
            <w:hideMark/>
          </w:tcPr>
          <w:p w14:paraId="12D49D3B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Нажать</w:t>
            </w:r>
          </w:p>
        </w:tc>
      </w:tr>
      <w:tr w:rsidR="00A0405E" w:rsidRPr="00A0405E" w14:paraId="3F974085" w14:textId="77777777" w:rsidTr="00A0405E">
        <w:trPr>
          <w:trHeight w:val="290"/>
          <w:jc w:val="center"/>
        </w:trPr>
        <w:tc>
          <w:tcPr>
            <w:tcW w:w="994" w:type="dxa"/>
            <w:noWrap/>
            <w:hideMark/>
          </w:tcPr>
          <w:p w14:paraId="09CFB261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Четный</w:t>
            </w:r>
          </w:p>
        </w:tc>
        <w:tc>
          <w:tcPr>
            <w:tcW w:w="960" w:type="dxa"/>
            <w:noWrap/>
            <w:hideMark/>
          </w:tcPr>
          <w:p w14:paraId="7FFAE37D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Другой</w:t>
            </w:r>
          </w:p>
        </w:tc>
        <w:tc>
          <w:tcPr>
            <w:tcW w:w="1263" w:type="dxa"/>
            <w:noWrap/>
            <w:hideMark/>
          </w:tcPr>
          <w:p w14:paraId="56F63D37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 нажимать</w:t>
            </w:r>
          </w:p>
        </w:tc>
      </w:tr>
      <w:tr w:rsidR="00A0405E" w:rsidRPr="00A0405E" w14:paraId="7EA15AAA" w14:textId="77777777" w:rsidTr="00A0405E">
        <w:trPr>
          <w:trHeight w:val="290"/>
          <w:jc w:val="center"/>
        </w:trPr>
        <w:tc>
          <w:tcPr>
            <w:tcW w:w="994" w:type="dxa"/>
            <w:noWrap/>
            <w:hideMark/>
          </w:tcPr>
          <w:p w14:paraId="28930A7B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Нечетный</w:t>
            </w:r>
          </w:p>
        </w:tc>
        <w:tc>
          <w:tcPr>
            <w:tcW w:w="960" w:type="dxa"/>
            <w:noWrap/>
            <w:hideMark/>
          </w:tcPr>
          <w:p w14:paraId="2C05D432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Красный</w:t>
            </w:r>
          </w:p>
        </w:tc>
        <w:tc>
          <w:tcPr>
            <w:tcW w:w="1263" w:type="dxa"/>
            <w:noWrap/>
            <w:hideMark/>
          </w:tcPr>
          <w:p w14:paraId="76AA4EE3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Нажать</w:t>
            </w:r>
          </w:p>
        </w:tc>
      </w:tr>
      <w:tr w:rsidR="00A0405E" w:rsidRPr="00A0405E" w14:paraId="11FCDB66" w14:textId="77777777" w:rsidTr="00A0405E">
        <w:trPr>
          <w:trHeight w:val="290"/>
          <w:jc w:val="center"/>
        </w:trPr>
        <w:tc>
          <w:tcPr>
            <w:tcW w:w="994" w:type="dxa"/>
            <w:noWrap/>
            <w:hideMark/>
          </w:tcPr>
          <w:p w14:paraId="0F2023DF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Нечетный</w:t>
            </w:r>
          </w:p>
        </w:tc>
        <w:tc>
          <w:tcPr>
            <w:tcW w:w="960" w:type="dxa"/>
            <w:noWrap/>
            <w:hideMark/>
          </w:tcPr>
          <w:p w14:paraId="5F0CDC14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Другой</w:t>
            </w:r>
          </w:p>
        </w:tc>
        <w:tc>
          <w:tcPr>
            <w:tcW w:w="1263" w:type="dxa"/>
            <w:noWrap/>
            <w:hideMark/>
          </w:tcPr>
          <w:p w14:paraId="0B63E2B4" w14:textId="77777777" w:rsidR="00A0405E" w:rsidRPr="00A0405E" w:rsidRDefault="00A0405E">
            <w:pPr>
              <w:rPr>
                <w:rFonts w:ascii="TrixieCyr-Plain" w:hAnsi="TrixieCyr-Plain"/>
                <w:sz w:val="44"/>
                <w:szCs w:val="44"/>
              </w:rPr>
            </w:pPr>
            <w:r w:rsidRPr="00A0405E">
              <w:rPr>
                <w:rFonts w:ascii="TrixieCyr-Plain" w:hAnsi="TrixieCyr-Plain"/>
                <w:sz w:val="44"/>
                <w:szCs w:val="44"/>
              </w:rPr>
              <w:t>Не нажимать</w:t>
            </w:r>
          </w:p>
        </w:tc>
      </w:tr>
    </w:tbl>
    <w:p w14:paraId="5AB68DC0" w14:textId="77777777" w:rsidR="00A0405E" w:rsidRPr="00A0405E" w:rsidRDefault="00A0405E" w:rsidP="00A0405E">
      <w:pPr>
        <w:rPr>
          <w:rFonts w:ascii="TrixieCyr-Plain" w:hAnsi="TrixieCyr-Plain"/>
          <w:sz w:val="44"/>
          <w:szCs w:val="44"/>
        </w:rPr>
      </w:pPr>
    </w:p>
    <w:sectPr w:rsidR="00A0405E" w:rsidRPr="00A04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ixieCyr-Plain">
    <w:panose1 w:val="04000500000000000000"/>
    <w:charset w:val="00"/>
    <w:family w:val="decorative"/>
    <w:notTrueType/>
    <w:pitch w:val="variable"/>
    <w:sig w:usb0="80000203" w:usb1="0000000A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747B69"/>
    <w:multiLevelType w:val="hybridMultilevel"/>
    <w:tmpl w:val="9EE07B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BF21D1B"/>
    <w:multiLevelType w:val="hybridMultilevel"/>
    <w:tmpl w:val="A85A15A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616D6E7B"/>
    <w:multiLevelType w:val="hybridMultilevel"/>
    <w:tmpl w:val="4E7A11C4"/>
    <w:lvl w:ilvl="0" w:tplc="BB3A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52"/>
    <w:rsid w:val="00094F54"/>
    <w:rsid w:val="000D0AA3"/>
    <w:rsid w:val="000F1B16"/>
    <w:rsid w:val="00266297"/>
    <w:rsid w:val="002B3D52"/>
    <w:rsid w:val="00727AB1"/>
    <w:rsid w:val="00780674"/>
    <w:rsid w:val="0096316E"/>
    <w:rsid w:val="00970A06"/>
    <w:rsid w:val="00A0405E"/>
    <w:rsid w:val="00B112AC"/>
    <w:rsid w:val="00DC4DD5"/>
    <w:rsid w:val="00EA6FA9"/>
    <w:rsid w:val="00F0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EB239"/>
  <w15:chartTrackingRefBased/>
  <w15:docId w15:val="{CE1723BC-8D67-4C81-811A-BF82D48F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AA3"/>
    <w:pPr>
      <w:ind w:left="720"/>
      <w:contextualSpacing/>
    </w:pPr>
  </w:style>
  <w:style w:type="table" w:styleId="a4">
    <w:name w:val="Table Grid"/>
    <w:basedOn w:val="a1"/>
    <w:uiPriority w:val="39"/>
    <w:rsid w:val="00A04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6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Kuzmin</dc:creator>
  <cp:keywords/>
  <dc:description/>
  <cp:lastModifiedBy>Gleb Kuzmin</cp:lastModifiedBy>
  <cp:revision>8</cp:revision>
  <dcterms:created xsi:type="dcterms:W3CDTF">2025-12-26T01:24:00Z</dcterms:created>
  <dcterms:modified xsi:type="dcterms:W3CDTF">2025-12-26T01:54:00Z</dcterms:modified>
</cp:coreProperties>
</file>