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15E62F61" w14:textId="52A34E9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3AB4629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3537509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61A7B0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0EDB54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A50051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0AE001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4EB3A80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5D42690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7C48391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39B43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45BA80A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A4EAC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4764F7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59D289C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7CFB7392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558DACA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3725BCB7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</w:t>
          </w:r>
          <w:proofErr w:type="gramStart"/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_»_</w:t>
          </w:r>
          <w:proofErr w:type="gramEnd"/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________ 20__г.</w:t>
          </w:r>
        </w:p>
        <w:p w14:paraId="3DC592D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9F448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15DE7D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E05589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E25A54D" w14:textId="4230FCA6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11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01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63757D18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65435735" w14:textId="156E199B" w:rsidR="00CA55AD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83534A">
                  <w:rPr>
                    <w:rFonts w:eastAsia="Times New Roman" w:cs="Times New Roman"/>
                    <w:kern w:val="0"/>
                    <w:sz w:val="40"/>
                    <w:szCs w:val="40"/>
                    <w:highlight w:val="yellow"/>
                    <w:lang w:eastAsia="ru-RU"/>
                    <w14:ligatures w14:val="none"/>
                  </w:rPr>
                  <w:t>НАИМЕНОВАНИЕ ОРГАНИЗАЦИИ</w:t>
                </w:r>
              </w:p>
            </w:tc>
          </w:tr>
          <w:tr w:rsidR="00084431" w:rsidRPr="002E1075" w14:paraId="7BBA6A26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D4CF0B0" w14:textId="00EC1E31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77DE59E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76FA355E" w14:textId="2407D85A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Pr="00C826CF">
                  <w:rPr>
                    <w:rFonts w:eastAsia="Times New Roman" w:cs="Times New Roman"/>
                    <w:kern w:val="0"/>
                    <w:sz w:val="40"/>
                    <w:szCs w:val="40"/>
                    <w:highlight w:val="yellow"/>
                    <w:lang w:eastAsia="ru-RU"/>
                    <w14:ligatures w14:val="none"/>
                  </w:rPr>
                  <w:t>5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ТО01. </w:t>
                </w:r>
                <w:r w:rsidRPr="0083534A">
                  <w:rPr>
                    <w:rFonts w:eastAsia="Times New Roman" w:cs="Times New Roman"/>
                    <w:kern w:val="0"/>
                    <w:sz w:val="40"/>
                    <w:szCs w:val="40"/>
                    <w:highlight w:val="yellow"/>
                    <w:lang w:eastAsia="ru-RU"/>
                    <w14:ligatures w14:val="none"/>
                  </w:rPr>
                  <w:t>000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4D2E29D0" w14:textId="77777777" w:rsidTr="0040071C">
            <w:trPr>
              <w:trHeight w:val="227"/>
            </w:trPr>
            <w:tc>
              <w:tcPr>
                <w:tcW w:w="9354" w:type="dxa"/>
              </w:tcPr>
              <w:p w14:paraId="775D3103" w14:textId="7AEF257A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7F06F5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102F6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CF8824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AAA62D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5C270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C966B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1B5D1A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738F48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11DCA7C" w14:textId="77777777" w:rsidTr="0040071C">
            <w:tc>
              <w:tcPr>
                <w:tcW w:w="1384" w:type="dxa"/>
              </w:tcPr>
              <w:p w14:paraId="2F0A628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3C7262F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B4C08C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7EF9B313" w14:textId="02C67C5C" w:rsidR="00CA55AD" w:rsidRPr="00E93448" w:rsidRDefault="00CA55A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C57D89D" w14:textId="6DA5A87B" w:rsidR="00CA55AD" w:rsidRPr="00E93448" w:rsidRDefault="00CA55AD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</w:tr>
          <w:tr w:rsidR="00CA55AD" w:rsidRPr="002E1075" w14:paraId="44C3189D" w14:textId="77777777" w:rsidTr="0040071C">
            <w:tc>
              <w:tcPr>
                <w:tcW w:w="1384" w:type="dxa"/>
              </w:tcPr>
              <w:p w14:paraId="4EEDF3E0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9B1C9BF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495510B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F52F6B9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CD00E58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8B5549F" w14:textId="77777777" w:rsidTr="0040071C">
            <w:tc>
              <w:tcPr>
                <w:tcW w:w="3936" w:type="dxa"/>
                <w:gridSpan w:val="3"/>
              </w:tcPr>
              <w:p w14:paraId="0B94264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4D8DA3E6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4DD57F2D" w14:textId="77777777" w:rsidR="00CA55AD" w:rsidRPr="00E93448" w:rsidRDefault="00CA55A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27CCC46" w14:textId="77777777" w:rsidR="00CA55AD" w:rsidRPr="00E93448" w:rsidRDefault="00CA55AD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</w:tr>
          <w:tr w:rsidR="00CA55AD" w:rsidRPr="002E1075" w14:paraId="7DE55AE2" w14:textId="77777777" w:rsidTr="0040071C">
            <w:tc>
              <w:tcPr>
                <w:tcW w:w="2010" w:type="dxa"/>
                <w:gridSpan w:val="2"/>
              </w:tcPr>
              <w:p w14:paraId="3F7C44A2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1D61D1C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4CB9410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A00171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0837326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2DC877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145A15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4B80E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BC42DB" w14:textId="1CA8F140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31BF1" w:rsidRPr="003761DC">
            <w:rPr>
              <w:rFonts w:eastAsia="Times New Roman" w:cs="Times New Roman"/>
              <w:kern w:val="0"/>
              <w:szCs w:val="28"/>
              <w:highlight w:val="yellow"/>
              <w:lang w:eastAsia="ru-RU"/>
              <w14:ligatures w14:val="none"/>
            </w:rPr>
            <w:t>5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A2F12A9" w14:textId="5F09008F" w:rsidR="008532F7" w:rsidRDefault="008532F7" w:rsidP="00C02CA6">
      <w:pPr>
        <w:pStyle w:val="af8"/>
      </w:pPr>
      <w:r>
        <w:lastRenderedPageBreak/>
        <w:t>Содержание</w:t>
      </w:r>
    </w:p>
    <w:p w14:paraId="088767E1" w14:textId="721C4312" w:rsidR="00CE58C3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194696990" w:history="1">
        <w:r w:rsidR="00CE58C3" w:rsidRPr="000B49AF">
          <w:rPr>
            <w:rStyle w:val="af7"/>
            <w:noProof/>
          </w:rPr>
          <w:t>Перечень сокращений и обозначений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_Toc194696990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3</w:t>
        </w:r>
        <w:r w:rsidR="00CE58C3">
          <w:rPr>
            <w:noProof/>
            <w:webHidden/>
          </w:rPr>
          <w:fldChar w:fldCharType="end"/>
        </w:r>
      </w:hyperlink>
    </w:p>
    <w:p w14:paraId="4DA8E56D" w14:textId="33B1D539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1" w:history="1">
        <w:r w:rsidR="00CE58C3" w:rsidRPr="000B49AF">
          <w:rPr>
            <w:rStyle w:val="af7"/>
            <w:noProof/>
          </w:rPr>
          <w:t>Введение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_Toc194696991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4</w:t>
        </w:r>
        <w:r w:rsidR="00CE58C3">
          <w:rPr>
            <w:noProof/>
            <w:webHidden/>
          </w:rPr>
          <w:fldChar w:fldCharType="end"/>
        </w:r>
      </w:hyperlink>
    </w:p>
    <w:p w14:paraId="63765366" w14:textId="6728257E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2" w:history="1">
        <w:r w:rsidR="00CE58C3" w:rsidRPr="000B49AF">
          <w:rPr>
            <w:rStyle w:val="af7"/>
            <w:noProof/>
          </w:rPr>
          <w:t>1 Охрана труда и техника безопасности при работе на ПК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_Toc194696992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5</w:t>
        </w:r>
        <w:r w:rsidR="00CE58C3">
          <w:rPr>
            <w:noProof/>
            <w:webHidden/>
          </w:rPr>
          <w:fldChar w:fldCharType="end"/>
        </w:r>
      </w:hyperlink>
    </w:p>
    <w:p w14:paraId="4D6A50DD" w14:textId="694EA8AD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3" w:history="1">
        <w:r w:rsidR="00CE58C3" w:rsidRPr="000B49AF">
          <w:rPr>
            <w:rStyle w:val="af7"/>
            <w:noProof/>
          </w:rPr>
          <w:t>2 Выполнение работ по ПМ.11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_Toc194696993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6</w:t>
        </w:r>
        <w:r w:rsidR="00CE58C3">
          <w:rPr>
            <w:noProof/>
            <w:webHidden/>
          </w:rPr>
          <w:fldChar w:fldCharType="end"/>
        </w:r>
      </w:hyperlink>
    </w:p>
    <w:p w14:paraId="02ACFBD7" w14:textId="5827E586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4" w:history="1">
        <w:r w:rsidR="00CE58C3" w:rsidRPr="000B49AF">
          <w:rPr>
            <w:rStyle w:val="af7"/>
            <w:noProof/>
          </w:rPr>
          <w:t>2.1 Проектирование базы данных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_Toc194696994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6</w:t>
        </w:r>
        <w:r w:rsidR="00CE58C3">
          <w:rPr>
            <w:noProof/>
            <w:webHidden/>
          </w:rPr>
          <w:fldChar w:fldCharType="end"/>
        </w:r>
      </w:hyperlink>
    </w:p>
    <w:p w14:paraId="41461A82" w14:textId="605BDCA6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5" w:history="1">
        <w:r w:rsidR="00CE58C3" w:rsidRPr="000B49AF">
          <w:rPr>
            <w:rStyle w:val="af7"/>
            <w:noProof/>
          </w:rPr>
          <w:t>2.2 Разработка базы данных и объектов базы данных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_Toc194696995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8</w:t>
        </w:r>
        <w:r w:rsidR="00CE58C3">
          <w:rPr>
            <w:noProof/>
            <w:webHidden/>
          </w:rPr>
          <w:fldChar w:fldCharType="end"/>
        </w:r>
      </w:hyperlink>
    </w:p>
    <w:p w14:paraId="3973B7EF" w14:textId="33191B22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6" w:history="1">
        <w:r w:rsidR="00CE58C3" w:rsidRPr="000B49AF">
          <w:rPr>
            <w:rStyle w:val="af7"/>
            <w:noProof/>
          </w:rPr>
          <w:t>2.3 Администрирование и защита базы данных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_Toc194696996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9</w:t>
        </w:r>
        <w:r w:rsidR="00CE58C3">
          <w:rPr>
            <w:noProof/>
            <w:webHidden/>
          </w:rPr>
          <w:fldChar w:fldCharType="end"/>
        </w:r>
      </w:hyperlink>
    </w:p>
    <w:p w14:paraId="276419FA" w14:textId="67F09D8C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7" w:history="1">
        <w:r w:rsidR="00CE58C3" w:rsidRPr="000B49AF">
          <w:rPr>
            <w:rStyle w:val="af7"/>
            <w:noProof/>
          </w:rPr>
          <w:t>3 Выполнение работ по ПМ.01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_Toc194696997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10</w:t>
        </w:r>
        <w:r w:rsidR="00CE58C3">
          <w:rPr>
            <w:noProof/>
            <w:webHidden/>
          </w:rPr>
          <w:fldChar w:fldCharType="end"/>
        </w:r>
      </w:hyperlink>
    </w:p>
    <w:p w14:paraId="4645509B" w14:textId="620DE78C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8" w:history="1">
        <w:r w:rsidR="00CE58C3" w:rsidRPr="000B49AF">
          <w:rPr>
            <w:rStyle w:val="af7"/>
            <w:noProof/>
          </w:rPr>
          <w:t>3.1 Проектирование программного обеспечения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_Toc194696998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10</w:t>
        </w:r>
        <w:r w:rsidR="00CE58C3">
          <w:rPr>
            <w:noProof/>
            <w:webHidden/>
          </w:rPr>
          <w:fldChar w:fldCharType="end"/>
        </w:r>
      </w:hyperlink>
    </w:p>
    <w:p w14:paraId="6C321A68" w14:textId="1716D3EA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6999" w:history="1">
        <w:r w:rsidR="00CE58C3" w:rsidRPr="000B49AF">
          <w:rPr>
            <w:rStyle w:val="af7"/>
            <w:noProof/>
          </w:rPr>
          <w:t>3.2 Разработка программных модулей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_Toc194696999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10</w:t>
        </w:r>
        <w:r w:rsidR="00CE58C3">
          <w:rPr>
            <w:noProof/>
            <w:webHidden/>
          </w:rPr>
          <w:fldChar w:fldCharType="end"/>
        </w:r>
      </w:hyperlink>
    </w:p>
    <w:p w14:paraId="592BE84A" w14:textId="7D71C11E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7000" w:history="1">
        <w:r w:rsidR="00CE58C3" w:rsidRPr="000B49AF">
          <w:rPr>
            <w:rStyle w:val="af7"/>
            <w:noProof/>
          </w:rPr>
          <w:t>3.3 Разработка мобильного приложения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_Toc194697000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12</w:t>
        </w:r>
        <w:r w:rsidR="00CE58C3">
          <w:rPr>
            <w:noProof/>
            <w:webHidden/>
          </w:rPr>
          <w:fldChar w:fldCharType="end"/>
        </w:r>
      </w:hyperlink>
    </w:p>
    <w:p w14:paraId="047B36ED" w14:textId="7FB4DE67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7001" w:history="1">
        <w:r w:rsidR="00CE58C3" w:rsidRPr="000B49AF">
          <w:rPr>
            <w:rStyle w:val="af7"/>
            <w:noProof/>
          </w:rPr>
          <w:t>3.4 Отладка и тестирование программных модулей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_Toc194697001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12</w:t>
        </w:r>
        <w:r w:rsidR="00CE58C3">
          <w:rPr>
            <w:noProof/>
            <w:webHidden/>
          </w:rPr>
          <w:fldChar w:fldCharType="end"/>
        </w:r>
      </w:hyperlink>
    </w:p>
    <w:p w14:paraId="05F6E5FD" w14:textId="19DE7D7A" w:rsidR="00CE58C3" w:rsidRDefault="000A2D8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7002" w:history="1">
        <w:r w:rsidR="00CE58C3" w:rsidRPr="000B49AF">
          <w:rPr>
            <w:rStyle w:val="af7"/>
            <w:noProof/>
          </w:rPr>
          <w:t>3.5 Оптимизация и рефакторинг программного кода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_Toc194697002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13</w:t>
        </w:r>
        <w:r w:rsidR="00CE58C3">
          <w:rPr>
            <w:noProof/>
            <w:webHidden/>
          </w:rPr>
          <w:fldChar w:fldCharType="end"/>
        </w:r>
      </w:hyperlink>
    </w:p>
    <w:p w14:paraId="6BE1BDC0" w14:textId="65C13F98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7003" w:history="1">
        <w:r w:rsidR="00CE58C3" w:rsidRPr="000B49AF">
          <w:rPr>
            <w:rStyle w:val="af7"/>
            <w:noProof/>
          </w:rPr>
          <w:t>Заключение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_Toc194697003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14</w:t>
        </w:r>
        <w:r w:rsidR="00CE58C3">
          <w:rPr>
            <w:noProof/>
            <w:webHidden/>
          </w:rPr>
          <w:fldChar w:fldCharType="end"/>
        </w:r>
      </w:hyperlink>
    </w:p>
    <w:p w14:paraId="4E395A59" w14:textId="57512980" w:rsidR="00CE58C3" w:rsidRDefault="000A2D8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194697004" w:history="1">
        <w:r w:rsidR="00CE58C3" w:rsidRPr="000B49AF">
          <w:rPr>
            <w:rStyle w:val="af7"/>
            <w:noProof/>
          </w:rPr>
          <w:t>Список использованных источников</w:t>
        </w:r>
        <w:r w:rsidR="00CE58C3">
          <w:rPr>
            <w:noProof/>
            <w:webHidden/>
          </w:rPr>
          <w:tab/>
        </w:r>
        <w:r w:rsidR="00CE58C3">
          <w:rPr>
            <w:noProof/>
            <w:webHidden/>
          </w:rPr>
          <w:fldChar w:fldCharType="begin"/>
        </w:r>
        <w:r w:rsidR="00CE58C3">
          <w:rPr>
            <w:noProof/>
            <w:webHidden/>
          </w:rPr>
          <w:instrText xml:space="preserve"> PAGEREF _Toc194697004 \h </w:instrText>
        </w:r>
        <w:r w:rsidR="00CE58C3">
          <w:rPr>
            <w:noProof/>
            <w:webHidden/>
          </w:rPr>
        </w:r>
        <w:r w:rsidR="00CE58C3">
          <w:rPr>
            <w:noProof/>
            <w:webHidden/>
          </w:rPr>
          <w:fldChar w:fldCharType="separate"/>
        </w:r>
        <w:r w:rsidR="006728B4">
          <w:rPr>
            <w:noProof/>
            <w:webHidden/>
          </w:rPr>
          <w:t>15</w:t>
        </w:r>
        <w:r w:rsidR="00CE58C3">
          <w:rPr>
            <w:noProof/>
            <w:webHidden/>
          </w:rPr>
          <w:fldChar w:fldCharType="end"/>
        </w:r>
      </w:hyperlink>
    </w:p>
    <w:p w14:paraId="51C0D077" w14:textId="094BDBE1" w:rsidR="008532F7" w:rsidRPr="008532F7" w:rsidRDefault="00C02CA6" w:rsidP="008532F7">
      <w:r>
        <w:fldChar w:fldCharType="end"/>
      </w:r>
    </w:p>
    <w:p>
      <w:pPr>
        <w:pStyle w:val="a7"/>
      </w:pPr>
      <w:r>
        <w:t>Перечень сокращений и обозначений</w:t>
      </w:r>
    </w:p>
    <w:p>
      <w:pPr>
        <w:pStyle w:val="a3"/>
      </w:pPr>
      <w:r>
        <w:t>В настоящем техническом отчёте применяются следующие сокращения и обозначения:</w:t>
      </w:r>
    </w:p>
    <w:p>
      <w:pPr>
        <w:pStyle w:val="a3"/>
      </w:pPr>
      <w:r>
        <w:t>АРМ – автоматизированное рабочее место;</w:t>
      </w:r>
    </w:p>
    <w:p>
      <w:pPr>
        <w:pStyle w:val="a3"/>
      </w:pPr>
      <w:r>
        <w:t>БД – база данных;</w:t>
      </w:r>
    </w:p>
    <w:p>
      <w:pPr>
        <w:pStyle w:val="a3"/>
      </w:pPr>
      <w:r>
        <w:t>ИТ – информационные технологии;</w:t>
      </w:r>
    </w:p>
    <w:p>
      <w:pPr>
        <w:pStyle w:val="a3"/>
      </w:pPr>
      <w:r>
        <w:t>ОС – операционная система;</w:t>
      </w:r>
    </w:p>
    <w:p>
      <w:pPr>
        <w:pStyle w:val="a3"/>
      </w:pPr>
      <w:r>
        <w:t>ПК – персональный компьютер;</w:t>
      </w:r>
    </w:p>
    <w:p>
      <w:pPr>
        <w:pStyle w:val="a3"/>
      </w:pPr>
      <w:r>
        <w:t>ПМ – профессиональный модуль;</w:t>
      </w:r>
    </w:p>
    <w:p>
      <w:pPr>
        <w:pStyle w:val="a3"/>
      </w:pPr>
      <w:r>
        <w:t>ПО – программное обеспечение;</w:t>
      </w:r>
    </w:p>
    <w:p>
      <w:pPr>
        <w:pStyle w:val="a3"/>
      </w:pPr>
      <w:r>
        <w:t>ПЭВМ – персональная электронно-вычислительная машина;</w:t>
      </w:r>
    </w:p>
    <w:p>
      <w:pPr>
        <w:pStyle w:val="a3"/>
      </w:pPr>
      <w:r>
        <w:t>СКБ – специальное конструкторское бюро;</w:t>
      </w:r>
    </w:p>
    <w:p>
      <w:pPr>
        <w:pStyle w:val="a3"/>
      </w:pPr>
      <w:r>
        <w:t>СУБД – система управления базами данных.</w:t>
      </w:r>
    </w:p>
    <w:p>
      <w:pPr>
        <w:pStyle w:val="a3"/>
      </w:pPr>
    </w:p>
    <w:p>
      <w:pPr>
        <w:pStyle w:val="a3"/>
      </w:pPr>
      <w:r>
        <w:t>API – Application Programming Interface, программный интерфейс приложения;</w:t>
      </w:r>
    </w:p>
    <w:p>
      <w:pPr>
        <w:pStyle w:val="a3"/>
      </w:pPr>
      <w:r>
        <w:t>CRUD – Create, Read, Update, Delete — базовые операции над данными;</w:t>
      </w:r>
    </w:p>
    <w:p>
      <w:pPr>
        <w:pStyle w:val="a3"/>
      </w:pPr>
      <w:r>
        <w:t>DDL – Data Definition Language, язык определения данных;</w:t>
      </w:r>
    </w:p>
    <w:p>
      <w:pPr>
        <w:pStyle w:val="a3"/>
      </w:pPr>
      <w:r>
        <w:t>ERD – Entity-Relationship Diagram, диаграмма «сущность – связь»;</w:t>
      </w:r>
    </w:p>
    <w:p>
      <w:pPr>
        <w:pStyle w:val="a3"/>
      </w:pPr>
      <w:r>
        <w:t>FK / PK – Foreign Key / Primary Key, внешний / первичный ключ;</w:t>
      </w:r>
    </w:p>
    <w:p>
      <w:pPr>
        <w:pStyle w:val="a3"/>
      </w:pPr>
      <w:r>
        <w:t>MVVM – Model-View-ViewModel, архитектурный шаблон;</w:t>
      </w:r>
    </w:p>
    <w:p>
      <w:pPr>
        <w:pStyle w:val="a3"/>
      </w:pPr>
      <w:r>
        <w:t>ROS 2 – Robot Operating System 2, платформа для робототехники;</w:t>
      </w:r>
    </w:p>
    <w:p>
      <w:pPr>
        <w:pStyle w:val="a3"/>
      </w:pPr>
      <w:r>
        <w:t>SQL – Structured Query Language, язык структурированных запросов;</w:t>
      </w:r>
    </w:p>
    <w:p>
      <w:pPr>
        <w:pStyle w:val="a3"/>
      </w:pPr>
      <w:r>
        <w:t>UML – Unified Modeling Language, унифицированный язык моделирования.</w:t>
      </w:r>
    </w:p>
    <w:p>
      <w:pPr>
        <w:pStyle w:val="a7"/>
      </w:pPr>
      <w:r>
        <w:t>Введение</w:t>
      </w:r>
    </w:p>
    <w:p>
      <w:pPr>
        <w:pStyle w:val="a3"/>
      </w:pPr>
      <w:r>
        <w:t>Базой производственной практики является ООО «&lt;Наименование&gt;». Предприятие занимается разработкой программного обеспечения и сопровождением информационных систем для ведения распределённых работ специального конструкторского бюро (СКБ) и обработки телеметрических данных с робототехнических комплексов. В работе активно применяются информационные технологии — реляционные БД, мобильные и веб-приложения.</w:t>
      </w:r>
    </w:p>
    <w:p>
      <w:pPr>
        <w:pStyle w:val="a3"/>
      </w:pPr>
      <w:r>
        <w:t>Цели производственной практики:</w:t>
      </w:r>
    </w:p>
    <w:p>
      <w:pPr>
        <w:pStyle w:val="a1"/>
      </w:pPr>
      <w:r>
        <w:t>получение практического опыта по выполнению работ по ПМ.11 «Разработка, администрирование и защита баз данных» и развитие общих и профессиональных компетенций;</w:t>
      </w:r>
    </w:p>
    <w:p>
      <w:pPr>
        <w:pStyle w:val="a1"/>
      </w:pPr>
      <w:r>
        <w:t>получение практического опыта по выполнению работ по ПМ.01 «Разработка модулей программного обеспечения для компьютерных систем» и развитие общих и профессиональных компетенций.</w:t>
      </w:r>
    </w:p>
    <w:p>
      <w:pPr>
        <w:pStyle w:val="a3"/>
      </w:pPr>
      <w:r>
        <w:t>Задачами производственной практики являются: проектирование реляционной БД в трёх уровнях абстракции и реализация её в конкретной СУБД с разработкой объектов БД (таблиц, представлений, триггеров); администрирование и защита БД; разработка спецификаций программных компонент и кода программных модулей; разработка мобильного приложения; отладка, тестирование, оптимизация и рефакторинг кода.</w:t>
      </w:r>
    </w:p>
    <w:p>
      <w:pPr>
        <w:pStyle w:val="a3"/>
      </w:pPr>
      <w:r>
        <w:t>Для практикантов предоставлено рабочее место с ПК (AMD Ryzen 5 5600, 16 ГБ ОЗУ, SSD 512 ГБ, Windows 11) и комплекс ПО: MySQL 8.0 + MySQL Workbench, Android Studio Hedgehog 2023.1.1 (JDK 17), VS Code, Python 3.12, Git, draw.io; для отладки мобильного приложения — смартфон с Android 13 и эмулятор Pixel 6 (API 34).</w:t>
      </w:r>
    </w:p>
    <w:p>
      <w:pPr>
        <w:pStyle w:val="a7"/>
      </w:pPr>
      <w:r>
        <w:t>1 Охрана труда и техника безопасности при работе на ПК</w:t>
      </w:r>
    </w:p>
    <w:p>
      <w:pPr>
        <w:pStyle w:val="2"/>
        <w:numPr>
          <w:numId w:val="0"/>
        </w:numPr>
      </w:pPr>
      <w:r>
        <w:t>1.1 Общие требования безопасности</w:t>
      </w:r>
    </w:p>
    <w:p>
      <w:pPr>
        <w:pStyle w:val="a3"/>
      </w:pPr>
      <w:r>
        <w:t>К самостоятельной работе с ПК и ВДТ допускаются лица не моложе 18 лет, прошедшие медицинский осмотр, вводный инструктаж по охране труда и инструктаж по электробезопасности с присвоением I группы допуска. Опасными факторами при работе с ПЭВМ являются физические (электромагнитные поля, статическое электричество, опасное напряжение в электросети) и психофизиологические (зрительное утомление, длительные статические нагрузки) факторы. Обо всех неисправностях оборудования пользователь обязан немедленно сообщить руководителю практики.</w:t>
      </w:r>
    </w:p>
    <w:p>
      <w:pPr>
        <w:pStyle w:val="2"/>
        <w:numPr>
          <w:numId w:val="0"/>
        </w:numPr>
      </w:pPr>
      <w:r>
        <w:t>1.2 Требования безопасности перед началом и во время работы</w:t>
      </w:r>
    </w:p>
    <w:p>
      <w:pPr>
        <w:pStyle w:val="a3"/>
      </w:pPr>
      <w:r>
        <w:t>Перед началом работы пользователь обязан проверить правильность оборудования рабочего места (экран — на расстоянии 60–70 см от глаз), надёжность заземления и отсутствие бликов на экране. Во время работы запрещается прикасаться к задней панели системного блока и переключать разъёмы при включённом питании, допускать попадание жидкостей на оборудование и оставлять без присмотра включённую технику. Согласно СанПиН 1.2.3685-21 непрерывная работа без регламентированного перерыва не должна превышать двух часов.</w:t>
      </w:r>
    </w:p>
    <w:p>
      <w:pPr>
        <w:pStyle w:val="2"/>
        <w:numPr>
          <w:numId w:val="0"/>
        </w:numPr>
      </w:pPr>
      <w:r>
        <w:t>1.3 Требования безопасности в аварийных ситуациях и по окончании работы</w:t>
      </w:r>
    </w:p>
    <w:p>
      <w:pPr>
        <w:pStyle w:val="a3"/>
      </w:pPr>
      <w:r>
        <w:t>При обнаружении обрыва проводов, нарушения изоляции, появления запаха гари или посторонних звуков в работе оборудования следует немедленно прекратить работу, отключить питание и сообщить руководителю практики. При возгорании — отключить питание, сообщить в пожарную охрану и приступить к тушению имеющимися средствами (углекислотный огнетушитель); при поражении электрическим током — отключить электропитание, оказать первую помощь и вызвать врача. После окончания работы пользователь обязан сохранить результаты, закрыть все активные программы, отключить питание в установленной последовательности и привести рабочее место в порядок.</w:t>
      </w:r>
    </w:p>
    <w:p>
      <w:pPr>
        <w:pStyle w:val="a7"/>
      </w:pPr>
      <w:r>
        <w:t>2 Выполнение работ по ПМ.11</w:t>
      </w:r>
    </w:p>
    <w:p>
      <w:pPr>
        <w:pStyle w:val="2"/>
        <w:numPr>
          <w:numId w:val="0"/>
        </w:numPr>
      </w:pPr>
      <w:r>
        <w:t>2.1 Проектирование базы данных</w:t>
      </w:r>
    </w:p>
    <w:p>
      <w:pPr>
        <w:pStyle w:val="a3"/>
      </w:pPr>
      <w:r>
        <w:t>Описание предметной области БД.</w:t>
      </w:r>
    </w:p>
    <w:p>
      <w:pPr>
        <w:pStyle w:val="a3"/>
      </w:pPr>
      <w:r>
        <w:t>Предприятию ООО «&lt;Наименование&gt;» требуется вести учёт проектов специального конструкторского бюро (СКБ), задач, входящих в состав этих проектов, и сотрудников-исполнителей. Для централизованного хранения данных и формирования отчётности используется реляционная БД.</w:t>
      </w:r>
    </w:p>
    <w:p>
      <w:pPr>
        <w:pStyle w:val="a3"/>
      </w:pPr>
      <w:r>
        <w:t>В БД хранится информация о проектах (уникальный номер, название, описание, дата создания), задачах (название, описание, дедлайн, статус «Новая» / «В работе» / «Выполнена», даты создания и завершения, параметры напоминаний) и исполнителях (ФИО, должность, e-mail). Каждая задача относится максимум к одному проекту, на одну задачу могут быть назначены несколько исполнителей с указанием роли («Исполнитель», «Рецензент», «Ответственный») и даты назначения. Дополнительно ведётся журнал смены статусов задач.</w:t>
      </w:r>
    </w:p>
    <w:p>
      <w:pPr>
        <w:pStyle w:val="a3"/>
      </w:pPr>
      <w:r>
        <w:t>Проектирование концептуальной модели.</w:t>
      </w:r>
    </w:p>
    <w:p>
      <w:pPr>
        <w:pStyle w:val="a3"/>
      </w:pPr>
      <w:r>
        <w:t>На рисунке 1 показана концептуальная модель предметной области в виде ERD, созданная с помощью средства проектирования draw.io. На концептуальной модели выделены три сущности — «Проект», «Задача», «Исполнитель» — их атрибуты и связи. Связь «Проект – Задача» имеет кардинальность 1:M, связь «Задача – Исполнитель» — M:M. Типы данных и внешние ключи на концептуальной модели не указываются.</w:t>
      </w:r>
    </w:p>
    <w:p>
      <w:pPr>
        <w:pStyle w:val="afd"/>
      </w:pPr>
      <w:r>
        <w:rPr>
          <w:highlight w:val="yellow"/>
        </w:rPr>
        <w:t>[ВСТАВЬТЕ РИСУНОК 1: Концептуальная модель]</w:t>
      </w:r>
    </w:p>
    <w:p>
      <w:pPr>
        <w:pStyle w:val="afe"/>
      </w:pPr>
      <w:r>
        <w:t>Рисунок 1 – Концептуальная модель</w:t>
      </w:r>
    </w:p>
    <w:p>
      <w:pPr>
        <w:pStyle w:val="a3"/>
      </w:pPr>
      <w:r>
        <w:t>Проектирование логической модели, описание преобразований.</w:t>
      </w:r>
    </w:p>
    <w:p>
      <w:pPr>
        <w:pStyle w:val="a3"/>
      </w:pPr>
      <w:r>
        <w:t>СУБД MySQL 8.0 является реляционной, поэтому концептуальная модель преобразуется в логическую с учётом правил перевода ER-модели в реляционную модель данных:</w:t>
      </w:r>
    </w:p>
    <w:p>
      <w:pPr>
        <w:pStyle w:val="a1"/>
      </w:pPr>
      <w:r>
        <w:t>связь «Проект – Задача» (1:M) даёт внешний ключ КодПроекта в отношении «Задача»;</w:t>
      </w:r>
    </w:p>
    <w:p>
      <w:pPr>
        <w:pStyle w:val="a1"/>
      </w:pPr>
      <w:r>
        <w:t>связь «Задача – Исполнитель» (M:M) декомпозируется в отношение-связку «Назначение» с составным первичным ключом (КодЗадачи, КодИсполнителя) и атрибутами «ДатаНазначения», «РольВЗадаче».</w:t>
      </w:r>
    </w:p>
    <w:p>
      <w:pPr>
        <w:pStyle w:val="a3"/>
      </w:pPr>
      <w:r>
        <w:t>На рисунке 2 показана логическая модель, созданная в draw.io. Связь «Проект → Задача» — неидентифицирующая (КодПроекта не входит в PK «Задачи»), изображается пунктирной линией; связи «Задача → Назначение» и «Исполнитель → Назначение» — идентифицирующие (внешние ключи входят в составной PK), изображаются сплошными линиями.</w:t>
      </w:r>
    </w:p>
    <w:p>
      <w:pPr>
        <w:pStyle w:val="afd"/>
      </w:pPr>
      <w:r>
        <w:rPr>
          <w:highlight w:val="yellow"/>
        </w:rPr>
        <w:t>[ВСТАВЬТЕ РИСУНОК 2: Логическая модель]</w:t>
      </w:r>
    </w:p>
    <w:p>
      <w:pPr>
        <w:pStyle w:val="afe"/>
      </w:pPr>
      <w:r>
        <w:t>Рисунок 2 – Логическая модель</w:t>
      </w:r>
    </w:p>
    <w:p>
      <w:pPr>
        <w:pStyle w:val="a3"/>
      </w:pPr>
      <w:r>
        <w:t>Проверка соответствия третьей нормальной форме.</w:t>
      </w:r>
    </w:p>
    <w:p>
      <w:pPr>
        <w:pStyle w:val="a3"/>
      </w:pPr>
      <w:r>
        <w:t>Разработанная логическая модель удовлетворяет требованиям 1НФ – 3НФ:</w:t>
      </w:r>
    </w:p>
    <w:p>
      <w:pPr>
        <w:pStyle w:val="a1"/>
      </w:pPr>
      <w:r>
        <w:t>1НФ: все атрибуты атомарны, повторяющихся групп нет, у каждого отношения уникальный первичный ключ;</w:t>
      </w:r>
    </w:p>
    <w:p>
      <w:pPr>
        <w:pStyle w:val="a1"/>
      </w:pPr>
      <w:r>
        <w:t>2НФ: каждый неключевой атрибут зависит от полного PK; в «Назначении» «ДатаНазначения» определяется именно парой (КодЗадачи, КодИсполнителя), частичных зависимостей нет;</w:t>
      </w:r>
    </w:p>
    <w:p>
      <w:pPr>
        <w:pStyle w:val="a1"/>
      </w:pPr>
      <w:r>
        <w:t>3НФ: транзитивные зависимости отсутствуют — в «Задаче» хранится только КодПроекта (название берётся по FK), в «Назначении» не дублируются ФИО исполнителя и название задачи.</w:t>
      </w:r>
    </w:p>
    <w:p>
      <w:pPr>
        <w:pStyle w:val="a3"/>
      </w:pPr>
      <w:r>
        <w:t>Таким образом, модель находится в 3НФ.</w:t>
      </w:r>
    </w:p>
    <w:p>
      <w:pPr>
        <w:pStyle w:val="a3"/>
      </w:pPr>
      <w:r>
        <w:t>Проектирование физической модели (CASE-средства).</w:t>
      </w:r>
    </w:p>
    <w:p>
      <w:pPr>
        <w:pStyle w:val="a3"/>
      </w:pPr>
      <w:r>
        <w:t>На рисунке 3 показана физическая модель предметной области, разработанная для СУБД MySQL 8.0. Физическая модель построена в CASE-средстве MySQL Workbench в режиме «Database → Reverse Engineer»: после выполнения DDL-скриптов Workbench подключается к серверу, читает метаданные схемы и автоматически строит EER-диаграмму с типами данных и ограничениями целостности (имена объектов — на английском в стиле PascalCase, без транслита).</w:t>
      </w:r>
    </w:p>
    <w:p>
      <w:pPr>
        <w:pStyle w:val="afd"/>
      </w:pPr>
      <w:r>
        <w:rPr>
          <w:highlight w:val="yellow"/>
        </w:rPr>
        <w:t>[ВСТАВЬТЕ РИСУНОК 3: Физическая модель]</w:t>
      </w:r>
    </w:p>
    <w:p>
      <w:pPr>
        <w:pStyle w:val="afe"/>
      </w:pPr>
      <w:r>
        <w:t>Рисунок 3 – Физическая модель</w:t>
      </w:r>
    </w:p>
    <w:p>
      <w:pPr>
        <w:pStyle w:val="2"/>
        <w:numPr>
          <w:numId w:val="0"/>
        </w:numPr>
      </w:pPr>
      <w:r>
        <w:t>2.2 Разработка базы данных и объектов базы данных</w:t>
      </w:r>
    </w:p>
    <w:p>
      <w:pPr>
        <w:pStyle w:val="a3"/>
      </w:pPr>
      <w:r>
        <w:t>В таблице 1 в виде словаря данных представлено описание созданной таблицы Tasks — основной таблицы базы данных, хранящей задачи СКБ.</w:t>
      </w:r>
    </w:p>
    <w:p>
      <w:pPr>
        <w:pStyle w:val="aff2"/>
      </w:pPr>
      <w:r>
        <w:t>Таблица 1 – Словарь данных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r/>
            <w:r>
              <w:rPr>
                <w:b/>
              </w:rPr>
              <w:t>Ключ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b/>
              </w:rPr>
              <w:t>Тип данных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b/>
              </w:rPr>
              <w:t>Обязательное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Tasks</w:t>
            </w:r>
          </w:p>
        </w:tc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/>
          </w:p>
        </w:tc>
      </w:tr>
      <w:tr>
        <w:tc>
          <w:tcPr>
            <w:tcW w:type="dxa" w:w="1871"/>
            <w:vAlign w:val="center"/>
          </w:tcPr>
          <w:p>
            <w:r/>
            <w:r>
              <w:t>PK</w:t>
            </w:r>
          </w:p>
        </w:tc>
        <w:tc>
          <w:tcPr>
            <w:tcW w:type="dxa" w:w="1871"/>
            <w:vAlign w:val="center"/>
          </w:tcPr>
          <w:p>
            <w:r/>
            <w:r>
              <w:t>Id</w:t>
            </w:r>
          </w:p>
        </w:tc>
        <w:tc>
          <w:tcPr>
            <w:tcW w:type="dxa" w:w="1871"/>
            <w:vAlign w:val="center"/>
          </w:tcPr>
          <w:p>
            <w:r/>
            <w:r>
              <w:t>INT UNSIGNED</w:t>
            </w:r>
          </w:p>
        </w:tc>
        <w:tc>
          <w:tcPr>
            <w:tcW w:type="dxa" w:w="1871"/>
            <w:vAlign w:val="center"/>
          </w:tcPr>
          <w:p>
            <w:r/>
            <w:r>
              <w:t>+</w:t>
            </w:r>
          </w:p>
        </w:tc>
        <w:tc>
          <w:tcPr>
            <w:tcW w:type="dxa" w:w="1871"/>
            <w:vAlign w:val="center"/>
          </w:tcPr>
          <w:p>
            <w:r/>
            <w:r>
              <w:t>Автоинкрементный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Title</w:t>
            </w:r>
          </w:p>
        </w:tc>
        <w:tc>
          <w:tcPr>
            <w:tcW w:type="dxa" w:w="1871"/>
            <w:vAlign w:val="center"/>
          </w:tcPr>
          <w:p>
            <w:r/>
            <w:r>
              <w:t>VARCHAR(200)</w:t>
            </w:r>
          </w:p>
        </w:tc>
        <w:tc>
          <w:tcPr>
            <w:tcW w:type="dxa" w:w="1871"/>
            <w:vAlign w:val="center"/>
          </w:tcPr>
          <w:p>
            <w:r/>
            <w:r>
              <w:t>+</w:t>
            </w:r>
          </w:p>
        </w:tc>
        <w:tc>
          <w:tcPr>
            <w:tcW w:type="dxa" w:w="1871"/>
            <w:vAlign w:val="center"/>
          </w:tcPr>
          <w:p>
            <w:r/>
            <w:r>
              <w:t>CHECK: длина ≥ 3 символов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Description</w:t>
            </w:r>
          </w:p>
        </w:tc>
        <w:tc>
          <w:tcPr>
            <w:tcW w:type="dxa" w:w="1871"/>
            <w:vAlign w:val="center"/>
          </w:tcPr>
          <w:p>
            <w:r/>
            <w:r>
              <w:t>VARCHAR(2000)</w:t>
            </w:r>
          </w:p>
        </w:tc>
        <w:tc>
          <w:tcPr>
            <w:tcW w:type="dxa" w:w="1871"/>
            <w:vAlign w:val="center"/>
          </w:tcPr>
          <w:p>
            <w:r/>
            <w:r>
              <w:t>–</w:t>
            </w:r>
          </w:p>
        </w:tc>
        <w:tc>
          <w:tcPr>
            <w:tcW w:type="dxa" w:w="1871"/>
            <w:vAlign w:val="center"/>
          </w:tcPr>
          <w:p>
            <w:r/>
            <w:r/>
          </w:p>
        </w:tc>
      </w:tr>
      <w:tr>
        <w:tc>
          <w:tcPr>
            <w:tcW w:type="dxa" w:w="1871"/>
            <w:vAlign w:val="center"/>
          </w:tcPr>
          <w:p>
            <w:r/>
            <w:r>
              <w:t>FK</w:t>
            </w:r>
          </w:p>
        </w:tc>
        <w:tc>
          <w:tcPr>
            <w:tcW w:type="dxa" w:w="1871"/>
            <w:vAlign w:val="center"/>
          </w:tcPr>
          <w:p>
            <w:r/>
            <w:r>
              <w:t>ProjectId</w:t>
            </w:r>
          </w:p>
        </w:tc>
        <w:tc>
          <w:tcPr>
            <w:tcW w:type="dxa" w:w="1871"/>
            <w:vAlign w:val="center"/>
          </w:tcPr>
          <w:p>
            <w:r/>
            <w:r>
              <w:t>INT UNSIGNED</w:t>
            </w:r>
          </w:p>
        </w:tc>
        <w:tc>
          <w:tcPr>
            <w:tcW w:type="dxa" w:w="1871"/>
            <w:vAlign w:val="center"/>
          </w:tcPr>
          <w:p>
            <w:r/>
            <w:r>
              <w:t>–</w:t>
            </w:r>
          </w:p>
        </w:tc>
        <w:tc>
          <w:tcPr>
            <w:tcW w:type="dxa" w:w="1871"/>
            <w:vAlign w:val="center"/>
          </w:tcPr>
          <w:p>
            <w:r/>
            <w:r>
              <w:t>→ Projects(Id) ON DELETE SET NULL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Deadline</w:t>
            </w:r>
          </w:p>
        </w:tc>
        <w:tc>
          <w:tcPr>
            <w:tcW w:type="dxa" w:w="1871"/>
            <w:vAlign w:val="center"/>
          </w:tcPr>
          <w:p>
            <w:r/>
            <w:r>
              <w:t>DATETIME</w:t>
            </w:r>
          </w:p>
        </w:tc>
        <w:tc>
          <w:tcPr>
            <w:tcW w:type="dxa" w:w="1871"/>
            <w:vAlign w:val="center"/>
          </w:tcPr>
          <w:p>
            <w:r/>
            <w:r>
              <w:t>–</w:t>
            </w:r>
          </w:p>
        </w:tc>
        <w:tc>
          <w:tcPr>
            <w:tcW w:type="dxa" w:w="1871"/>
            <w:vAlign w:val="center"/>
          </w:tcPr>
          <w:p>
            <w:r/>
            <w:r/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Status</w:t>
            </w:r>
          </w:p>
        </w:tc>
        <w:tc>
          <w:tcPr>
            <w:tcW w:type="dxa" w:w="1871"/>
            <w:vAlign w:val="center"/>
          </w:tcPr>
          <w:p>
            <w:r/>
            <w:r>
              <w:t>VARCHAR(20)</w:t>
            </w:r>
          </w:p>
        </w:tc>
        <w:tc>
          <w:tcPr>
            <w:tcW w:type="dxa" w:w="1871"/>
            <w:vAlign w:val="center"/>
          </w:tcPr>
          <w:p>
            <w:r/>
            <w:r>
              <w:t>+</w:t>
            </w:r>
          </w:p>
        </w:tc>
        <w:tc>
          <w:tcPr>
            <w:tcW w:type="dxa" w:w="1871"/>
            <w:vAlign w:val="center"/>
          </w:tcPr>
          <w:p>
            <w:r/>
            <w:r>
              <w:t>CHECK: NEW / IN_PROGRESS / DONE; по умолчанию NEW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CreatedAt</w:t>
            </w:r>
          </w:p>
        </w:tc>
        <w:tc>
          <w:tcPr>
            <w:tcW w:type="dxa" w:w="1871"/>
            <w:vAlign w:val="center"/>
          </w:tcPr>
          <w:p>
            <w:r/>
            <w:r>
              <w:t>DATETIME</w:t>
            </w:r>
          </w:p>
        </w:tc>
        <w:tc>
          <w:tcPr>
            <w:tcW w:type="dxa" w:w="1871"/>
            <w:vAlign w:val="center"/>
          </w:tcPr>
          <w:p>
            <w:r/>
            <w:r>
              <w:t>+</w:t>
            </w:r>
          </w:p>
        </w:tc>
        <w:tc>
          <w:tcPr>
            <w:tcW w:type="dxa" w:w="1871"/>
            <w:vAlign w:val="center"/>
          </w:tcPr>
          <w:p>
            <w:r/>
            <w:r>
              <w:t>По умолчанию: CURRENT_TIMESTAMP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CompletedAt</w:t>
            </w:r>
          </w:p>
        </w:tc>
        <w:tc>
          <w:tcPr>
            <w:tcW w:type="dxa" w:w="1871"/>
            <w:vAlign w:val="center"/>
          </w:tcPr>
          <w:p>
            <w:r/>
            <w:r>
              <w:t>DATETIME</w:t>
            </w:r>
          </w:p>
        </w:tc>
        <w:tc>
          <w:tcPr>
            <w:tcW w:type="dxa" w:w="1871"/>
            <w:vAlign w:val="center"/>
          </w:tcPr>
          <w:p>
            <w:r/>
            <w:r>
              <w:t>–</w:t>
            </w:r>
          </w:p>
        </w:tc>
        <w:tc>
          <w:tcPr>
            <w:tcW w:type="dxa" w:w="1871"/>
            <w:vAlign w:val="center"/>
          </w:tcPr>
          <w:p>
            <w:r/>
            <w:r>
              <w:t>Проставляется триггером при переходе в DONE</w:t>
            </w:r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ReminderAt</w:t>
            </w:r>
          </w:p>
        </w:tc>
        <w:tc>
          <w:tcPr>
            <w:tcW w:type="dxa" w:w="1871"/>
            <w:vAlign w:val="center"/>
          </w:tcPr>
          <w:p>
            <w:r/>
            <w:r>
              <w:t>DATETIME</w:t>
            </w:r>
          </w:p>
        </w:tc>
        <w:tc>
          <w:tcPr>
            <w:tcW w:type="dxa" w:w="1871"/>
            <w:vAlign w:val="center"/>
          </w:tcPr>
          <w:p>
            <w:r/>
            <w:r>
              <w:t>–</w:t>
            </w:r>
          </w:p>
        </w:tc>
        <w:tc>
          <w:tcPr>
            <w:tcW w:type="dxa" w:w="1871"/>
            <w:vAlign w:val="center"/>
          </w:tcPr>
          <w:p>
            <w:r/>
            <w:r/>
          </w:p>
        </w:tc>
      </w:tr>
      <w:tr>
        <w:tc>
          <w:tcPr>
            <w:tcW w:type="dxa" w:w="1871"/>
            <w:vAlign w:val="center"/>
          </w:tcPr>
          <w:p>
            <w:r/>
            <w:r/>
          </w:p>
        </w:tc>
        <w:tc>
          <w:tcPr>
            <w:tcW w:type="dxa" w:w="1871"/>
            <w:vAlign w:val="center"/>
          </w:tcPr>
          <w:p>
            <w:r/>
            <w:r>
              <w:t>ReminderFrequency</w:t>
            </w:r>
          </w:p>
        </w:tc>
        <w:tc>
          <w:tcPr>
            <w:tcW w:type="dxa" w:w="1871"/>
            <w:vAlign w:val="center"/>
          </w:tcPr>
          <w:p>
            <w:r/>
            <w:r>
              <w:t>VARCHAR(20)</w:t>
            </w:r>
          </w:p>
        </w:tc>
        <w:tc>
          <w:tcPr>
            <w:tcW w:type="dxa" w:w="1871"/>
            <w:vAlign w:val="center"/>
          </w:tcPr>
          <w:p>
            <w:r/>
            <w:r>
              <w:t>+</w:t>
            </w:r>
          </w:p>
        </w:tc>
        <w:tc>
          <w:tcPr>
            <w:tcW w:type="dxa" w:w="1871"/>
            <w:vAlign w:val="center"/>
          </w:tcPr>
          <w:p>
            <w:r/>
            <w:r>
              <w:t>CHECK: NONE / ONCE / DAILY / WEEKLY / MONTHLY; по умолчанию NONE</w:t>
            </w:r>
          </w:p>
        </w:tc>
      </w:tr>
    </w:tbl>
    <w:p>
      <w:pPr>
        <w:pStyle w:val="a3"/>
      </w:pPr>
      <w:r>
        <w:t>Для создания таблиц БД и ограничений целостности требуется выполнить соответствующие DDL-команды. Код создания таблицы Tasks представлен в листинге 1.</w:t>
      </w:r>
    </w:p>
    <w:p>
      <w:pPr>
        <w:pStyle w:val="aff2"/>
      </w:pPr>
      <w:r>
        <w:t>Листинг 1 – DDL-код создания таблицы Tasks</w:t>
      </w:r>
    </w:p>
    <w:p>
      <w:pPr>
        <w:pStyle w:val="aff0"/>
      </w:pPr>
      <w:r>
        <w:t>-- Таблица «Задачи»: связана с Projects (1:M, опционально)</w:t>
      </w:r>
    </w:p>
    <w:p>
      <w:pPr>
        <w:pStyle w:val="aff0"/>
      </w:pPr>
      <w:r>
        <w:t>CREATE TABLE Tasks (</w:t>
      </w:r>
    </w:p>
    <w:p>
      <w:pPr>
        <w:pStyle w:val="aff0"/>
      </w:pPr>
      <w:r>
        <w:t xml:space="preserve">    Id                INT UNSIGNED  NOT NULL AUTO_INCREMENT,</w:t>
      </w:r>
    </w:p>
    <w:p>
      <w:pPr>
        <w:pStyle w:val="aff0"/>
      </w:pPr>
      <w:r>
        <w:t xml:space="preserve">    Title             VARCHAR(200)  NOT NULL,</w:t>
      </w:r>
    </w:p>
    <w:p>
      <w:pPr>
        <w:pStyle w:val="aff0"/>
      </w:pPr>
      <w:r>
        <w:t xml:space="preserve">    Description       VARCHAR(2000) DEFAULT NULL,</w:t>
      </w:r>
    </w:p>
    <w:p>
      <w:pPr>
        <w:pStyle w:val="aff0"/>
      </w:pPr>
      <w:r>
        <w:t xml:space="preserve">    ProjectId         INT UNSIGNED  DEFAULT NULL,</w:t>
      </w:r>
    </w:p>
    <w:p>
      <w:pPr>
        <w:pStyle w:val="aff0"/>
      </w:pPr>
      <w:r>
        <w:t xml:space="preserve">    Deadline          DATETIME      DEFAULT NULL,</w:t>
      </w:r>
    </w:p>
    <w:p>
      <w:pPr>
        <w:pStyle w:val="aff0"/>
      </w:pPr>
      <w:r>
        <w:t xml:space="preserve">    Status            VARCHAR(20)   NOT NULL DEFAULT 'NEW',</w:t>
      </w:r>
    </w:p>
    <w:p>
      <w:pPr>
        <w:pStyle w:val="aff0"/>
      </w:pPr>
      <w:r>
        <w:t xml:space="preserve">    CreatedAt         DATETIME      NOT NULL DEFAULT CURRENT_TIMESTAMP,</w:t>
      </w:r>
    </w:p>
    <w:p>
      <w:pPr>
        <w:pStyle w:val="aff0"/>
      </w:pPr>
      <w:r>
        <w:t xml:space="preserve">    CompletedAt       DATETIME      DEFAULT NULL,</w:t>
      </w:r>
    </w:p>
    <w:p>
      <w:pPr>
        <w:pStyle w:val="aff0"/>
      </w:pPr>
      <w:r>
        <w:t xml:space="preserve">    ReminderAt        DATETIME      DEFAULT NULL,</w:t>
      </w:r>
    </w:p>
    <w:p>
      <w:pPr>
        <w:pStyle w:val="aff0"/>
      </w:pPr>
      <w:r>
        <w:t xml:space="preserve">    ReminderFrequency VARCHAR(20)   NOT NULL DEFAULT 'NONE',</w:t>
      </w:r>
    </w:p>
    <w:p>
      <w:pPr>
        <w:pStyle w:val="aff0"/>
      </w:pPr>
      <w:r>
        <w:t xml:space="preserve">    CONSTRAINT PK_Tasks          PRIMARY KEY (Id),</w:t>
      </w:r>
    </w:p>
    <w:p>
      <w:pPr>
        <w:pStyle w:val="aff0"/>
      </w:pPr>
      <w:r>
        <w:t xml:space="preserve">    -- При удалении проекта задача остаётся (FK обнуляется)</w:t>
      </w:r>
    </w:p>
    <w:p>
      <w:pPr>
        <w:pStyle w:val="aff0"/>
      </w:pPr>
      <w:r>
        <w:t xml:space="preserve">    CONSTRAINT FK_Tasks_Project  FOREIGN KEY (ProjectId)</w:t>
      </w:r>
    </w:p>
    <w:p>
      <w:pPr>
        <w:pStyle w:val="aff0"/>
      </w:pPr>
      <w:r>
        <w:t xml:space="preserve">        REFERENCES Projects(Id) ON DELETE SET NULL ON UPDATE CASCADE,</w:t>
      </w:r>
    </w:p>
    <w:p>
      <w:pPr>
        <w:pStyle w:val="aff0"/>
      </w:pPr>
      <w:r>
        <w:t xml:space="preserve">    CONSTRAINT CK_Tasks_TitleLen CHECK (CHAR_LENGTH(Title) &gt;= 3),</w:t>
      </w:r>
    </w:p>
    <w:p>
      <w:pPr>
        <w:pStyle w:val="aff0"/>
      </w:pPr>
      <w:r>
        <w:t xml:space="preserve">    CONSTRAINT CK_Tasks_Status   CHECK (Status IN ('NEW','IN_PROGRESS','DONE')),</w:t>
      </w:r>
    </w:p>
    <w:p>
      <w:pPr>
        <w:pStyle w:val="aff0"/>
      </w:pPr>
      <w:r>
        <w:t xml:space="preserve">    CONSTRAINT CK_Tasks_Reminder CHECK (ReminderFrequency</w:t>
      </w:r>
    </w:p>
    <w:p>
      <w:pPr>
        <w:pStyle w:val="aff0"/>
      </w:pPr>
      <w:r>
        <w:t xml:space="preserve">        IN ('NONE','ONCE','DAILY','WEEKLY','MONTHLY'))</w:t>
      </w:r>
    </w:p>
    <w:p>
      <w:pPr>
        <w:pStyle w:val="aff0"/>
      </w:pPr>
      <w:r>
        <w:t>);</w:t>
      </w:r>
    </w:p>
    <w:p>
      <w:pPr>
        <w:pStyle w:val="aff0"/>
      </w:pPr>
      <w:r>
        <w:t>-- Индексы по часто фильтруемым колонкам</w:t>
      </w:r>
    </w:p>
    <w:p>
      <w:pPr>
        <w:pStyle w:val="aff0"/>
      </w:pPr>
      <w:r>
        <w:t>CREATE INDEX IX_Tasks_ProjectId ON Tasks(ProjectId);</w:t>
      </w:r>
    </w:p>
    <w:p>
      <w:pPr>
        <w:pStyle w:val="aff0"/>
      </w:pPr>
      <w:r>
        <w:t>CREATE INDEX IX_Tasks_Status    ON Tasks(Status);</w:t>
      </w:r>
    </w:p>
    <w:p>
      <w:pPr>
        <w:pStyle w:val="a3"/>
      </w:pPr>
      <w:r>
        <w:t>Для решения поставленных задач в БД созданы представления: vw_TaskFullInfo (задача + название проекта + список исполнителей с ролями) и vw_OverdueTasks (просроченные задачи с числом дней просрочки). Код создания vw_TaskFullInfo показан в листинге 2.</w:t>
      </w:r>
    </w:p>
    <w:p>
      <w:pPr>
        <w:pStyle w:val="aff2"/>
      </w:pPr>
      <w:r>
        <w:t>Листинг 2 – Код создания представления vw_TaskFullInfo</w:t>
      </w:r>
    </w:p>
    <w:p>
      <w:pPr>
        <w:pStyle w:val="aff0"/>
      </w:pPr>
      <w:r>
        <w:t>-- Полная карточка задачи: проект + список исполнителей с ролями</w:t>
      </w:r>
    </w:p>
    <w:p>
      <w:pPr>
        <w:pStyle w:val="aff0"/>
      </w:pPr>
      <w:r>
        <w:t>CREATE OR REPLACE VIEW vw_TaskFullInfo AS</w:t>
      </w:r>
    </w:p>
    <w:p>
      <w:pPr>
        <w:pStyle w:val="aff0"/>
      </w:pPr>
      <w:r>
        <w:t>SELECT  t.Id, t.Title, t.Status, t.Deadline,</w:t>
      </w:r>
    </w:p>
    <w:p>
      <w:pPr>
        <w:pStyle w:val="aff0"/>
      </w:pPr>
      <w:r>
        <w:t xml:space="preserve">        p.Name AS ProjectName,</w:t>
      </w:r>
    </w:p>
    <w:p>
      <w:pPr>
        <w:pStyle w:val="aff0"/>
      </w:pPr>
      <w:r>
        <w:t xml:space="preserve">        GROUP_CONCAT(</w:t>
      </w:r>
    </w:p>
    <w:p>
      <w:pPr>
        <w:pStyle w:val="aff0"/>
      </w:pPr>
      <w:r>
        <w:t xml:space="preserve">            CONCAT(a.FullName, ' (', ta.RoleInTask, ')')</w:t>
      </w:r>
    </w:p>
    <w:p>
      <w:pPr>
        <w:pStyle w:val="aff0"/>
      </w:pPr>
      <w:r>
        <w:t xml:space="preserve">            ORDER BY ta.RoleInTask, a.FullName SEPARATOR ', '</w:t>
      </w:r>
    </w:p>
    <w:p>
      <w:pPr>
        <w:pStyle w:val="aff0"/>
      </w:pPr>
      <w:r>
        <w:t xml:space="preserve">        ) AS Assignees</w:t>
      </w:r>
    </w:p>
    <w:p>
      <w:pPr>
        <w:pStyle w:val="aff0"/>
      </w:pPr>
      <w:r>
        <w:t>FROM Tasks t</w:t>
      </w:r>
    </w:p>
    <w:p>
      <w:pPr>
        <w:pStyle w:val="aff0"/>
      </w:pPr>
      <w:r>
        <w:t>LEFT JOIN Projects       p  ON p.Id  = t.ProjectId</w:t>
      </w:r>
    </w:p>
    <w:p>
      <w:pPr>
        <w:pStyle w:val="aff0"/>
      </w:pPr>
      <w:r>
        <w:t>LEFT JOIN TaskAssignees  ta ON ta.TaskId = t.Id</w:t>
      </w:r>
    </w:p>
    <w:p>
      <w:pPr>
        <w:pStyle w:val="aff0"/>
      </w:pPr>
      <w:r>
        <w:t>LEFT JOIN Assignees      a  ON a.Id  = ta.AssigneeId</w:t>
      </w:r>
    </w:p>
    <w:p>
      <w:pPr>
        <w:pStyle w:val="aff0"/>
      </w:pPr>
      <w:r>
        <w:t>GROUP BY t.Id;</w:t>
      </w:r>
    </w:p>
    <w:p>
      <w:pPr>
        <w:pStyle w:val="a3"/>
      </w:pPr>
      <w:r>
        <w:t>Для решения поставленных задач в БД созданы триггеры: trg_Tasks_BeforeUpdate (авто-проставление CompletedAt при переходе в DONE), trg_Tasks_AfterUpdate (запись смены статуса в журнал TaskStatusLog), trg_TA_BeforeInsert (контроль: у задачи не более одного исполнителя с ролью «Owner»). Код создания trg_Tasks_BeforeUpdate показан в листинге 3.</w:t>
      </w:r>
    </w:p>
    <w:p>
      <w:pPr>
        <w:pStyle w:val="aff2"/>
      </w:pPr>
      <w:r>
        <w:t>Листинг 3 – Код создания триггера trg_Tasks_BeforeUpdate</w:t>
      </w:r>
    </w:p>
    <w:p>
      <w:pPr>
        <w:pStyle w:val="aff0"/>
      </w:pPr>
      <w:r>
        <w:t>-- Авто-проставление CompletedAt при переходе задачи в статус DONE</w:t>
      </w:r>
    </w:p>
    <w:p>
      <w:pPr>
        <w:pStyle w:val="aff0"/>
      </w:pPr>
      <w:r>
        <w:t>DROP TRIGGER IF EXISTS trg_Tasks_BeforeUpdate;</w:t>
      </w:r>
    </w:p>
    <w:p>
      <w:pPr>
        <w:pStyle w:val="aff0"/>
      </w:pPr>
      <w:r>
        <w:t>DELIMITER $$</w:t>
      </w:r>
    </w:p>
    <w:p>
      <w:pPr>
        <w:pStyle w:val="aff0"/>
      </w:pPr>
      <w:r>
        <w:t>CREATE TRIGGER trg_Tasks_BeforeUpdate</w:t>
      </w:r>
    </w:p>
    <w:p>
      <w:pPr>
        <w:pStyle w:val="aff0"/>
      </w:pPr>
      <w:r>
        <w:t>BEFORE UPDATE ON Tasks</w:t>
      </w:r>
    </w:p>
    <w:p>
      <w:pPr>
        <w:pStyle w:val="aff0"/>
      </w:pPr>
      <w:r>
        <w:t>FOR EACH ROW</w:t>
      </w:r>
    </w:p>
    <w:p>
      <w:pPr>
        <w:pStyle w:val="aff0"/>
      </w:pPr>
      <w:r>
        <w:t>BEGIN</w:t>
      </w:r>
    </w:p>
    <w:p>
      <w:pPr>
        <w:pStyle w:val="aff0"/>
      </w:pPr>
      <w:r>
        <w:t xml:space="preserve">    -- Переход «не-DONE → DONE»: фиксируем момент завершения</w:t>
      </w:r>
    </w:p>
    <w:p>
      <w:pPr>
        <w:pStyle w:val="aff0"/>
      </w:pPr>
      <w:r>
        <w:t xml:space="preserve">    IF NEW.Status = 'DONE' AND OLD.Status &lt;&gt; 'DONE' THEN</w:t>
      </w:r>
    </w:p>
    <w:p>
      <w:pPr>
        <w:pStyle w:val="aff0"/>
      </w:pPr>
      <w:r>
        <w:t xml:space="preserve">        SET NEW.CompletedAt = NOW();</w:t>
      </w:r>
    </w:p>
    <w:p>
      <w:pPr>
        <w:pStyle w:val="aff0"/>
      </w:pPr>
      <w:r>
        <w:t xml:space="preserve">    -- Откат «DONE → не-DONE»: обнуляем фактическую дату завершения</w:t>
      </w:r>
    </w:p>
    <w:p>
      <w:pPr>
        <w:pStyle w:val="aff0"/>
      </w:pPr>
      <w:r>
        <w:t xml:space="preserve">    ELSEIF NEW.Status &lt;&gt; 'DONE' AND OLD.Status = 'DONE' THEN</w:t>
      </w:r>
    </w:p>
    <w:p>
      <w:pPr>
        <w:pStyle w:val="aff0"/>
      </w:pPr>
      <w:r>
        <w:t xml:space="preserve">        SET NEW.CompletedAt = NULL;</w:t>
      </w:r>
    </w:p>
    <w:p>
      <w:pPr>
        <w:pStyle w:val="aff0"/>
      </w:pPr>
      <w:r>
        <w:t xml:space="preserve">    END IF;</w:t>
      </w:r>
    </w:p>
    <w:p>
      <w:pPr>
        <w:pStyle w:val="aff0"/>
      </w:pPr>
      <w:r>
        <w:t>END$$</w:t>
      </w:r>
    </w:p>
    <w:p>
      <w:pPr>
        <w:pStyle w:val="aff0"/>
      </w:pPr>
      <w:r>
        <w:t>DELIMITER ;</w:t>
      </w:r>
    </w:p>
    <w:p>
      <w:pPr>
        <w:pStyle w:val="2"/>
        <w:numPr>
          <w:numId w:val="0"/>
        </w:numPr>
      </w:pPr>
      <w:r>
        <w:t>2.3 Администрирование и защита базы данных</w:t>
      </w:r>
    </w:p>
    <w:p>
      <w:pPr>
        <w:pStyle w:val="a3"/>
      </w:pPr>
      <w:r>
        <w:t>Для защиты информации в БД на уровне сервера созданы отдельные учётные записи по принципу наименьших привилегий: app_user используется приложением и имеет только права DML (SELECT, INSERT, UPDATE, DELETE) на схему TaskTrackerSKB; db_admin имеет права DDL и используется только для миграций; root оставлен для локальных подключений. Код создания app_user и выдачи прав показан в листинге 4.</w:t>
      </w:r>
    </w:p>
    <w:p>
      <w:pPr>
        <w:pStyle w:val="aff2"/>
      </w:pPr>
      <w:r>
        <w:t>Листинг 4 – Код создания пользователя app_user и выдачи прав</w:t>
      </w:r>
    </w:p>
    <w:p>
      <w:pPr>
        <w:pStyle w:val="aff0"/>
      </w:pPr>
      <w:r>
        <w:t>-- Имя для входа с паролем (политика STRONG, минимум 12 символов)</w:t>
      </w:r>
    </w:p>
    <w:p>
      <w:pPr>
        <w:pStyle w:val="aff0"/>
      </w:pPr>
      <w:r>
        <w:t>CREATE USER 'app_user'@'%' IDENTIFIED BY 'Str0ng#Pass2026!'</w:t>
      </w:r>
    </w:p>
    <w:p>
      <w:pPr>
        <w:pStyle w:val="aff0"/>
      </w:pPr>
      <w:r>
        <w:t xml:space="preserve">    REQUIRE SSL;                       -- подключение только через TLS</w:t>
      </w:r>
    </w:p>
    <w:p>
      <w:pPr>
        <w:pStyle w:val="aff0"/>
      </w:pPr>
    </w:p>
    <w:p>
      <w:pPr>
        <w:pStyle w:val="aff0"/>
      </w:pPr>
      <w:r>
        <w:t>-- Выдача прав DML на схему приложения (никаких DDL/FILE/SUPER)</w:t>
      </w:r>
    </w:p>
    <w:p>
      <w:pPr>
        <w:pStyle w:val="aff0"/>
      </w:pPr>
      <w:r>
        <w:t>GRANT SELECT, INSERT, UPDATE, DELETE</w:t>
      </w:r>
    </w:p>
    <w:p>
      <w:pPr>
        <w:pStyle w:val="aff0"/>
      </w:pPr>
      <w:r>
        <w:t xml:space="preserve">    ON TaskTrackerSKB.*</w:t>
      </w:r>
    </w:p>
    <w:p>
      <w:pPr>
        <w:pStyle w:val="aff0"/>
      </w:pPr>
      <w:r>
        <w:t xml:space="preserve">    TO 'app_user'@'%';</w:t>
      </w:r>
    </w:p>
    <w:p>
      <w:pPr>
        <w:pStyle w:val="aff0"/>
      </w:pPr>
    </w:p>
    <w:p>
      <w:pPr>
        <w:pStyle w:val="aff0"/>
      </w:pPr>
      <w:r>
        <w:t>-- Применение изменений</w:t>
      </w:r>
    </w:p>
    <w:p>
      <w:pPr>
        <w:pStyle w:val="aff0"/>
      </w:pPr>
      <w:r>
        <w:t>FLUSH PRIVILEGES;</w:t>
      </w:r>
    </w:p>
    <w:p>
      <w:pPr>
        <w:pStyle w:val="a3"/>
      </w:pPr>
      <w:r>
        <w:t>Во избежание потери данных необходимо периодически выполнять полное резервное копирование БД. Резервные копии позволяют восстановить данные после сбоя и других непредвиденных ситуаций. Для выполнения резервного копирования БД используется утилита mysqldump, скрипт показан в листинге 5. Скрипт запускается ежедневно по расписанию средствами планировщика операционной системы и сохраняет архив на отдельный сетевой диск с ограничением доступа.</w:t>
      </w:r>
    </w:p>
    <w:p>
      <w:pPr>
        <w:pStyle w:val="aff2"/>
      </w:pPr>
      <w:r>
        <w:t>Листинг 5 – Скрипт резервного копирования БД TaskTrackerSKB</w:t>
      </w:r>
    </w:p>
    <w:p>
      <w:pPr>
        <w:pStyle w:val="aff0"/>
      </w:pPr>
      <w:r>
        <w:t>#!/bin/bash</w:t>
      </w:r>
    </w:p>
    <w:p>
      <w:pPr>
        <w:pStyle w:val="aff0"/>
      </w:pPr>
      <w:r>
        <w:t># Полный логический бэкап TaskTrackerSKB:</w:t>
      </w:r>
    </w:p>
    <w:p>
      <w:pPr>
        <w:pStyle w:val="aff0"/>
      </w:pPr>
      <w:r>
        <w:t># --single-transaction — согласованный снимок без блокировки;</w:t>
      </w:r>
    </w:p>
    <w:p>
      <w:pPr>
        <w:pStyle w:val="aff0"/>
      </w:pPr>
      <w:r>
        <w:t># --routines/--triggers/--events — экспорт процедур, триггеров, событий.</w:t>
      </w:r>
    </w:p>
    <w:p>
      <w:pPr>
        <w:pStyle w:val="aff0"/>
      </w:pPr>
      <w:r>
        <w:t>DATE=$(date +%Y%m%d_%H%M)</w:t>
      </w:r>
    </w:p>
    <w:p>
      <w:pPr>
        <w:pStyle w:val="aff0"/>
      </w:pPr>
      <w:r>
        <w:t>DST=/var/backups/mysql/TaskTrackerSKB_${DATE}.sql.gz</w:t>
      </w:r>
    </w:p>
    <w:p>
      <w:pPr>
        <w:pStyle w:val="aff0"/>
      </w:pPr>
    </w:p>
    <w:p>
      <w:pPr>
        <w:pStyle w:val="aff0"/>
      </w:pPr>
      <w:r>
        <w:t>mysqldump --single-transaction --routines --triggers --events \</w:t>
      </w:r>
    </w:p>
    <w:p>
      <w:pPr>
        <w:pStyle w:val="aff0"/>
      </w:pPr>
      <w:r>
        <w:t xml:space="preserve">          --user=db_admin --password \</w:t>
      </w:r>
    </w:p>
    <w:p>
      <w:pPr>
        <w:pStyle w:val="aff0"/>
      </w:pPr>
      <w:r>
        <w:t xml:space="preserve">          TaskTrackerSKB | gzip &gt; "${DST}"</w:t>
      </w:r>
    </w:p>
    <w:p>
      <w:pPr>
        <w:pStyle w:val="aff0"/>
      </w:pPr>
    </w:p>
    <w:p>
      <w:pPr>
        <w:pStyle w:val="aff0"/>
      </w:pPr>
      <w:r>
        <w:t># Ротация: храним только копии за последние 14 суток</w:t>
      </w:r>
    </w:p>
    <w:p>
      <w:pPr>
        <w:pStyle w:val="aff0"/>
      </w:pPr>
      <w:r>
        <w:t>find /var/backups/mysql/ -name 'TaskTrackerSKB_*.sql.gz' -mtime +14 -delete</w:t>
      </w:r>
    </w:p>
    <w:p>
      <w:pPr>
        <w:pStyle w:val="a7"/>
      </w:pPr>
      <w:r>
        <w:t>3 Выполнение работ по ПМ.01</w:t>
      </w:r>
    </w:p>
    <w:p>
      <w:pPr>
        <w:pStyle w:val="2"/>
        <w:numPr>
          <w:numId w:val="0"/>
        </w:numPr>
      </w:pPr>
      <w:r>
        <w:t>3.1 Проектирование программного обеспечения</w:t>
      </w:r>
    </w:p>
    <w:p>
      <w:pPr>
        <w:pStyle w:val="a3"/>
      </w:pPr>
      <w:r>
        <w:t>Назначение ПО, его область применения и постановка задачи.</w:t>
      </w:r>
    </w:p>
    <w:p>
      <w:pPr>
        <w:pStyle w:val="a3"/>
      </w:pPr>
      <w:r>
        <w:t>В рамках ПМ.01 на предприятии ООО «&lt;Наименование&gt;» разработаны два связанных продукта: веб-приложение WebROS для удалённого анализа данных, получаемых с робототехнических комплексов на базе ROS 2, и мобильное приложение TaskTrackerSKB для оперативного учёта задач СКБ исполнителями. Оба приложения работают с корпоративной БД из раздела 2.</w:t>
      </w:r>
    </w:p>
    <w:p>
      <w:pPr>
        <w:pStyle w:val="a3"/>
      </w:pPr>
      <w:r>
        <w:t>Веб-приложение WebROS обеспечивает: просмотр каталога ROS 2 bag-файлов; запись новых bag-файлов с ROS 2-сервера через rosbridge_server по WebSocket; отображение метаданных файла (продолжительность, число сообщений, список топиков, размер) и журнала операций; мониторинг доступности ROS 2-хоста по ICMP с частотой 3 Гц.</w:t>
      </w:r>
    </w:p>
    <w:p>
      <w:pPr>
        <w:pStyle w:val="a3"/>
      </w:pPr>
      <w:r>
        <w:t>Мобильное приложение TaskTrackerSKB обеспечивает: CRUD-операции над сущностями «Проект», «Задача», «Исполнитель»; поиск, фильтрацию и сортировку задач; локальные уведомления о приближающихся дедлайнах и пользовательские напоминания.</w:t>
      </w:r>
    </w:p>
    <w:p>
      <w:pPr>
        <w:pStyle w:val="a3"/>
      </w:pPr>
      <w:r>
        <w:t>Действия, доступные пользователю мобильного приложения, представлены на диаграмме прецедентов на рисунке 4. Выделены две роли: «Исполнитель» (работа с задачами в полевых условиях) и «Руководитель» (наследует возможности исполнителя и дополнительно управляет проектами и справочником исполнителей). На диаграмме присутствует связь «include» («создать задачу» включает «выбрать проект из списка») и связь «extend» («создать напоминание» расширяет «создать задачу»).</w:t>
      </w:r>
    </w:p>
    <w:p>
      <w:pPr>
        <w:pStyle w:val="afd"/>
      </w:pPr>
      <w:r>
        <w:rPr>
          <w:highlight w:val="yellow"/>
        </w:rPr>
        <w:t>[ВСТАВЬТЕ РИСУНОК 4: Диаграмма прецедентов мобильного приложения]</w:t>
      </w:r>
    </w:p>
    <w:p>
      <w:pPr>
        <w:pStyle w:val="afe"/>
      </w:pPr>
      <w:r>
        <w:t>Рисунок 4 – Диаграмма прецедентов мобильного приложения</w:t>
      </w:r>
    </w:p>
    <w:p>
      <w:pPr>
        <w:pStyle w:val="a3"/>
      </w:pPr>
      <w:r>
        <w:t>Алгоритм метода validateAndSave(), выполняющего проверку введённых данных задачи и сохранение её в БД, представлен на блок-схеме на рисунке 5. Блок-схема содержит условие на длину названия и валидность дедлайна, а также цикл по выбранным исполнителям.</w:t>
      </w:r>
    </w:p>
    <w:p>
      <w:pPr>
        <w:pStyle w:val="afd"/>
      </w:pPr>
      <w:r>
        <w:rPr>
          <w:highlight w:val="yellow"/>
        </w:rPr>
        <w:t>[ВСТАВЬТЕ РИСУНОК 5: Блок-схема метода validateAndSave()]</w:t>
      </w:r>
    </w:p>
    <w:p>
      <w:pPr>
        <w:pStyle w:val="afe"/>
      </w:pPr>
      <w:r>
        <w:t>Рисунок 5 – Блок-схема метода validateAndSave()</w:t>
      </w:r>
    </w:p>
    <w:p>
      <w:pPr>
        <w:pStyle w:val="a3"/>
      </w:pPr>
      <w:r>
        <w:t>Выбор состава программных и технических средств.</w:t>
      </w:r>
    </w:p>
    <w:p>
      <w:pPr>
        <w:pStyle w:val="a3"/>
      </w:pPr>
      <w:r>
        <w:t>WebROS реализован на языке Python 3.12 с веб-фреймворком Flask и библиотекой roslibpy для взаимодействия с ROS 2; каталог bag-файлов хранится в SQLite. Системные требования: Linux Ubuntu 22.04, Python 3.12, ROS 2 Humble, rosbridge_server, ≥ 2 ГБ ОЗУ.</w:t>
      </w:r>
    </w:p>
    <w:p>
      <w:pPr>
        <w:pStyle w:val="a3"/>
      </w:pPr>
      <w:r>
        <w:t>TaskTrackerSKB реализован на Kotlin 1.9 с декларативным UI Jetpack Compose, локальным хранилищем Room (SQLite) и фоновыми задачами WorkManager; архитектура — MVVM с реактивным обновлением UI через StateFlow. Системные требования: Android 8.0 (API 26) и выше, ≥ 100 МБ.</w:t>
      </w:r>
    </w:p>
    <w:p>
      <w:pPr>
        <w:pStyle w:val="2"/>
        <w:numPr>
          <w:numId w:val="0"/>
        </w:numPr>
      </w:pPr>
      <w:r>
        <w:t>3.2 Разработка программных модулей</w:t>
      </w:r>
    </w:p>
    <w:p>
      <w:pPr>
        <w:pStyle w:val="a3"/>
      </w:pPr>
      <w:r>
        <w:t>WebROS реализован на языке Python 3.12 — выбран ввиду богатой экосистемы библиотек для работы с ROS 2 и веб-разработки, кросс-платформенности и высокой скорости разработки прототипов. В качестве серверного фреймворка использован Flask 3.0; для взаимодействия с ROS 2 — roslibpy; для каталога bag-файлов — встроенная СУБД SQLite (модуль sqlite3); для фонового потока ICMP-мониторинга — модуль threading.</w:t>
      </w:r>
    </w:p>
    <w:p>
      <w:pPr>
        <w:pStyle w:val="a3"/>
      </w:pPr>
      <w:r>
        <w:t>Архитектура веб-приложения разделена на пять модулей по принципу единой ответственности: app.py — точка входа, регистрация веб-маршрутов и фоновый поток мониторинга; bag_api.py — REST API (Flask Blueprint) управления bag-файлами; bag_manager.py — низкоуровневые операции записи через ros2 bag; bag_database.py — CRUD-слой каталога SQLite; bag_parser.py — парсинг metadata.yaml для получения списка топиков, длительности и размера записи.</w:t>
      </w:r>
    </w:p>
    <w:p>
      <w:pPr>
        <w:pStyle w:val="a3"/>
      </w:pPr>
      <w:r>
        <w:t>Внешний вид главной страницы приложения, реализованной на основе шаблона index.html, показан на рисунке 6.</w:t>
      </w:r>
    </w:p>
    <w:p>
      <w:pPr>
        <w:pStyle w:val="afd"/>
      </w:pPr>
      <w:r>
        <w:rPr>
          <w:highlight w:val="yellow"/>
        </w:rPr>
        <w:t>[ВСТАВЬТЕ РИСУНОК 6: WebROS. Вид главной страницы — каталог bag-файлов и индикатор ROS 2-хоста]</w:t>
      </w:r>
    </w:p>
    <w:p>
      <w:pPr>
        <w:pStyle w:val="afe"/>
      </w:pPr>
      <w:r>
        <w:t>Рисунок 6 – WebROS. Вид главной страницы — каталог bag-файлов и индикатор ROS 2-хоста</w:t>
      </w:r>
    </w:p>
    <w:p>
      <w:pPr>
        <w:pStyle w:val="a3"/>
      </w:pPr>
      <w:r>
        <w:t>Фоновый поток ICMP-мониторинга ROS 2-хоста запускается при старте приложения и обновляет общее состояние с частотой 3 Гц. Фрагмент кода реализации показан в листинге 6.</w:t>
      </w:r>
    </w:p>
    <w:p>
      <w:pPr>
        <w:pStyle w:val="aff2"/>
      </w:pPr>
      <w:r>
        <w:t>Листинг 6 – Фрагмент кода фонового мониторинга ROS 2-хоста (Python)</w:t>
      </w:r>
    </w:p>
    <w:p>
      <w:pPr>
        <w:pStyle w:val="aff0"/>
      </w:pPr>
      <w:r>
        <w:t>PING_HZ = 3                    # частота опроса хоста, раз в секунду</w:t>
      </w:r>
    </w:p>
    <w:p>
      <w:pPr>
        <w:pStyle w:val="aff0"/>
      </w:pPr>
      <w:r>
        <w:t>_ping_lock = threading.Lock()  # защита общего состояния от гонок</w:t>
      </w:r>
    </w:p>
    <w:p>
      <w:pPr>
        <w:pStyle w:val="aff0"/>
      </w:pPr>
      <w:r>
        <w:t>_ping_state = {'host': None, 'latency': None, 'status': 'idle', 'running': False}</w:t>
      </w:r>
    </w:p>
    <w:p>
      <w:pPr>
        <w:pStyle w:val="aff0"/>
      </w:pPr>
    </w:p>
    <w:p>
      <w:pPr>
        <w:pStyle w:val="aff0"/>
      </w:pPr>
    </w:p>
    <w:p>
      <w:pPr>
        <w:pStyle w:val="aff0"/>
      </w:pPr>
      <w:r>
        <w:t>def _ping_once(host):</w:t>
      </w:r>
    </w:p>
    <w:p>
      <w:pPr>
        <w:pStyle w:val="aff0"/>
      </w:pPr>
      <w:r>
        <w:t xml:space="preserve">    """Один пинг; возвращает RTT в мс или None при недоступности."""</w:t>
      </w:r>
    </w:p>
    <w:p>
      <w:pPr>
        <w:pStyle w:val="aff0"/>
      </w:pPr>
      <w:r>
        <w:t xml:space="preserve">    try:</w:t>
      </w:r>
    </w:p>
    <w:p>
      <w:pPr>
        <w:pStyle w:val="aff0"/>
      </w:pPr>
      <w:r>
        <w:t xml:space="preserve">        r = subprocess.run(['ping', '-c', '1', '-W', '1', host],</w:t>
      </w:r>
    </w:p>
    <w:p>
      <w:pPr>
        <w:pStyle w:val="aff0"/>
      </w:pPr>
      <w:r>
        <w:t xml:space="preserve">                           capture_output=True, text=True, timeout=0.5)</w:t>
      </w:r>
    </w:p>
    <w:p>
      <w:pPr>
        <w:pStyle w:val="aff0"/>
      </w:pPr>
      <w:r>
        <w:t xml:space="preserve">        if r.returncode == 0:</w:t>
      </w:r>
    </w:p>
    <w:p>
      <w:pPr>
        <w:pStyle w:val="aff0"/>
      </w:pPr>
      <w:r>
        <w:t xml:space="preserve">            m = re.search(r'time[=&lt;]([\d.]+)', r.stdout)</w:t>
      </w:r>
    </w:p>
    <w:p>
      <w:pPr>
        <w:pStyle w:val="aff0"/>
      </w:pPr>
      <w:r>
        <w:t xml:space="preserve">            return round(float(m.group(1)), 1) if m else None</w:t>
      </w:r>
    </w:p>
    <w:p>
      <w:pPr>
        <w:pStyle w:val="aff0"/>
      </w:pPr>
      <w:r>
        <w:t xml:space="preserve">        return None</w:t>
      </w:r>
    </w:p>
    <w:p>
      <w:pPr>
        <w:pStyle w:val="aff0"/>
      </w:pPr>
      <w:r>
        <w:t xml:space="preserve">    except (subprocess.TimeoutExpired, Exception):</w:t>
      </w:r>
    </w:p>
    <w:p>
      <w:pPr>
        <w:pStyle w:val="aff0"/>
      </w:pPr>
      <w:r>
        <w:t xml:space="preserve">        return None</w:t>
      </w:r>
    </w:p>
    <w:p>
      <w:pPr>
        <w:pStyle w:val="aff0"/>
      </w:pPr>
    </w:p>
    <w:p>
      <w:pPr>
        <w:pStyle w:val="aff0"/>
      </w:pPr>
    </w:p>
    <w:p>
      <w:pPr>
        <w:pStyle w:val="aff0"/>
      </w:pPr>
      <w:r>
        <w:t>def _ping_worker():</w:t>
      </w:r>
    </w:p>
    <w:p>
      <w:pPr>
        <w:pStyle w:val="aff0"/>
      </w:pPr>
      <w:r>
        <w:t xml:space="preserve">    """Бесконечный цикл; пишет результат в _ping_state под блокировкой."""</w:t>
      </w:r>
    </w:p>
    <w:p>
      <w:pPr>
        <w:pStyle w:val="aff0"/>
      </w:pPr>
      <w:r>
        <w:t xml:space="preserve">    interval = 1.0 / PING_HZ</w:t>
      </w:r>
    </w:p>
    <w:p>
      <w:pPr>
        <w:pStyle w:val="aff0"/>
      </w:pPr>
      <w:r>
        <w:t xml:space="preserve">    while True:</w:t>
      </w:r>
    </w:p>
    <w:p>
      <w:pPr>
        <w:pStyle w:val="aff0"/>
      </w:pPr>
      <w:r>
        <w:t xml:space="preserve">        with _ping_lock:</w:t>
      </w:r>
    </w:p>
    <w:p>
      <w:pPr>
        <w:pStyle w:val="aff0"/>
      </w:pPr>
      <w:r>
        <w:t xml:space="preserve">            host, running = _ping_state['host'], _ping_state['running']</w:t>
      </w:r>
    </w:p>
    <w:p>
      <w:pPr>
        <w:pStyle w:val="aff0"/>
      </w:pPr>
      <w:r>
        <w:t xml:space="preserve">        if running and host:</w:t>
      </w:r>
    </w:p>
    <w:p>
      <w:pPr>
        <w:pStyle w:val="aff0"/>
      </w:pPr>
      <w:r>
        <w:t xml:space="preserve">            latency = _ping_once(host)</w:t>
      </w:r>
    </w:p>
    <w:p>
      <w:pPr>
        <w:pStyle w:val="aff0"/>
      </w:pPr>
      <w:r>
        <w:t xml:space="preserve">            with _ping_lock:</w:t>
      </w:r>
    </w:p>
    <w:p>
      <w:pPr>
        <w:pStyle w:val="aff0"/>
      </w:pPr>
      <w:r>
        <w:t xml:space="preserve">                _ping_state['latency'] = latency</w:t>
      </w:r>
    </w:p>
    <w:p>
      <w:pPr>
        <w:pStyle w:val="aff0"/>
      </w:pPr>
      <w:r>
        <w:t xml:space="preserve">                _ping_state['status'] = 'ok' if latency is not None else 'unreachable'</w:t>
      </w:r>
    </w:p>
    <w:p>
      <w:pPr>
        <w:pStyle w:val="aff0"/>
      </w:pPr>
      <w:r>
        <w:t xml:space="preserve">        time.sleep(interval)</w:t>
      </w:r>
    </w:p>
    <w:p>
      <w:pPr>
        <w:pStyle w:val="a3"/>
      </w:pPr>
      <w:r>
        <w:t>Управление записью bag-файлов реализовано в виде набора REST-эндпоинтов (Flask Blueprint), принимающих JSON с именем сессии и списком топиков ROS 2; эндпоинт запуска создаёт каталожную запись о новом bag-файле и запускает дочерний процесс ros2 bag record. При сбое запуска каталожная запись откатывается, и в журнал операций пишется событие об ошибке.</w:t>
      </w:r>
    </w:p>
    <w:p>
      <w:pPr>
        <w:pStyle w:val="2"/>
        <w:numPr>
          <w:numId w:val="0"/>
        </w:numPr>
      </w:pPr>
      <w:r>
        <w:t>3.3 Разработка мобильного приложения</w:t>
      </w:r>
    </w:p>
    <w:p>
      <w:pPr>
        <w:pStyle w:val="a3"/>
      </w:pPr>
      <w:r>
        <w:t>TaskTrackerSKB реализовано на Kotlin 1.9 с Jetpack Compose. Kotlin выбран как современный, типобезопасный и официально поддерживаемый Google язык разработки Android, обладающий null-безопасностью на уровне типов и встроенной поддержкой корутин. Используются: Jetpack Compose + Material 3 (декларативный UI); Room 2.6 (ORM-слой над SQLite); WorkManager (фоновые задачи и уведомления); Navigation Compose (навигация); Kotlin Coroutines + Flow/StateFlow (реактивная асинхронность).</w:t>
      </w:r>
    </w:p>
    <w:p>
      <w:pPr>
        <w:pStyle w:val="a3"/>
      </w:pPr>
      <w:r>
        <w:t>Архитектура построена по шаблону MVVM. View на Jetpack Compose подписан на состояние ViewModel через StateFlow; ViewModel работает только с потоками данных. Доступ к локальной БД инкапсулирован в репозиториях (TaskRepository, ProjectRepository, AssigneeRepository) — ViewModel никогда не обращается к DAO напрямую.</w:t>
      </w:r>
    </w:p>
    <w:p>
      <w:pPr>
        <w:pStyle w:val="a3"/>
      </w:pPr>
      <w:r>
        <w:t>Описание сущности Task в стиле Room ORM показано в листинге 7: аннотации @Entity, @PrimaryKey, @ForeignKey и @Index позволяют Room при сборке проекта сгенерировать соответствующий DDL-код для встроенной SQLite.</w:t>
      </w:r>
    </w:p>
    <w:p>
      <w:pPr>
        <w:pStyle w:val="aff2"/>
      </w:pPr>
      <w:r>
        <w:t>Листинг 7 – Описание сущности Task (Kotlin, Room)</w:t>
      </w:r>
    </w:p>
    <w:p>
      <w:pPr>
        <w:pStyle w:val="aff0"/>
      </w:pPr>
      <w:r>
        <w:t>@Entity(</w:t>
      </w:r>
    </w:p>
    <w:p>
      <w:pPr>
        <w:pStyle w:val="aff0"/>
      </w:pPr>
      <w:r>
        <w:t xml:space="preserve">    tableName = "tasks",</w:t>
      </w:r>
    </w:p>
    <w:p>
      <w:pPr>
        <w:pStyle w:val="aff0"/>
      </w:pPr>
      <w:r>
        <w:t xml:space="preserve">    foreignKeys = [</w:t>
      </w:r>
    </w:p>
    <w:p>
      <w:pPr>
        <w:pStyle w:val="aff0"/>
      </w:pPr>
      <w:r>
        <w:t xml:space="preserve">        ForeignKey(Project::class, ["id"], ["projectId"],</w:t>
      </w:r>
    </w:p>
    <w:p>
      <w:pPr>
        <w:pStyle w:val="aff0"/>
      </w:pPr>
      <w:r>
        <w:t xml:space="preserve">                   onDelete = ForeignKey.SET_NULL),</w:t>
      </w:r>
    </w:p>
    <w:p>
      <w:pPr>
        <w:pStyle w:val="aff0"/>
      </w:pPr>
      <w:r>
        <w:t xml:space="preserve">        ForeignKey(Assignee::class, ["id"], ["assigneeId"],</w:t>
      </w:r>
    </w:p>
    <w:p>
      <w:pPr>
        <w:pStyle w:val="aff0"/>
      </w:pPr>
      <w:r>
        <w:t xml:space="preserve">                   onDelete = ForeignKey.SET_NULL),</w:t>
      </w:r>
    </w:p>
    <w:p>
      <w:pPr>
        <w:pStyle w:val="aff0"/>
      </w:pPr>
      <w:r>
        <w:t xml:space="preserve">    ],</w:t>
      </w:r>
    </w:p>
    <w:p>
      <w:pPr>
        <w:pStyle w:val="aff0"/>
      </w:pPr>
      <w:r>
        <w:t xml:space="preserve">    indices = [Index("projectId"), Index("assigneeId")]</w:t>
      </w:r>
    </w:p>
    <w:p>
      <w:pPr>
        <w:pStyle w:val="aff0"/>
      </w:pPr>
      <w:r>
        <w:t>)</w:t>
      </w:r>
    </w:p>
    <w:p>
      <w:pPr>
        <w:pStyle w:val="aff0"/>
      </w:pPr>
      <w:r>
        <w:t>data class Task(</w:t>
      </w:r>
    </w:p>
    <w:p>
      <w:pPr>
        <w:pStyle w:val="aff0"/>
      </w:pPr>
      <w:r>
        <w:t xml:space="preserve">    @PrimaryKey(autoGenerate = true) val id: Long = 0,</w:t>
      </w:r>
    </w:p>
    <w:p>
      <w:pPr>
        <w:pStyle w:val="aff0"/>
      </w:pPr>
      <w:r>
        <w:t xml:space="preserve">    val title: String,</w:t>
      </w:r>
    </w:p>
    <w:p>
      <w:pPr>
        <w:pStyle w:val="aff0"/>
      </w:pPr>
      <w:r>
        <w:t xml:space="preserve">    val description: String = "",</w:t>
      </w:r>
    </w:p>
    <w:p>
      <w:pPr>
        <w:pStyle w:val="aff0"/>
      </w:pPr>
      <w:r>
        <w:t xml:space="preserve">    val projectId: Long? = null,</w:t>
      </w:r>
    </w:p>
    <w:p>
      <w:pPr>
        <w:pStyle w:val="aff0"/>
      </w:pPr>
      <w:r>
        <w:t xml:space="preserve">    val assigneeId: Long? = null,</w:t>
      </w:r>
    </w:p>
    <w:p>
      <w:pPr>
        <w:pStyle w:val="aff0"/>
      </w:pPr>
      <w:r>
        <w:t xml:space="preserve">    val deadline: Long? = null,</w:t>
      </w:r>
    </w:p>
    <w:p>
      <w:pPr>
        <w:pStyle w:val="aff0"/>
      </w:pPr>
      <w:r>
        <w:t xml:space="preserve">    val status: TaskStatus = TaskStatus.NEW,</w:t>
      </w:r>
    </w:p>
    <w:p>
      <w:pPr>
        <w:pStyle w:val="aff0"/>
      </w:pPr>
      <w:r>
        <w:t xml:space="preserve">    val createdAt: Long = System.currentTimeMillis(),</w:t>
      </w:r>
    </w:p>
    <w:p>
      <w:pPr>
        <w:pStyle w:val="aff0"/>
      </w:pPr>
      <w:r>
        <w:t xml:space="preserve">    val reminderAt: Long? = null,</w:t>
      </w:r>
    </w:p>
    <w:p>
      <w:pPr>
        <w:pStyle w:val="aff0"/>
      </w:pPr>
      <w:r>
        <w:t xml:space="preserve">    val reminderFrequency: ReminderFrequency = ReminderFrequency.NONE,</w:t>
      </w:r>
    </w:p>
    <w:p>
      <w:pPr>
        <w:pStyle w:val="aff0"/>
      </w:pPr>
      <w:r>
        <w:t>)</w:t>
      </w:r>
    </w:p>
    <w:p>
      <w:pPr>
        <w:pStyle w:val="a3"/>
      </w:pPr>
      <w:r>
        <w:t>Реализованы пять основных экранов: список задач, форма задачи, детали задачи, список проектов, форма проекта; и дополнительный справочник исполнителей.</w:t>
      </w:r>
    </w:p>
    <w:p>
      <w:pPr>
        <w:pStyle w:val="a3"/>
      </w:pPr>
      <w:r>
        <w:t>Внешний вид экрана списка задач показан на рисунке 7. На экране — поле поиска, выпадающие фильтры по статусу и проекту, выбор поля сортировки и список карточек задач со статусной плашкой (StatusChip) в палитре Material 3: синий — «Новая», оранжевый — «В работе», зелёный — «Выполнена». Создание задачи открывается через FAB на главном экране и содержит все поля задачи (название, описание, проект, исполнитель, дедлайн, статус, напоминание); кнопка «Сохранить» становится активной только при корректном заполнении обязательных полей.</w:t>
      </w:r>
    </w:p>
    <w:p>
      <w:pPr>
        <w:pStyle w:val="afd"/>
      </w:pPr>
      <w:r>
        <w:rPr>
          <w:highlight w:val="yellow"/>
        </w:rPr>
        <w:t>[ВСТАВЬТЕ РИСУНОК 7: TaskTrackerSKB. Вид экрана списка задач]</w:t>
      </w:r>
    </w:p>
    <w:p>
      <w:pPr>
        <w:pStyle w:val="afe"/>
      </w:pPr>
      <w:r>
        <w:t>Рисунок 7 – TaskTrackerSKB. Вид экрана списка задач</w:t>
      </w:r>
    </w:p>
    <w:p>
      <w:pPr>
        <w:pStyle w:val="a3"/>
      </w:pPr>
      <w:r>
        <w:t>Локальные уведомления о приближающихся дедлайнах рассылаются периодической задачей WorkManager — DeadlineWorker. Воркер выполняется раз в сутки в виде suspend-метода doWork(): выбирает задачи с дедлайном в ближайшие 24 часа через TaskRepository, проверяет наличие системного разрешения на отправку уведомлений и для каждой найденной задачи публикует уведомление NotificationCompat с переходом к деталям задачи по нажатию. Пользовательские повторяющиеся напоминания реализованы аналогично через ReminderWorker с автоматическим перепланированием следующего срабатывания (DAILY/WEEKLY/MONTHLY).</w:t>
      </w:r>
    </w:p>
    <w:p>
      <w:pPr>
        <w:pStyle w:val="2"/>
        <w:numPr>
          <w:numId w:val="0"/>
        </w:numPr>
      </w:pPr>
      <w:r>
        <w:t>3.4 Отладка и тестирование программных модулей</w:t>
      </w:r>
    </w:p>
    <w:p>
      <w:pPr>
        <w:pStyle w:val="a3"/>
      </w:pPr>
      <w:r>
        <w:t>Для отладки мобильного приложения используется комплекс средств Android Studio Hedgehog 2023.1.1: точка останова — F9; запуск отладки — Shift+F9; пошаговый проход без захода / с заходом в методы — F8 / F7; журнал событий приложения — Logcat; иерархия Compose-элементов — Layout Inspector; содержимое Room-БД в реальном времени — Database Inspector.</w:t>
      </w:r>
    </w:p>
    <w:p>
      <w:pPr>
        <w:pStyle w:val="a3"/>
      </w:pPr>
      <w:r>
        <w:t>Функциональное тестирование приложения проведено методом «чёрного ящика»: тестировщик не знает внутренней реализации, проверяет соответствие фактического поведения ожидаемому через интерфейс пользователя. Для каждого теста указано выполняемое действие, ожидаемый результат и полученный результат. Набор тестов мобильного приложения представлен в таблице 2.</w:t>
      </w:r>
    </w:p>
    <w:p>
      <w:pPr>
        <w:pStyle w:val="aff2"/>
      </w:pPr>
      <w:r>
        <w:t>Таблица 2 – Набор функциональных тестов мобильного приложения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r/>
            <w:r>
              <w:rPr>
                <w:b/>
              </w:rPr>
              <w:t>Действие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b/>
              </w:rPr>
              <w:t>Ожидаемый результат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b/>
              </w:rPr>
              <w:t>Полученный результат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t>Открыть приложение, нажать FAB на главном экране, выбрать «Создать задачу». Заполнить поля: название «Сборка прототипа», описание «Сборка корпуса по чертежу», проект — «Робот-курьер», исполнитель — «Иванов И.И.», дедлайн через 3 дня, статус — «Новая». Нажать «Сохранить».</w:t>
            </w:r>
          </w:p>
        </w:tc>
        <w:tc>
          <w:tcPr>
            <w:tcW w:type="dxa" w:w="3118"/>
            <w:vAlign w:val="center"/>
          </w:tcPr>
          <w:p>
            <w:r/>
            <w:r>
              <w:t>Возврат на список задач, новая карточка отображается первой со статусной плашкой «Новая» синего цвета и подписью проекта.</w:t>
            </w:r>
          </w:p>
        </w:tc>
        <w:tc>
          <w:tcPr>
            <w:tcW w:type="dxa" w:w="3118"/>
            <w:vAlign w:val="center"/>
          </w:tcPr>
          <w:p>
            <w:r/>
            <w:r>
              <w:t>Соответствует ожидаемому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t xml:space="preserve">Открыть карточку задачи «Сборка прототипа», нажать сегмент «В работе». </w:t>
            </w:r>
          </w:p>
        </w:tc>
        <w:tc>
          <w:tcPr>
            <w:tcW w:type="dxa" w:w="3118"/>
            <w:vAlign w:val="center"/>
          </w:tcPr>
          <w:p>
            <w:r/>
            <w:r>
              <w:t>Статусная плашка карточки меняется на оранжевую «В работе»; в журнале смены статусов (БД) появляется запись (NEW → IN_PROGRESS, текущий пользователь).</w:t>
            </w:r>
          </w:p>
        </w:tc>
        <w:tc>
          <w:tcPr>
            <w:tcW w:type="dxa" w:w="3118"/>
            <w:vAlign w:val="center"/>
          </w:tcPr>
          <w:p>
            <w:r/>
            <w:r>
              <w:t>Соответствует ожидаемому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t>Открыть карточку задачи, нажать сегмент «Выполнена».</w:t>
            </w:r>
          </w:p>
        </w:tc>
        <w:tc>
          <w:tcPr>
            <w:tcW w:type="dxa" w:w="3118"/>
            <w:vAlign w:val="center"/>
          </w:tcPr>
          <w:p>
            <w:r/>
            <w:r>
              <w:t>Статусная плашка меняется на зелёную «Выполнена», поле CompletedAt в БД заполняется текущей датой и временем (срабатывает триггер trg_Tasks_BeforeUpdate).</w:t>
            </w:r>
          </w:p>
        </w:tc>
        <w:tc>
          <w:tcPr>
            <w:tcW w:type="dxa" w:w="3118"/>
            <w:vAlign w:val="center"/>
          </w:tcPr>
          <w:p>
            <w:r/>
            <w:r>
              <w:t>Соответствует ожидаемому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t>В строке поиска ввести «корпус», в фильтре статуса оставить «Все».</w:t>
            </w:r>
          </w:p>
        </w:tc>
        <w:tc>
          <w:tcPr>
            <w:tcW w:type="dxa" w:w="3118"/>
            <w:vAlign w:val="center"/>
          </w:tcPr>
          <w:p>
            <w:r/>
            <w:r>
              <w:t>Список отфильтровывается по тексту в названии и описании, отображается одна карточка «Сборка прототипа». Фильтр работает регистронезависимо.</w:t>
            </w:r>
          </w:p>
        </w:tc>
        <w:tc>
          <w:tcPr>
            <w:tcW w:type="dxa" w:w="3118"/>
            <w:vAlign w:val="center"/>
          </w:tcPr>
          <w:p>
            <w:r/>
            <w:r>
              <w:t>Соответствует ожидаемому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t>В форме создания задачи указать название из 2 символов («Aa») и нажать «Сохранить».</w:t>
            </w:r>
          </w:p>
        </w:tc>
        <w:tc>
          <w:tcPr>
            <w:tcW w:type="dxa" w:w="3118"/>
            <w:vAlign w:val="center"/>
          </w:tcPr>
          <w:p>
            <w:r/>
            <w:r>
              <w:t>Кнопка «Сохранить» остаётся неактивной; под полем «Название» отображается сообщение об ошибке: «Длина названия должна быть не менее 3 символов».</w:t>
            </w:r>
          </w:p>
        </w:tc>
        <w:tc>
          <w:tcPr>
            <w:tcW w:type="dxa" w:w="3118"/>
            <w:vAlign w:val="center"/>
          </w:tcPr>
          <w:p>
            <w:r/>
            <w:r>
              <w:t>Соответствует ожидаемому</w:t>
            </w:r>
          </w:p>
        </w:tc>
      </w:tr>
    </w:tbl>
    <w:p>
      <w:pPr>
        <w:pStyle w:val="a3"/>
      </w:pPr>
      <w:r>
        <w:t>Автоматизированное тестирование выполнено на JUnit 4 с правилами InstantTaskExecutorRule (синхронное исполнение корутин) и MainDispatcherRule (подмена Dispatchers.Main на TestDispatcher). Пример теста, проверяющего автоматическое проставление CompletedAt при переходе задачи в DONE, представлен в листинге 8.</w:t>
      </w:r>
    </w:p>
    <w:p>
      <w:pPr>
        <w:pStyle w:val="aff2"/>
      </w:pPr>
      <w:r>
        <w:t>Листинг 8 – Автоматизированный тест перехода задачи в DONE (Kotlin, JUnit)</w:t>
      </w:r>
    </w:p>
    <w:p>
      <w:pPr>
        <w:pStyle w:val="aff0"/>
      </w:pPr>
      <w:r>
        <w:t>class TaskRepositoryTest {</w:t>
      </w:r>
    </w:p>
    <w:p>
      <w:pPr>
        <w:pStyle w:val="aff0"/>
      </w:pPr>
      <w:r>
        <w:t xml:space="preserve">    @get:Rule val instant = InstantTaskExecutorRule()</w:t>
      </w:r>
    </w:p>
    <w:p>
      <w:pPr>
        <w:pStyle w:val="aff0"/>
      </w:pPr>
      <w:r>
        <w:t xml:space="preserve">    @get:Rule val mainRule = MainDispatcherRule()</w:t>
      </w:r>
    </w:p>
    <w:p>
      <w:pPr>
        <w:pStyle w:val="aff0"/>
      </w:pPr>
    </w:p>
    <w:p>
      <w:pPr>
        <w:pStyle w:val="aff0"/>
      </w:pPr>
      <w:r>
        <w:t xml:space="preserve">    private lateinit var db: AppDatabase</w:t>
      </w:r>
    </w:p>
    <w:p>
      <w:pPr>
        <w:pStyle w:val="aff0"/>
      </w:pPr>
      <w:r>
        <w:t xml:space="preserve">    private lateinit var repo: TaskRepository</w:t>
      </w:r>
    </w:p>
    <w:p>
      <w:pPr>
        <w:pStyle w:val="aff0"/>
      </w:pPr>
    </w:p>
    <w:p>
      <w:pPr>
        <w:pStyle w:val="aff0"/>
      </w:pPr>
      <w:r>
        <w:t xml:space="preserve">    @Before fun setUp() {</w:t>
      </w:r>
    </w:p>
    <w:p>
      <w:pPr>
        <w:pStyle w:val="aff0"/>
      </w:pPr>
      <w:r>
        <w:t xml:space="preserve">        db = Room.inMemoryDatabaseBuilder(</w:t>
      </w:r>
    </w:p>
    <w:p>
      <w:pPr>
        <w:pStyle w:val="aff0"/>
      </w:pPr>
      <w:r>
        <w:t xml:space="preserve">                ApplicationProvider.getApplicationContext(),</w:t>
      </w:r>
    </w:p>
    <w:p>
      <w:pPr>
        <w:pStyle w:val="aff0"/>
      </w:pPr>
      <w:r>
        <w:t xml:space="preserve">                AppDatabase::class.java).build()</w:t>
      </w:r>
    </w:p>
    <w:p>
      <w:pPr>
        <w:pStyle w:val="aff0"/>
      </w:pPr>
      <w:r>
        <w:t xml:space="preserve">        repo = TaskRepository(db.taskDao())</w:t>
      </w:r>
    </w:p>
    <w:p>
      <w:pPr>
        <w:pStyle w:val="aff0"/>
      </w:pPr>
      <w:r>
        <w:t xml:space="preserve">    }</w:t>
      </w:r>
    </w:p>
    <w:p>
      <w:pPr>
        <w:pStyle w:val="aff0"/>
      </w:pPr>
      <w:r>
        <w:t xml:space="preserve">    @After fun tearDown() = db.close()</w:t>
      </w:r>
    </w:p>
    <w:p>
      <w:pPr>
        <w:pStyle w:val="aff0"/>
      </w:pPr>
    </w:p>
    <w:p>
      <w:pPr>
        <w:pStyle w:val="aff0"/>
      </w:pPr>
      <w:r>
        <w:t xml:space="preserve">    @Test fun whenStatusBecomesDone_completedAtIsSet() = runTest {</w:t>
      </w:r>
    </w:p>
    <w:p>
      <w:pPr>
        <w:pStyle w:val="aff0"/>
      </w:pPr>
      <w:r>
        <w:t xml:space="preserve">        // Arrange: создаём задачу со статусом NEW</w:t>
      </w:r>
    </w:p>
    <w:p>
      <w:pPr>
        <w:pStyle w:val="aff0"/>
      </w:pPr>
      <w:r>
        <w:t xml:space="preserve">        val id = repo.insert(Task(title = "Тест", status = TaskStatus.NEW))</w:t>
      </w:r>
    </w:p>
    <w:p>
      <w:pPr>
        <w:pStyle w:val="aff0"/>
      </w:pPr>
      <w:r>
        <w:t xml:space="preserve">        // Act: переводим её в DONE</w:t>
      </w:r>
    </w:p>
    <w:p>
      <w:pPr>
        <w:pStyle w:val="aff0"/>
      </w:pPr>
      <w:r>
        <w:t xml:space="preserve">        repo.updateStatus(id, TaskStatus.DONE)</w:t>
      </w:r>
    </w:p>
    <w:p>
      <w:pPr>
        <w:pStyle w:val="aff0"/>
      </w:pPr>
      <w:r>
        <w:t xml:space="preserve">        // Assert: completedAt становится не null</w:t>
      </w:r>
    </w:p>
    <w:p>
      <w:pPr>
        <w:pStyle w:val="aff0"/>
      </w:pPr>
      <w:r>
        <w:t xml:space="preserve">        val task = repo.byId(id)!!</w:t>
      </w:r>
    </w:p>
    <w:p>
      <w:pPr>
        <w:pStyle w:val="aff0"/>
      </w:pPr>
      <w:r>
        <w:t xml:space="preserve">        assertEquals(TaskStatus.DONE, task.status)</w:t>
      </w:r>
    </w:p>
    <w:p>
      <w:pPr>
        <w:pStyle w:val="aff0"/>
      </w:pPr>
      <w:r>
        <w:t xml:space="preserve">        assertNotNull(task.completedAt)</w:t>
      </w:r>
    </w:p>
    <w:p>
      <w:pPr>
        <w:pStyle w:val="aff0"/>
      </w:pPr>
      <w:r>
        <w:t xml:space="preserve">    }</w:t>
      </w:r>
    </w:p>
    <w:p>
      <w:pPr>
        <w:pStyle w:val="aff0"/>
      </w:pPr>
      <w:r>
        <w:t>}</w:t>
      </w:r>
    </w:p>
    <w:p>
      <w:pPr>
        <w:pStyle w:val="2"/>
        <w:numPr>
          <w:numId w:val="0"/>
        </w:numPr>
      </w:pPr>
      <w:r>
        <w:t>3.5 Оптимизация и рефакторинг программного кода</w:t>
      </w:r>
    </w:p>
    <w:p>
      <w:pPr>
        <w:pStyle w:val="a3"/>
      </w:pPr>
      <w:r>
        <w:t>Описание процесса рефакторинга. В ходе разработки выявлено дублирование логики формирования отображаемого имени исполнителя задачи: одинаковый код встречался в карточке списка, на экране деталей и в выпадающем фильтре. Код вынесен в функцию-расширение Assignee.displayName(); переменная m в фильтре поиска переименована в matchesQuery для семантической ясности. Фрагмент кода до и после рефакторинга показан в листинге 9.</w:t>
      </w:r>
    </w:p>
    <w:p>
      <w:pPr>
        <w:pStyle w:val="aff2"/>
      </w:pPr>
      <w:r>
        <w:t>Листинг 9 – Фрагмент кода до и после рефакторинга</w:t>
      </w:r>
    </w:p>
    <w:p>
      <w:pPr>
        <w:pStyle w:val="aff0"/>
      </w:pPr>
      <w:r>
        <w:t>// Было: дублирование формирования имени + неинформативные имена переменных</w:t>
      </w:r>
    </w:p>
    <w:p>
      <w:pPr>
        <w:pStyle w:val="aff0"/>
      </w:pPr>
      <w:r>
        <w:t>val n = if (a.middleName.isNullOrBlank())</w:t>
      </w:r>
    </w:p>
    <w:p>
      <w:pPr>
        <w:pStyle w:val="aff0"/>
      </w:pPr>
      <w:r>
        <w:t xml:space="preserve">    "${'$'}{a.lastName} ${'$'}{a.firstName.first()}."</w:t>
      </w:r>
    </w:p>
    <w:p>
      <w:pPr>
        <w:pStyle w:val="aff0"/>
      </w:pPr>
      <w:r>
        <w:t>else "${'$'}{a.lastName} ${'$'}{a.firstName.first()}.${'$'}{a.middleName.first()}."</w:t>
      </w:r>
    </w:p>
    <w:p>
      <w:pPr>
        <w:pStyle w:val="aff0"/>
      </w:pPr>
      <w:r>
        <w:t>val m = tasks.filter { it.title.lowercase().contains(q.lowercase()) }</w:t>
      </w:r>
    </w:p>
    <w:p>
      <w:pPr>
        <w:pStyle w:val="aff0"/>
      </w:pPr>
    </w:p>
    <w:p>
      <w:pPr>
        <w:pStyle w:val="aff0"/>
      </w:pPr>
      <w:r>
        <w:t>// Стало: общая функция-расширение + понятное имя предиката</w:t>
      </w:r>
    </w:p>
    <w:p>
      <w:pPr>
        <w:pStyle w:val="aff0"/>
      </w:pPr>
      <w:r>
        <w:t>fun Assignee.displayName(): String = buildString {</w:t>
      </w:r>
    </w:p>
    <w:p>
      <w:pPr>
        <w:pStyle w:val="aff0"/>
      </w:pPr>
      <w:r>
        <w:t xml:space="preserve">    append(lastName).append(' ').append(firstName.first()).append('.')</w:t>
      </w:r>
    </w:p>
    <w:p>
      <w:pPr>
        <w:pStyle w:val="aff0"/>
      </w:pPr>
      <w:r>
        <w:t xml:space="preserve">    if (!middleName.isNullOrBlank()) append(middleName.first()).append('.')</w:t>
      </w:r>
    </w:p>
    <w:p>
      <w:pPr>
        <w:pStyle w:val="aff0"/>
      </w:pPr>
      <w:r>
        <w:t>}</w:t>
      </w:r>
    </w:p>
    <w:p>
      <w:pPr>
        <w:pStyle w:val="aff0"/>
      </w:pPr>
      <w:r>
        <w:t>val n = a.displayName()</w:t>
      </w:r>
    </w:p>
    <w:p>
      <w:pPr>
        <w:pStyle w:val="aff0"/>
      </w:pPr>
      <w:r>
        <w:t>val matchesQuery = tasks.filter { it.title.contains(q, ignoreCase = true) }</w:t>
      </w:r>
    </w:p>
    <w:p>
      <w:pPr>
        <w:pStyle w:val="a3"/>
      </w:pPr>
      <w:r>
        <w:t>Описание процесса оптимизации. В первой версии загрузка списка задач выполнялась последовательно: запрос к Tasks, затем для каждой задачи отдельный запрос названия проекта и списка исполнителей. На наборах в 200+ задач это приводило к заметной задержке. Оптимизация выполнена с помощью асинхронности Kotlin Coroutines + Flow: потоки задач, проектов, исполнителей, фильтра и поискового запроса объединяются оператором combine() в единый Flow&lt;UiState&gt;, после чего собираются View через collectAsState(). Результат — один проход по БД и реактивное обновление UI без повторных запросов. Фрагмент показан в листинге 10.</w:t>
      </w:r>
    </w:p>
    <w:p>
      <w:pPr>
        <w:pStyle w:val="aff2"/>
      </w:pPr>
      <w:r>
        <w:t>Листинг 10 – Оптимизированная сборка состояния списка (Kotlin, Coroutines + Flow)</w:t>
      </w:r>
    </w:p>
    <w:p>
      <w:pPr>
        <w:pStyle w:val="aff0"/>
      </w:pPr>
      <w:r>
        <w:t>class TaskListViewModel(</w:t>
      </w:r>
    </w:p>
    <w:p>
      <w:pPr>
        <w:pStyle w:val="aff0"/>
      </w:pPr>
      <w:r>
        <w:t xml:space="preserve">    private val tasks: TaskRepository,</w:t>
      </w:r>
    </w:p>
    <w:p>
      <w:pPr>
        <w:pStyle w:val="aff0"/>
      </w:pPr>
      <w:r>
        <w:t xml:space="preserve">    private val projects: ProjectRepository,</w:t>
      </w:r>
    </w:p>
    <w:p>
      <w:pPr>
        <w:pStyle w:val="aff0"/>
      </w:pPr>
      <w:r>
        <w:t xml:space="preserve">    private val assignees: AssigneeRepository,</w:t>
      </w:r>
    </w:p>
    <w:p>
      <w:pPr>
        <w:pStyle w:val="aff0"/>
      </w:pPr>
      <w:r>
        <w:t>) : ViewModel() {</w:t>
      </w:r>
    </w:p>
    <w:p>
      <w:pPr>
        <w:pStyle w:val="aff0"/>
      </w:pPr>
      <w:r>
        <w:t xml:space="preserve">    private val filter = MutableStateFlow(TaskFilter())</w:t>
      </w:r>
    </w:p>
    <w:p>
      <w:pPr>
        <w:pStyle w:val="aff0"/>
      </w:pPr>
      <w:r>
        <w:t xml:space="preserve">    private val query  = MutableStateFlow("")</w:t>
      </w:r>
    </w:p>
    <w:p>
      <w:pPr>
        <w:pStyle w:val="aff0"/>
      </w:pPr>
    </w:p>
    <w:p>
      <w:pPr>
        <w:pStyle w:val="aff0"/>
      </w:pPr>
      <w:r>
        <w:t xml:space="preserve">    // combine — единая точка сборки UiState; пересчитывается реактивно</w:t>
      </w:r>
    </w:p>
    <w:p>
      <w:pPr>
        <w:pStyle w:val="aff0"/>
      </w:pPr>
      <w:r>
        <w:t xml:space="preserve">    // при любом изменении любого из пяти потоков-источников</w:t>
      </w:r>
    </w:p>
    <w:p>
      <w:pPr>
        <w:pStyle w:val="aff0"/>
      </w:pPr>
      <w:r>
        <w:t xml:space="preserve">    val state: StateFlow&lt;UiState&gt; = combine(</w:t>
      </w:r>
    </w:p>
    <w:p>
      <w:pPr>
        <w:pStyle w:val="aff0"/>
      </w:pPr>
      <w:r>
        <w:t xml:space="preserve">        tasks.observeAll(), projects.observeAll(),</w:t>
      </w:r>
    </w:p>
    <w:p>
      <w:pPr>
        <w:pStyle w:val="aff0"/>
      </w:pPr>
      <w:r>
        <w:t xml:space="preserve">        assignees.observeAll(), filter, query,</w:t>
      </w:r>
    </w:p>
    <w:p>
      <w:pPr>
        <w:pStyle w:val="aff0"/>
      </w:pPr>
      <w:r>
        <w:t xml:space="preserve">    ) { tasks, projects, assignees, f, q -&gt;</w:t>
      </w:r>
    </w:p>
    <w:p>
      <w:pPr>
        <w:pStyle w:val="aff0"/>
      </w:pPr>
      <w:r>
        <w:t xml:space="preserve">        UiState(items = tasks</w:t>
      </w:r>
    </w:p>
    <w:p>
      <w:pPr>
        <w:pStyle w:val="aff0"/>
      </w:pPr>
      <w:r>
        <w:t xml:space="preserve">                .filter { f.matches(it) &amp;&amp; (q.isBlank() || it.matchesQuery(q)) }</w:t>
      </w:r>
    </w:p>
    <w:p>
      <w:pPr>
        <w:pStyle w:val="aff0"/>
      </w:pPr>
      <w:r>
        <w:t xml:space="preserve">                .map { it.toUi(projects, assignees) },</w:t>
      </w:r>
    </w:p>
    <w:p>
      <w:pPr>
        <w:pStyle w:val="aff0"/>
      </w:pPr>
      <w:r>
        <w:t xml:space="preserve">            filter = f, query = q)</w:t>
      </w:r>
    </w:p>
    <w:p>
      <w:pPr>
        <w:pStyle w:val="aff0"/>
      </w:pPr>
      <w:r>
        <w:t xml:space="preserve">    }.stateIn(viewModelScope, SharingStarted.Eagerly, UiState.Empty)</w:t>
      </w:r>
    </w:p>
    <w:p>
      <w:pPr>
        <w:pStyle w:val="aff0"/>
      </w:pPr>
      <w:r>
        <w:t>}</w:t>
      </w:r>
    </w:p>
    <w:p>
      <w:pPr>
        <w:pStyle w:val="a7"/>
      </w:pPr>
      <w:r>
        <w:t>Заключение</w:t>
      </w:r>
    </w:p>
    <w:p>
      <w:pPr>
        <w:pStyle w:val="a3"/>
      </w:pPr>
      <w:r>
        <w:t>Для прохождения практики в ООО «&lt;Наименование&gt;» предприятием предоставлены все необходимые оборудование, программное обеспечение и инструктаж по охране труда. Цели производственной практики достигнуты:</w:t>
      </w:r>
    </w:p>
    <w:p>
      <w:pPr>
        <w:pStyle w:val="a1"/>
      </w:pPr>
      <w:r>
        <w:t>получен практический опыт по выполнению работ по ПМ.11 «Разработка, администрирование и защита баз данных» и развиты общие и профессиональные компетенции;</w:t>
      </w:r>
    </w:p>
    <w:p>
      <w:pPr>
        <w:pStyle w:val="a1"/>
      </w:pPr>
      <w:r>
        <w:t>получен практический опыт по выполнению работ по ПМ.01 «Разработка модулей программного обеспечения для компьютерных систем» и развиты общие и профессиональные компетенции.</w:t>
      </w:r>
    </w:p>
    <w:p>
      <w:pPr>
        <w:pStyle w:val="a3"/>
      </w:pPr>
      <w:r>
        <w:t>Для достижения целей практики выполнены следующие задачи: спроектирована и реализована в СУБД MySQL 8.0 БД учёта проектов и задач СКБ (модель в 3НФ, таблицы, индексы, представления, триггеры); решены вопросы администрирования и защиты БД (разделение учётных записей, резервное копирование, TLS); разработан код двух программных продуктов — веб-приложения WebROS на Python + Flask и мобильного приложения TaskTrackerSKB на Kotlin + Jetpack Compose; выполнено функциональное тестирование (5 тестов) и реализован автоматизированный тест на JUnit; проведён рефакторинг и оптимизация кода средствами Kotlin Coroutines.</w:t>
      </w:r>
    </w:p>
    <w:p>
      <w:pPr>
        <w:pStyle w:val="a3"/>
      </w:pPr>
      <w:r>
        <w:t>В результате практики разработаны и протестированы три связанных программных продукта, удовлетворяющих требованиям технического задания. Закреплены практические навыки по обеим специальностям и освоены инструменты проектирования, разработки и тестирования программного обеспечения.</w:t>
      </w:r>
    </w:p>
    <w:p>
      <w:pPr>
        <w:pStyle w:val="a7"/>
      </w:pPr>
      <w:r>
        <w:t>Список использованных источников</w:t>
      </w:r>
    </w:p>
    <w:p>
      <w:pPr>
        <w:pStyle w:val="a3"/>
      </w:pPr>
      <w:r>
        <w:t>1. Голицына, О. Л. Базы данных : учебное пособие / О. Л. Голицына, Н. В. Максимов, И. И. Попов. – 4-е изд. – Москва : ФОРУМ : ИНФРА-М, 2020. – 400 с. – URL: https://znanium.com/catalog/document?id=362825 (дата обращения: 06.05.2026). – Текст : электронный.</w:t>
      </w:r>
    </w:p>
    <w:p>
      <w:pPr>
        <w:pStyle w:val="a3"/>
      </w:pPr>
      <w:r>
        <w:t>2. MySQL 8.0 Reference Manual / Oracle Corporation. – URL: https://dev.mysql.com/doc/refman/8.0/en/ (дата обращения: 06.05.2026). – Текст : электронный.</w:t>
      </w:r>
    </w:p>
    <w:p>
      <w:pPr>
        <w:pStyle w:val="a3"/>
      </w:pPr>
      <w:r>
        <w:t>3. Жемеров, Д. Kotlin в действии / Д. Жемеров, С. Исакова. – Москва : ДМК Пресс, 2023. – 460 с. – ISBN 978-5-93700-225-1. – Текст : непосредственный.</w:t>
      </w:r>
    </w:p>
    <w:p>
      <w:pPr>
        <w:pStyle w:val="a3"/>
      </w:pPr>
      <w:r>
        <w:t>4. Android Developers : официальная документация / Google LLC. – URL: https://developer.android.com (дата обращения: 06.05.2026). – Текст : электронный.</w:t>
      </w:r>
    </w:p>
    <w:p>
      <w:pPr>
        <w:pStyle w:val="a3"/>
      </w:pPr>
      <w:r>
        <w:t>5. Гринберг, М. Flask. Веб-программирование на Python / М. Гринберг ; пер. с англ. – 2-е изд. – Санкт-Петербург : Питер, 2020. – 528 с. – ISBN 978-5-4461-1163-7. – Текст : непосредственный.</w:t>
      </w:r>
    </w:p>
    <w:p>
      <w:pPr>
        <w:pStyle w:val="a3"/>
      </w:pPr>
      <w:r>
        <w:t>6. ROS 2 Documentation : Humble Hawksbill / Open Robotics. – URL: https://docs.ros.org/en/humble/ (дата обращения: 06.05.2026). – Текст : электронный.</w:t>
      </w:r>
    </w:p>
    <w:p>
      <w:pPr>
        <w:pStyle w:val="a3"/>
      </w:pPr>
      <w:r>
        <w:t>7. СанПиН 1.2.3685-21. Гигиенические нормативы и требования к обеспечению безопасности и (или) безвредности для человека факторов среды обитания. – Москва : Роспотребнадзор, 2021. – 469 с. – Текст : непосредственный.</w:t>
      </w:r>
    </w:p>
    <w:sectPr w:rsidR="006D1E92" w:rsidRPr="008F1CA2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DA3100" w14:textId="77777777" w:rsidR="000A2D8B" w:rsidRDefault="000A2D8B" w:rsidP="007B1296">
      <w:r>
        <w:separator/>
      </w:r>
    </w:p>
  </w:endnote>
  <w:endnote w:type="continuationSeparator" w:id="0">
    <w:p w14:paraId="34103FDF" w14:textId="77777777" w:rsidR="000A2D8B" w:rsidRDefault="000A2D8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79ABD05" w14:textId="02B9F1C3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28B4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625E6A" w14:textId="77777777" w:rsidR="000A2D8B" w:rsidRDefault="000A2D8B" w:rsidP="007B1296">
      <w:r>
        <w:separator/>
      </w:r>
    </w:p>
  </w:footnote>
  <w:footnote w:type="continuationSeparator" w:id="0">
    <w:p w14:paraId="5FF16C89" w14:textId="77777777" w:rsidR="000A2D8B" w:rsidRDefault="000A2D8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BD4"/>
    <w:rsid w:val="00006D8A"/>
    <w:rsid w:val="00022EAD"/>
    <w:rsid w:val="00046A82"/>
    <w:rsid w:val="000547B5"/>
    <w:rsid w:val="00070444"/>
    <w:rsid w:val="00071534"/>
    <w:rsid w:val="00084431"/>
    <w:rsid w:val="000A2D8B"/>
    <w:rsid w:val="000B2040"/>
    <w:rsid w:val="000C03D0"/>
    <w:rsid w:val="000F0DD7"/>
    <w:rsid w:val="00122DF6"/>
    <w:rsid w:val="00126FE5"/>
    <w:rsid w:val="00135AB1"/>
    <w:rsid w:val="001420B6"/>
    <w:rsid w:val="00154AC6"/>
    <w:rsid w:val="00157D07"/>
    <w:rsid w:val="0018210A"/>
    <w:rsid w:val="00197EED"/>
    <w:rsid w:val="001B17C1"/>
    <w:rsid w:val="001B3297"/>
    <w:rsid w:val="001B5082"/>
    <w:rsid w:val="001B5A61"/>
    <w:rsid w:val="002037EC"/>
    <w:rsid w:val="0022213E"/>
    <w:rsid w:val="0022470A"/>
    <w:rsid w:val="00230654"/>
    <w:rsid w:val="00234EB9"/>
    <w:rsid w:val="00244503"/>
    <w:rsid w:val="00267E9D"/>
    <w:rsid w:val="0029075A"/>
    <w:rsid w:val="0029217B"/>
    <w:rsid w:val="00292B03"/>
    <w:rsid w:val="002D5F2F"/>
    <w:rsid w:val="002E1075"/>
    <w:rsid w:val="002F0AE5"/>
    <w:rsid w:val="002F1F23"/>
    <w:rsid w:val="00313BD4"/>
    <w:rsid w:val="003140F3"/>
    <w:rsid w:val="00333DDD"/>
    <w:rsid w:val="00350DEC"/>
    <w:rsid w:val="003616AA"/>
    <w:rsid w:val="00362590"/>
    <w:rsid w:val="003761DC"/>
    <w:rsid w:val="00390F2E"/>
    <w:rsid w:val="003929E7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515D49"/>
    <w:rsid w:val="00540F99"/>
    <w:rsid w:val="00547AB8"/>
    <w:rsid w:val="005728C6"/>
    <w:rsid w:val="005842D8"/>
    <w:rsid w:val="005976D6"/>
    <w:rsid w:val="005C6335"/>
    <w:rsid w:val="005D0FDF"/>
    <w:rsid w:val="005D10F9"/>
    <w:rsid w:val="006542FF"/>
    <w:rsid w:val="00670A29"/>
    <w:rsid w:val="006728B4"/>
    <w:rsid w:val="00682893"/>
    <w:rsid w:val="00682EC2"/>
    <w:rsid w:val="00685504"/>
    <w:rsid w:val="00690C80"/>
    <w:rsid w:val="006947D9"/>
    <w:rsid w:val="00694A36"/>
    <w:rsid w:val="006B2E38"/>
    <w:rsid w:val="006D033C"/>
    <w:rsid w:val="006D0C39"/>
    <w:rsid w:val="006D1E92"/>
    <w:rsid w:val="00701393"/>
    <w:rsid w:val="00711564"/>
    <w:rsid w:val="00715B4C"/>
    <w:rsid w:val="0076695E"/>
    <w:rsid w:val="00775943"/>
    <w:rsid w:val="00786AE7"/>
    <w:rsid w:val="007B1296"/>
    <w:rsid w:val="007B43F3"/>
    <w:rsid w:val="007C2439"/>
    <w:rsid w:val="00800364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500FD"/>
    <w:rsid w:val="009532B6"/>
    <w:rsid w:val="009A5998"/>
    <w:rsid w:val="009A6D94"/>
    <w:rsid w:val="009C61C2"/>
    <w:rsid w:val="00A15409"/>
    <w:rsid w:val="00A23795"/>
    <w:rsid w:val="00A57474"/>
    <w:rsid w:val="00A9702A"/>
    <w:rsid w:val="00AF29D4"/>
    <w:rsid w:val="00B1423E"/>
    <w:rsid w:val="00B44A6D"/>
    <w:rsid w:val="00B63EDA"/>
    <w:rsid w:val="00B64EC5"/>
    <w:rsid w:val="00B73778"/>
    <w:rsid w:val="00BB22C1"/>
    <w:rsid w:val="00BE2E89"/>
    <w:rsid w:val="00C02CA6"/>
    <w:rsid w:val="00C706EA"/>
    <w:rsid w:val="00C826CF"/>
    <w:rsid w:val="00C871DC"/>
    <w:rsid w:val="00C934F9"/>
    <w:rsid w:val="00CA55AD"/>
    <w:rsid w:val="00CB5F04"/>
    <w:rsid w:val="00CC3301"/>
    <w:rsid w:val="00CE3B5E"/>
    <w:rsid w:val="00CE58C3"/>
    <w:rsid w:val="00D03A87"/>
    <w:rsid w:val="00D160AE"/>
    <w:rsid w:val="00D4621E"/>
    <w:rsid w:val="00D51EAF"/>
    <w:rsid w:val="00D56F33"/>
    <w:rsid w:val="00D96D59"/>
    <w:rsid w:val="00DC6088"/>
    <w:rsid w:val="00DD2D10"/>
    <w:rsid w:val="00DD2E9E"/>
    <w:rsid w:val="00DE509A"/>
    <w:rsid w:val="00E12737"/>
    <w:rsid w:val="00E2161A"/>
    <w:rsid w:val="00E46B85"/>
    <w:rsid w:val="00E86806"/>
    <w:rsid w:val="00E93448"/>
    <w:rsid w:val="00ED2643"/>
    <w:rsid w:val="00EE2660"/>
    <w:rsid w:val="00EE5973"/>
    <w:rsid w:val="00F116CE"/>
    <w:rsid w:val="00F31BF1"/>
    <w:rsid w:val="00F359E2"/>
    <w:rsid w:val="00F44D11"/>
    <w:rsid w:val="00F9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EBED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cyberleninka.ru/" TargetMode="Externa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urait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articles/566218/?ysclid=mipux3dbqr55769584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books.ru/" TargetMode="External"/><Relationship Id="rId22" Type="http://schemas.openxmlformats.org/officeDocument/2006/relationships/theme" Target="theme/theme1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Техотчет"/>
        <w:style w:val="Обычный"/>
        <w:category>
          <w:name w:val="Общие"/>
          <w:gallery w:val="coverPg"/>
        </w:category>
        <w:behaviors>
          <w:behavior w:val="pg"/>
        </w:behaviors>
        <w:guid w:val="{3017398E-4E67-4756-93A3-6A4295048282}"/>
      </w:docPartPr>
      <w:docPartBody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ФЕДЕРАЛЬНОЕ ГОСУДАРСТВЕННОЕ БЮДЖЕТНОЕ ОБРАЗОВАТЕЛЬНОЕ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УЧРЕЖДЕНИЕ ВЫСШЕГО ОБРАЗОВАНИЯ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(СПбГУТ)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АРХАНГЕЛЬСКИЙ КОЛЛЕДЖ ТЕЛЕКОММУНИКАЦИЙ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ИМ. Б.Л. РОЗИНГА (ФИЛИАЛ) СПбГУТ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</w:pPr>
          <w:r w:rsidRPr="002E1075">
            <w:rPr>
              <w:rFonts w:eastAsia="Times New Roman"/>
              <w:b/>
              <w:bCs/>
              <w:kern w:val="0"/>
              <w:sz w:val="24"/>
              <w:szCs w:val="24"/>
              <w14:ligatures w14:val="none"/>
            </w:rPr>
            <w:t>(АКТ (ф) СПбГУТ)</w:t>
          </w:r>
        </w:p>
        <w:p w:rsidR="004405D6" w:rsidRPr="002E1075" w:rsidRDefault="004405D6" w:rsidP="002E1075">
          <w:pPr>
            <w:jc w:val="center"/>
            <w:rPr>
              <w:rFonts w:eastAsia="Times New Roman"/>
              <w:bCs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jc w:val="center"/>
            <w:rPr>
              <w:rFonts w:eastAsia="Times New Roman"/>
              <w:bCs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jc w:val="center"/>
            <w:rPr>
              <w:rFonts w:eastAsia="Times New Roman"/>
              <w:bCs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jc w:val="center"/>
            <w:rPr>
              <w:rFonts w:eastAsia="Times New Roman"/>
              <w:bCs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jc w:val="center"/>
            <w:rPr>
              <w:rFonts w:eastAsia="Times New Roman"/>
              <w:bCs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/>
              <w:kern w:val="0"/>
              <w:szCs w:val="28"/>
              <w14:ligatures w14:val="none"/>
            </w:rPr>
          </w:pPr>
          <w:r w:rsidRPr="002E1075">
            <w:rPr>
              <w:rFonts w:eastAsia="Times New Roman"/>
              <w:kern w:val="0"/>
              <w:szCs w:val="28"/>
              <w14:ligatures w14:val="none"/>
            </w:rPr>
            <w:t>СОГЛАСОВАНО</w:t>
          </w:r>
        </w:p>
        <w:p w:rsidR="004405D6" w:rsidRPr="002E1075" w:rsidRDefault="004405D6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/>
              <w:kern w:val="0"/>
              <w:szCs w:val="28"/>
              <w14:ligatures w14:val="none"/>
            </w:rPr>
          </w:pPr>
          <w:r w:rsidRPr="002E1075">
            <w:rPr>
              <w:rFonts w:eastAsia="Times New Roman"/>
              <w:kern w:val="0"/>
              <w:szCs w:val="28"/>
              <w14:ligatures w14:val="none"/>
            </w:rPr>
            <w:t>Рук. предприятия</w:t>
          </w:r>
        </w:p>
        <w:p w:rsidR="004405D6" w:rsidRPr="002E1075" w:rsidRDefault="004405D6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/>
              <w:kern w:val="0"/>
              <w:szCs w:val="28"/>
              <w14:ligatures w14:val="none"/>
            </w:rPr>
          </w:pPr>
          <w:r w:rsidRPr="002E1075">
            <w:rPr>
              <w:rFonts w:eastAsia="Times New Roman"/>
              <w:bCs/>
              <w:kern w:val="0"/>
              <w:szCs w:val="28"/>
              <w14:ligatures w14:val="none"/>
            </w:rPr>
            <w:t>___________</w:t>
          </w:r>
          <w:r w:rsidRPr="002E1075">
            <w:rPr>
              <w:rFonts w:eastAsia="Times New Roman"/>
              <w:kern w:val="0"/>
              <w:szCs w:val="28"/>
              <w14:ligatures w14:val="none"/>
            </w:rPr>
            <w:t xml:space="preserve"> ____________</w:t>
          </w:r>
        </w:p>
        <w:p w:rsidR="004405D6" w:rsidRPr="002E1075" w:rsidRDefault="004405D6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/>
              <w:kern w:val="0"/>
              <w:sz w:val="22"/>
              <w14:ligatures w14:val="none"/>
            </w:rPr>
          </w:pPr>
          <w:r w:rsidRPr="002E1075">
            <w:rPr>
              <w:rFonts w:eastAsia="Times New Roman"/>
              <w:kern w:val="0"/>
              <w:sz w:val="22"/>
              <w14:ligatures w14:val="none"/>
            </w:rPr>
            <w:tab/>
            <w:t>(Подпись)</w:t>
          </w:r>
          <w:r w:rsidRPr="002E1075">
            <w:rPr>
              <w:rFonts w:eastAsia="Times New Roman"/>
              <w:kern w:val="0"/>
              <w:sz w:val="22"/>
              <w14:ligatures w14:val="none"/>
            </w:rPr>
            <w:tab/>
            <w:t>(И.О. Фамилия)</w:t>
          </w:r>
        </w:p>
        <w:p w:rsidR="004405D6" w:rsidRPr="002E1075" w:rsidRDefault="004405D6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/>
              <w:kern w:val="0"/>
              <w:szCs w:val="28"/>
              <w14:ligatures w14:val="none"/>
            </w:rPr>
          </w:pPr>
          <w:r w:rsidRPr="002E1075">
            <w:rPr>
              <w:rFonts w:eastAsia="Times New Roman"/>
              <w:kern w:val="0"/>
              <w:szCs w:val="28"/>
              <w14:ligatures w14:val="none"/>
            </w:rPr>
            <w:t>«__»_________ 20__г.</w:t>
          </w: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b/>
              <w:kern w:val="0"/>
              <w:sz w:val="56"/>
              <w:szCs w:val="24"/>
              <w14:ligatures w14:val="none"/>
            </w:rPr>
          </w:pPr>
          <w:r w:rsidRPr="002E1075">
            <w:rPr>
              <w:rFonts w:eastAsia="Times New Roman"/>
              <w:b/>
              <w:kern w:val="0"/>
              <w:sz w:val="56"/>
              <w:szCs w:val="24"/>
              <w14:ligatures w14:val="none"/>
            </w:rPr>
            <w:t>ТЕХНИЧЕСКИЙ ОТЧЁТ</w:t>
          </w: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b/>
              <w:kern w:val="0"/>
              <w:sz w:val="56"/>
              <w:szCs w:val="24"/>
              <w14:ligatures w14:val="none"/>
            </w:rPr>
          </w:pPr>
          <w:r w:rsidRPr="002E1075">
            <w:rPr>
              <w:rFonts w:eastAsia="Times New Roman"/>
              <w:b/>
              <w:kern w:val="0"/>
              <w:sz w:val="56"/>
              <w:szCs w:val="24"/>
              <w14:ligatures w14:val="none"/>
            </w:rPr>
            <w:t>по ПМ.</w:t>
          </w:r>
          <w:r w:rsidRPr="00084431">
            <w:rPr>
              <w:rFonts w:eastAsia="Times New Roman"/>
              <w:b/>
              <w:kern w:val="0"/>
              <w:sz w:val="56"/>
              <w:szCs w:val="24"/>
              <w:u w:val="single"/>
              <w14:ligatures w14:val="none"/>
            </w:rPr>
            <w:t>11</w:t>
          </w:r>
          <w:r>
            <w:rPr>
              <w:rFonts w:eastAsia="Times New Roman"/>
              <w:b/>
              <w:kern w:val="0"/>
              <w:sz w:val="56"/>
              <w:szCs w:val="24"/>
              <w14:ligatures w14:val="none"/>
            </w:rPr>
            <w:t>, ПМ.</w:t>
          </w:r>
          <w:r w:rsidRPr="00084431">
            <w:rPr>
              <w:rFonts w:eastAsia="Times New Roman"/>
              <w:b/>
              <w:kern w:val="0"/>
              <w:sz w:val="56"/>
              <w:szCs w:val="24"/>
              <w:u w:val="single"/>
              <w14:ligatures w14:val="none"/>
            </w:rPr>
            <w:t>01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4405D6" w:rsidRPr="002E1075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:rsidR="004405D6" w:rsidRPr="00084431" w:rsidRDefault="004405D6" w:rsidP="002E1075">
                <w:pPr>
                  <w:widowControl w:val="0"/>
                  <w:ind w:left="-113" w:right="-113"/>
                  <w:jc w:val="center"/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</w:pPr>
                <w:r w:rsidRPr="00084431"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  <w:t>НАИМЕНОВАНИЕ ОРГАНИЗАЦИИ</w:t>
                </w:r>
              </w:p>
            </w:tc>
          </w:tr>
          <w:tr w:rsidR="004405D6" w:rsidRPr="002E1075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:rsidR="004405D6" w:rsidRPr="00084431" w:rsidRDefault="004405D6" w:rsidP="002E1075">
                <w:pPr>
                  <w:widowControl w:val="0"/>
                  <w:ind w:left="-113" w:right="-113"/>
                  <w:jc w:val="center"/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</w:pPr>
                <w:r w:rsidRPr="00084431"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4405D6" w:rsidRPr="002E1075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:rsidR="004405D6" w:rsidRPr="00084431" w:rsidRDefault="004405D6" w:rsidP="00084431">
                <w:pPr>
                  <w:widowControl w:val="0"/>
                  <w:ind w:right="60"/>
                  <w:jc w:val="center"/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</w:pPr>
                <w:r>
                  <w:rPr>
                    <w:rFonts w:eastAsia="Times New Roman"/>
                    <w:kern w:val="0"/>
                    <w:sz w:val="40"/>
                    <w:szCs w:val="40"/>
                    <w14:ligatures w14:val="none"/>
                  </w:rPr>
                  <w:t>09.02.07. 25ТО01. 000 ПЗ</w:t>
                </w:r>
              </w:p>
            </w:tc>
          </w:tr>
          <w:tr w:rsidR="004405D6" w:rsidRPr="002E1075" w:rsidTr="0040071C">
            <w:trPr>
              <w:trHeight w:val="227"/>
            </w:trPr>
            <w:tc>
              <w:tcPr>
                <w:tcW w:w="9354" w:type="dxa"/>
              </w:tcPr>
              <w:p w:rsidR="004405D6" w:rsidRPr="002E1075" w:rsidRDefault="004405D6" w:rsidP="002E1075">
                <w:pPr>
                  <w:widowControl w:val="0"/>
                  <w:ind w:right="60"/>
                  <w:jc w:val="center"/>
                  <w:rPr>
                    <w:rFonts w:eastAsia="Times New Roman"/>
                    <w:kern w:val="0"/>
                    <w:sz w:val="22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</w:t>
                </w:r>
                <w:r>
                  <w:rPr>
                    <w:rFonts w:eastAsia="Times New Roman"/>
                    <w:kern w:val="0"/>
                    <w:sz w:val="22"/>
                    <w14:ligatures w14:val="none"/>
                  </w:rPr>
                  <w:t>О</w:t>
                </w: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бозначение документа)</w:t>
                </w:r>
              </w:p>
            </w:tc>
          </w:tr>
        </w:tbl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4405D6" w:rsidRPr="002E1075" w:rsidTr="0040071C">
            <w:tc>
              <w:tcPr>
                <w:tcW w:w="1384" w:type="dxa"/>
              </w:tcPr>
              <w:p w:rsidR="004405D6" w:rsidRPr="002E1075" w:rsidRDefault="004405D6" w:rsidP="002E1075">
                <w:pPr>
                  <w:spacing w:line="320" w:lineRule="exact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  <w:r w:rsidRPr="002E1075">
                  <w:rPr>
                    <w:rFonts w:eastAsia="Times New Roman"/>
                    <w:bCs/>
                    <w:iCs/>
                    <w:kern w:val="0"/>
                    <w:szCs w:val="28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jc w:val="center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jc w:val="right"/>
                  <w:outlineLvl w:val="5"/>
                  <w:rPr>
                    <w:rFonts w:eastAsia="Times New Roman"/>
                    <w:i/>
                    <w:kern w:val="0"/>
                    <w:szCs w:val="28"/>
                    <w14:ligatures w14:val="none"/>
                  </w:rPr>
                </w:pPr>
              </w:p>
            </w:tc>
          </w:tr>
          <w:tr w:rsidR="004405D6" w:rsidRPr="002E1075" w:rsidTr="0040071C">
            <w:tc>
              <w:tcPr>
                <w:tcW w:w="1384" w:type="dxa"/>
              </w:tcPr>
              <w:p w:rsidR="004405D6" w:rsidRPr="002E1075" w:rsidRDefault="004405D6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jc w:val="right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(И.О. Фамилия)</w:t>
                </w:r>
              </w:p>
            </w:tc>
          </w:tr>
          <w:tr w:rsidR="004405D6" w:rsidRPr="002E1075" w:rsidTr="0040071C">
            <w:tc>
              <w:tcPr>
                <w:tcW w:w="3936" w:type="dxa"/>
                <w:gridSpan w:val="3"/>
              </w:tcPr>
              <w:p w:rsidR="004405D6" w:rsidRPr="002E1075" w:rsidRDefault="004405D6" w:rsidP="002E1075">
                <w:pPr>
                  <w:spacing w:line="320" w:lineRule="exact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Cs w:val="28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jc w:val="center"/>
                  <w:outlineLvl w:val="5"/>
                  <w:rPr>
                    <w:rFonts w:eastAsia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:rsidR="004405D6" w:rsidRPr="002E1075" w:rsidRDefault="004405D6" w:rsidP="002E1075">
                <w:pPr>
                  <w:spacing w:line="320" w:lineRule="exact"/>
                  <w:jc w:val="right"/>
                  <w:outlineLvl w:val="5"/>
                  <w:rPr>
                    <w:rFonts w:eastAsia="Times New Roman"/>
                    <w:i/>
                    <w:kern w:val="0"/>
                    <w:szCs w:val="28"/>
                    <w14:ligatures w14:val="none"/>
                  </w:rPr>
                </w:pPr>
              </w:p>
            </w:tc>
          </w:tr>
          <w:tr w:rsidR="004405D6" w:rsidRPr="002E1075" w:rsidTr="0040071C">
            <w:tc>
              <w:tcPr>
                <w:tcW w:w="2010" w:type="dxa"/>
                <w:gridSpan w:val="2"/>
              </w:tcPr>
              <w:p w:rsidR="004405D6" w:rsidRPr="002E1075" w:rsidRDefault="004405D6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:rsidR="004405D6" w:rsidRPr="002E1075" w:rsidRDefault="004405D6" w:rsidP="002E1075">
                <w:pPr>
                  <w:widowControl w:val="0"/>
                  <w:spacing w:before="60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:rsidR="004405D6" w:rsidRPr="002E1075" w:rsidRDefault="004405D6" w:rsidP="002E1075">
                <w:pPr>
                  <w:widowControl w:val="0"/>
                  <w:spacing w:before="60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jc w:val="center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:rsidR="004405D6" w:rsidRPr="002E1075" w:rsidRDefault="004405D6" w:rsidP="002E1075">
                <w:pPr>
                  <w:widowControl w:val="0"/>
                  <w:spacing w:before="60"/>
                  <w:jc w:val="right"/>
                  <w:rPr>
                    <w:rFonts w:eastAsia="Times New Roman"/>
                    <w:kern w:val="0"/>
                    <w:sz w:val="24"/>
                    <w:szCs w:val="24"/>
                    <w14:ligatures w14:val="none"/>
                  </w:rPr>
                </w:pPr>
                <w:r w:rsidRPr="002E1075">
                  <w:rPr>
                    <w:rFonts w:eastAsia="Times New Roman"/>
                    <w:kern w:val="0"/>
                    <w:sz w:val="22"/>
                    <w14:ligatures w14:val="none"/>
                  </w:rPr>
                  <w:t>(И.О. Фамилия)</w:t>
                </w:r>
              </w:p>
            </w:tc>
          </w:tr>
        </w:tbl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405D6" w:rsidRPr="002E1075" w:rsidRDefault="004405D6" w:rsidP="002E1075">
          <w:pPr>
            <w:widowControl w:val="0"/>
            <w:jc w:val="center"/>
            <w:rPr>
              <w:rFonts w:eastAsia="Times New Roman"/>
              <w:kern w:val="0"/>
              <w:sz w:val="24"/>
              <w:szCs w:val="24"/>
              <w14:ligatures w14:val="none"/>
            </w:rPr>
          </w:pPr>
        </w:p>
        <w:p w:rsidR="004B2F19" w:rsidRDefault="004405D6" w:rsidP="004405D6">
          <w:pPr>
            <w:pStyle w:val="a3"/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20_</w:t>
          </w:r>
        </w:p>
      </w:docPartBody>
    </w:docPart>
    <w:docPart>
      <w:docPartPr>
        <w:name w:val="- Рисунок"/>
        <w:style w:val="Обычный"/>
        <w:category>
          <w:name w:val="Общие"/>
          <w:gallery w:val="autoTxt"/>
        </w:category>
        <w:behaviors>
          <w:behavior w:val="content"/>
        </w:behaviors>
        <w:guid w:val="{AB2797D6-50DE-42CF-9606-56A9B3C4B25C}"/>
      </w:docPartPr>
      <w:docPartBody>
        <w:p w:rsidR="001B6F2D" w:rsidRDefault="005F0BAF" w:rsidP="005F0BAF">
          <w:pPr>
            <w:pStyle w:val="-"/>
          </w:pPr>
          <w:r w:rsidRPr="00CE3B5E">
            <w:fldChar w:fldCharType="begin"/>
          </w:r>
          <w:r w:rsidRPr="00CE3B5E">
            <w:instrText xml:space="preserve"> SEQ </w:instrText>
          </w:r>
          <w:r w:rsidRPr="00CE3B5E">
            <w:rPr>
              <w:lang w:val="en-US"/>
            </w:rPr>
            <w:instrText>Image</w:instrText>
          </w:r>
          <w:r w:rsidRPr="00CE3B5E">
            <w:instrText xml:space="preserve"> \# "Рисунок # – " </w:instrText>
          </w:r>
          <w:r w:rsidRPr="00CE3B5E">
            <w:fldChar w:fldCharType="separate"/>
          </w:r>
          <w:r w:rsidRPr="00CE3B5E">
            <w:rPr>
              <w:noProof/>
            </w:rPr>
            <w:t xml:space="preserve">Рисунок </w:t>
          </w:r>
          <w:r>
            <w:rPr>
              <w:noProof/>
            </w:rPr>
            <w:t>1</w:t>
          </w:r>
          <w:r w:rsidRPr="00CE3B5E">
            <w:rPr>
              <w:noProof/>
            </w:rPr>
            <w:t xml:space="preserve"> – </w:t>
          </w:r>
          <w:r w:rsidRPr="00CE3B5E">
            <w:fldChar w:fldCharType="end"/>
          </w:r>
        </w:p>
      </w:docPartBody>
    </w:docPart>
    <w:docPart>
      <w:docPartPr>
        <w:name w:val="Рисунок"/>
        <w:style w:val="Обычный"/>
        <w:category>
          <w:name w:val="Общие"/>
          <w:gallery w:val="autoTxt"/>
        </w:category>
        <w:behaviors>
          <w:behavior w:val="content"/>
        </w:behaviors>
        <w:guid w:val="{71223990-0DFE-47E3-AC0B-068B090B0146}"/>
      </w:docPartPr>
      <w:docPartBody>
        <w:p w:rsidR="001B6F2D" w:rsidRDefault="005F0BAF" w:rsidP="005F0BAF">
          <w:pPr>
            <w:pStyle w:val="a4"/>
          </w:pPr>
          <w:r>
            <w:fldChar w:fldCharType="begin"/>
          </w:r>
          <w:r>
            <w:instrText xml:space="preserve"> </w:instrText>
          </w:r>
          <w:r w:rsidRPr="00CE3B5E">
            <w:instrText xml:space="preserve">SEQ </w:instrText>
          </w:r>
          <w:r>
            <w:rPr>
              <w:lang w:val="en-US"/>
            </w:rPr>
            <w:instrText>Image</w:instrText>
          </w:r>
          <w:r w:rsidRPr="00CE3B5E">
            <w:instrText xml:space="preserve"> \# "</w:instrText>
          </w:r>
          <w:r>
            <w:instrText>Рисунок</w:instrText>
          </w:r>
          <w:r>
            <w:rPr>
              <w:lang w:val="en-US"/>
            </w:rPr>
            <w:instrText xml:space="preserve"> </w:instrText>
          </w:r>
          <w:r w:rsidRPr="00CE3B5E">
            <w:instrText xml:space="preserve">#" </w:instrText>
          </w:r>
          <w:r>
            <w:fldChar w:fldCharType="separate"/>
          </w:r>
          <w:r>
            <w:rPr>
              <w:noProof/>
            </w:rPr>
            <w:t>Рисунок</w:t>
          </w:r>
          <w:r>
            <w:rPr>
              <w:noProof/>
              <w:lang w:val="en-US"/>
            </w:rPr>
            <w:t xml:space="preserve"> </w:t>
          </w:r>
          <w:r>
            <w:rPr>
              <w:noProof/>
            </w:rPr>
            <w:t>3</w:t>
          </w:r>
          <w: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1BA"/>
    <w:rsid w:val="000A6774"/>
    <w:rsid w:val="00122DF6"/>
    <w:rsid w:val="00126BB6"/>
    <w:rsid w:val="001B5082"/>
    <w:rsid w:val="001B6F2D"/>
    <w:rsid w:val="004405D6"/>
    <w:rsid w:val="00450342"/>
    <w:rsid w:val="00485388"/>
    <w:rsid w:val="004B2F19"/>
    <w:rsid w:val="005749CC"/>
    <w:rsid w:val="005D0FDF"/>
    <w:rsid w:val="005F0BAF"/>
    <w:rsid w:val="006E3541"/>
    <w:rsid w:val="00701393"/>
    <w:rsid w:val="007B0071"/>
    <w:rsid w:val="008133F8"/>
    <w:rsid w:val="008976F7"/>
    <w:rsid w:val="008C6246"/>
    <w:rsid w:val="00906FB2"/>
    <w:rsid w:val="00947A22"/>
    <w:rsid w:val="009653D9"/>
    <w:rsid w:val="00A0555F"/>
    <w:rsid w:val="00B64EC5"/>
    <w:rsid w:val="00C871DC"/>
    <w:rsid w:val="00D00AF0"/>
    <w:rsid w:val="00ED2643"/>
    <w:rsid w:val="00EE2660"/>
    <w:rsid w:val="00F011BA"/>
    <w:rsid w:val="00F21A6A"/>
    <w:rsid w:val="00F2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011BA"/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ехотчет"/>
    <w:rsid w:val="004405D6"/>
    <w:pPr>
      <w:spacing w:after="0" w:line="240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customStyle="1" w:styleId="a4">
    <w:name w:val="Рисунок"/>
    <w:rsid w:val="005F0BAF"/>
    <w:rPr>
      <w:rFonts w:cs="Times New Roman"/>
      <w:sz w:val="3276"/>
      <w:szCs w:val="3276"/>
    </w:rPr>
  </w:style>
  <w:style w:type="paragraph" w:customStyle="1" w:styleId="-">
    <w:name w:val="- Рисунок"/>
    <w:rsid w:val="005F0BAF"/>
    <w:rPr>
      <w:rFonts w:cs="Times New Roman"/>
      <w:sz w:val="3276"/>
      <w:szCs w:val="327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C54C4-3CC2-4A96-90BE-B6D40931DC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3893</TotalTime>
  <Pages>15</Pages>
  <Words>1637</Words>
  <Characters>9332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25</cp:revision>
  <dcterms:created xsi:type="dcterms:W3CDTF">2025-03-17T10:48:00Z</dcterms:created>
  <dcterms:modified xsi:type="dcterms:W3CDTF">2026-03-20T13:09:00Z</dcterms:modified>
</cp:coreProperties>
</file>