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66176414489746" w:lineRule="auto"/>
        <w:ind w:left="0" w:right="0" w:firstLine="0"/>
        <w:jc w:val="left"/>
        <w:rPr>
          <w:rFonts w:ascii="Century Gothic" w:cs="Century Gothic" w:eastAsia="Century Gothic" w:hAnsi="Century Gothic"/>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000750" cy="1061085"/>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000750" cy="1061085"/>
                    </a:xfrm>
                    <a:prstGeom prst="rect"/>
                    <a:ln/>
                  </pic:spPr>
                </pic:pic>
              </a:graphicData>
            </a:graphic>
          </wp:inline>
        </w:drawing>
      </w:r>
      <w:r w:rsidDel="00000000" w:rsidR="00000000" w:rsidRPr="00000000">
        <w:rPr>
          <w:rFonts w:ascii="Century Gothic" w:cs="Century Gothic" w:eastAsia="Century Gothic" w:hAnsi="Century Gothic"/>
          <w:b w:val="1"/>
          <w:i w:val="0"/>
          <w:smallCaps w:val="0"/>
          <w:strike w:val="0"/>
          <w:color w:val="000000"/>
          <w:sz w:val="31.920000076293945"/>
          <w:szCs w:val="31.920000076293945"/>
          <w:u w:val="none"/>
          <w:shd w:fill="auto" w:val="clear"/>
          <w:vertAlign w:val="baseline"/>
          <w:rtl w:val="0"/>
        </w:rPr>
        <w:t xml:space="preserve">QUOTATION FOR TRANSCRIPTOME SEQUENCING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35693359375" w:line="199.92000102996826" w:lineRule="auto"/>
        <w:ind w:left="0"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t>Dated: 12-03-2025 Ref: Mol/290524/THSTI/IB/TS/01</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25634765625" w:line="199.92000102996826" w:lineRule="auto"/>
        <w:ind w:left="0"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To,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199.92000102996826" w:lineRule="auto"/>
        <w:ind w:left="0" w:right="0" w:firstLine="0"/>
        <w:jc w:val="left"/>
        <w:rPr>
          <w:rFonts w:ascii="Century Gothic" w:cs="Century Gothic" w:eastAsia="Century Gothic" w:hAnsi="Century Gothic"/>
          <w:b w:val="0"/>
          <w:i w:val="0"/>
          <w:smallCaps w:val="0"/>
          <w:strike w:val="0"/>
          <w:color w:val="000000"/>
          <w:sz w:val="22.079999923706055"/>
          <w:szCs w:val="22.079999923706055"/>
          <w:highlight w:val="white"/>
          <w:u w:val="none"/>
          <w:vertAlign w:val="baseline"/>
        </w:rPr>
      </w:pPr>
      <w:r>
        <w:t xml:space="preserve">Dr. Indira Bag, Ramalingaswamy Fellow, Translational Health Science and Technology Institute, NCR Biotech Science Cluster, 3rd Milestone, Faridabad – Gurugram Expressway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199.92000102996826" w:lineRule="auto"/>
        <w:ind w:left="0" w:right="0" w:firstLine="0"/>
        <w:jc w:val="left"/>
        <w:rPr>
          <w:rFonts w:ascii="Century Gothic" w:cs="Century Gothic" w:eastAsia="Century Gothic" w:hAnsi="Century Gothic"/>
          <w:sz w:val="22.079999923706055"/>
          <w:szCs w:val="22.079999923706055"/>
          <w:highlight w:val="whit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199.92000102996826" w:lineRule="auto"/>
        <w:ind w:left="0"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t>GSTIN: 32AAALC0844J1ZJ</w:t>
      </w:r>
    </w:p>
    <w:tbl>
      <w:tblPr>
        <w:tblStyle w:val="Table1"/>
        <w:tblW w:w="9723.92044067382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6.7198181152344"/>
        <w:gridCol w:w="6236.200256347656"/>
        <w:gridCol w:w="710.999755859375"/>
        <w:gridCol w:w="1500.0006103515625"/>
        <w:tblGridChange w:id="0">
          <w:tblGrid>
            <w:gridCol w:w="1276.7198181152344"/>
            <w:gridCol w:w="6236.200256347656"/>
            <w:gridCol w:w="710.999755859375"/>
            <w:gridCol w:w="1500.0006103515625"/>
          </w:tblGrid>
        </w:tblGridChange>
      </w:tblGrid>
      <w:tr>
        <w:trPr>
          <w:cantSplit w:val="0"/>
          <w:trHeight w:val="689.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Cat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Description Of Services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Qty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Price (INR)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611328125" w:line="240" w:lineRule="auto"/>
              <w:ind w:left="0" w:right="0" w:firstLine="0"/>
              <w:jc w:val="center"/>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Per Sample</w:t>
            </w:r>
          </w:p>
        </w:tc>
      </w:tr>
      <w:tr>
        <w:trPr>
          <w:cantSplit w:val="0"/>
          <w:trHeight w:val="5256.398620605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5625" w:line="240" w:lineRule="auto"/>
              <w:ind w:left="124.06082153320312"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t>MolS_TS_17_NovaSeq6000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57958984375" w:line="243.38072776794434" w:lineRule="auto"/>
              <w:ind w:left="122.10235595703125" w:right="42.786865234375" w:firstLine="6.6241455078125"/>
              <w:jc w:val="left"/>
              <w:rPr>
                <w:rFonts w:ascii="Century Gothic" w:cs="Century Gothic" w:eastAsia="Century Gothic" w:hAnsi="Century Gothic"/>
                <w:b w:val="0"/>
                <w:i w:val="0"/>
                <w:smallCaps w:val="0"/>
                <w:strike w:val="0"/>
                <w:color w:val="000000"/>
                <w:sz w:val="22.079999923706055"/>
                <w:szCs w:val="22.079999923706055"/>
                <w:highlight w:val="white"/>
                <w:u w:val="none"/>
                <w:vertAlign w:val="baseline"/>
              </w:rPr>
            </w:pPr>
            <w:r>
              <w:t>Transcriptome Sequencing: Sample Processing – Total RNA QC using - Gel electrophoresis for sample integrity - Qubit 4.0 fluorometer for quantification and - Agilient Tapestation for RIN values corresponding to sample integrity - mRNA enrichment and QC using Bioanalyzer. Library Preparation – Short Insert Library Preparation using recommended Kit and its QC using Qubit 4.0 fluorometer and DNA HS Assay Kit. Library Size identification using Agilent Tapestation D1000 screentapes. Sequencing to generate ~ 50-60 M reads Data of short reads, with 150 X 2 chemistry. &gt;85% Q30 FASTQ data transferred using Cloud Link. Deliverables – Raw Data with QC and standard 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6826171875"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t xml:space="preserve"> 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365478515625" w:firstLine="0"/>
              <w:jc w:val="righ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t>17500.00</w:t>
            </w:r>
          </w:p>
        </w:tc>
      </w:tr>
      <w:tr>
        <w:trPr>
          <w:cantSplit w:val="0"/>
          <w:trHeight w:val="434.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3062744140625"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Net Total (without Taxes)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365478515625" w:firstLine="0"/>
              <w:jc w:val="righ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t>105000.00</w:t>
            </w:r>
          </w:p>
        </w:tc>
      </w:tr>
      <w:tr>
        <w:trPr>
          <w:cantSplit w:val="0"/>
          <w:trHeight w:val="427.79876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3280029296875"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Taxes (18%)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25927734375" w:firstLine="0"/>
              <w:jc w:val="righ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t>18900.00</w:t>
            </w:r>
          </w:p>
        </w:tc>
      </w:tr>
      <w:tr>
        <w:trPr>
          <w:cantSplit w:val="0"/>
          <w:trHeight w:val="432.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3280029296875"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Total (Round Off)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25927734375" w:firstLine="0"/>
              <w:jc w:val="righ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t>123900.00</w:t>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457576751709" w:lineRule="auto"/>
        <w:ind w:left="0"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t xml:space="preserve">Amount (Words): One Lakh Twenty Three Thousand Nine Hundred only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457576751709" w:lineRule="auto"/>
        <w:ind w:left="0" w:right="0" w:firstLine="0"/>
        <w:jc w:val="left"/>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22222"/>
          <w:sz w:val="18.959999084472656"/>
          <w:szCs w:val="18.959999084472656"/>
          <w:u w:val="none"/>
          <w:shd w:fill="auto" w:val="clear"/>
          <w:vertAlign w:val="baseline"/>
          <w:rtl w:val="0"/>
        </w:rPr>
        <w:t xml:space="preserve">GSTIN: 29AALCM9252C1Z7 </w:t>
      </w:r>
      <w:r w:rsidDel="00000000" w:rsidR="00000000" w:rsidRPr="00000000">
        <w:rPr>
          <w:color w:val="222222"/>
          <w:sz w:val="18.959999084472656"/>
          <w:szCs w:val="18.959999084472656"/>
          <w:rtl w:val="0"/>
        </w:rPr>
        <w:t xml:space="preserve">                                                                                                      </w:t>
      </w:r>
      <w:r w:rsidDel="00000000" w:rsidR="00000000" w:rsidRPr="00000000">
        <w:rPr>
          <w:rFonts w:ascii="Arial" w:cs="Arial" w:eastAsia="Arial" w:hAnsi="Arial"/>
          <w:b w:val="0"/>
          <w:i w:val="0"/>
          <w:smallCaps w:val="0"/>
          <w:strike w:val="0"/>
          <w:color w:val="222222"/>
          <w:sz w:val="18.959999084472656"/>
          <w:szCs w:val="18.959999084472656"/>
          <w:u w:val="none"/>
          <w:shd w:fill="auto" w:val="clear"/>
          <w:vertAlign w:val="baseline"/>
          <w:rtl w:val="0"/>
        </w:rPr>
        <w:t xml:space="preserve">HSC: 998143  </w:t>
      </w:r>
      <w:r w:rsidDel="00000000" w:rsidR="00000000" w:rsidRPr="00000000">
        <w:rPr>
          <w:rFonts w:ascii="Century Gothic" w:cs="Century Gothic" w:eastAsia="Century Gothic" w:hAnsi="Century Gothic"/>
          <w:b w:val="1"/>
          <w:i w:val="0"/>
          <w:smallCaps w:val="0"/>
          <w:strike w:val="0"/>
          <w:color w:val="000000"/>
          <w:sz w:val="18"/>
          <w:szCs w:val="18"/>
          <w:u w:val="single"/>
          <w:shd w:fill="auto" w:val="clear"/>
          <w:vertAlign w:val="baseline"/>
          <w:rtl w:val="0"/>
        </w:rPr>
        <w:t xml:space="preserve">Sample Prerequisite:</w:t>
      </w: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604736328125" w:line="199.9200010299682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RIN &gt; 7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997924804688" w:line="199.9200010299682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Concentration &gt;150ng/ul Total Amount – 5 ug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40087890625" w:line="199.9200010299682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OD – A260/280&gt;1.8, A260/230&gt;2 Gel Picture with clear band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401123046875" w:line="199.92000102996826" w:lineRule="auto"/>
        <w:ind w:left="0"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i w:val="1"/>
          <w:sz w:val="19.920000076293945"/>
          <w:szCs w:val="19.920000076293945"/>
          <w:rtl w:val="0"/>
        </w:rPr>
        <w:t xml:space="preserve">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MOLIN-547_A - Page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Pr>
        <w:drawing>
          <wp:inline distB="19050" distT="19050" distL="19050" distR="19050">
            <wp:extent cx="5927091" cy="710565"/>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27091" cy="71056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Pr>
        <w:drawing>
          <wp:inline distB="19050" distT="19050" distL="19050" distR="19050">
            <wp:extent cx="6000750" cy="1061085"/>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6000750" cy="106108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4365234375" w:line="199.92000102996826" w:lineRule="auto"/>
        <w:ind w:left="0" w:right="0" w:firstLine="0"/>
        <w:jc w:val="left"/>
        <w:rPr>
          <w:rFonts w:ascii="Century Gothic" w:cs="Century Gothic" w:eastAsia="Century Gothic" w:hAnsi="Century Gothic"/>
          <w:b w:val="1"/>
          <w:i w:val="0"/>
          <w:smallCaps w:val="0"/>
          <w:strike w:val="0"/>
          <w:color w:val="000000"/>
          <w:sz w:val="18"/>
          <w:szCs w:val="18"/>
          <w:u w:val="singl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single"/>
          <w:shd w:fill="auto" w:val="clear"/>
          <w:vertAlign w:val="baseline"/>
          <w:rtl w:val="0"/>
        </w:rPr>
        <w:t xml:space="preserve">List of Deliverables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40087890625" w:line="199.9200010299682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1. 1. Individual Raw FASTQ FastQC report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199.9200010299682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2. Raw FASTQ MultiQC report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199.9200010299682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3. Individual processed FASTQ FastQC report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199.9200010299682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4. Processed FASTQ MultiQC report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199.9200010299682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5. Mapping statistics of individual samples with genome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199.9200010299682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6. Gene / transcript absolute counts of individual samples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199.9200010299682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7. FPKM normalized gene / transcript counts of individual samples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2.56922721862793"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8. The principal component analysis (PCA) plot generated in DEseq2 showing variation within  and between groups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2255859375" w:line="245.90177536010742"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9. Sample to Sample distance cluster plot based on their euclidean distance using the  regularized log transformed count data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34765625" w:line="245.2360725402832"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10. The complete set of upregulated and down-regulated gene counts will be provided in.xls  format.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744140625" w:line="245.2353858947754"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11. Annotated DESeq2 result file with Chromosome Number, Gene name, Gene Description,  start and end position, count values of individual samples, unadjusted p-value, adjusted p value, fold change, log2foldchange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6129150390625" w:line="199.92000102996826" w:lineRule="auto"/>
        <w:ind w:left="0" w:right="0" w:firstLine="0"/>
        <w:jc w:val="left"/>
        <w:rPr>
          <w:rFonts w:ascii="Century Gothic" w:cs="Century Gothic" w:eastAsia="Century Gothic" w:hAnsi="Century Gothic"/>
          <w:b w:val="0"/>
          <w:i w:val="0"/>
          <w:smallCaps w:val="0"/>
          <w:strike w:val="0"/>
          <w:color w:val="000000"/>
          <w:sz w:val="18"/>
          <w:szCs w:val="18"/>
          <w:highlight w:val="white"/>
          <w:u w:val="none"/>
          <w:vertAlign w:val="baseline"/>
        </w:rPr>
      </w:pPr>
      <w:r w:rsidDel="00000000" w:rsidR="00000000" w:rsidRPr="00000000">
        <w:rPr>
          <w:rFonts w:ascii="Century Gothic" w:cs="Century Gothic" w:eastAsia="Century Gothic" w:hAnsi="Century Gothic"/>
          <w:b w:val="0"/>
          <w:i w:val="0"/>
          <w:smallCaps w:val="0"/>
          <w:strike w:val="0"/>
          <w:color w:val="000000"/>
          <w:sz w:val="18"/>
          <w:szCs w:val="18"/>
          <w:highlight w:val="white"/>
          <w:u w:val="none"/>
          <w:vertAlign w:val="baseline"/>
          <w:rtl w:val="0"/>
        </w:rPr>
        <w:t xml:space="preserve">NOTE: Annotated DESeq2 result will be filtered based on the following 6 cutoffs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4052734375" w:line="199.92000102996826" w:lineRule="auto"/>
        <w:ind w:left="0" w:right="0" w:firstLine="0"/>
        <w:jc w:val="left"/>
        <w:rPr>
          <w:rFonts w:ascii="Century Gothic" w:cs="Century Gothic" w:eastAsia="Century Gothic" w:hAnsi="Century Gothic"/>
          <w:b w:val="0"/>
          <w:i w:val="0"/>
          <w:smallCaps w:val="0"/>
          <w:strike w:val="0"/>
          <w:color w:val="351c75"/>
          <w:sz w:val="18"/>
          <w:szCs w:val="18"/>
          <w:highlight w:val="white"/>
          <w:u w:val="none"/>
          <w:vertAlign w:val="baseline"/>
        </w:rPr>
      </w:pPr>
      <w:r w:rsidDel="00000000" w:rsidR="00000000" w:rsidRPr="00000000">
        <w:rPr>
          <w:rFonts w:ascii="Century Gothic" w:cs="Century Gothic" w:eastAsia="Century Gothic" w:hAnsi="Century Gothic"/>
          <w:b w:val="0"/>
          <w:i w:val="0"/>
          <w:smallCaps w:val="0"/>
          <w:strike w:val="0"/>
          <w:color w:val="351c75"/>
          <w:sz w:val="18"/>
          <w:szCs w:val="18"/>
          <w:highlight w:val="white"/>
          <w:u w:val="none"/>
          <w:vertAlign w:val="baseline"/>
          <w:rtl w:val="0"/>
        </w:rPr>
        <w:t xml:space="preserve">1. FDR &lt;0.05 AND LOG2FC 2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199.92000102996826" w:lineRule="auto"/>
        <w:ind w:left="0" w:right="0" w:firstLine="0"/>
        <w:jc w:val="left"/>
        <w:rPr>
          <w:rFonts w:ascii="Century Gothic" w:cs="Century Gothic" w:eastAsia="Century Gothic" w:hAnsi="Century Gothic"/>
          <w:b w:val="0"/>
          <w:i w:val="0"/>
          <w:smallCaps w:val="0"/>
          <w:strike w:val="0"/>
          <w:color w:val="351c75"/>
          <w:sz w:val="18"/>
          <w:szCs w:val="18"/>
          <w:highlight w:val="white"/>
          <w:u w:val="none"/>
          <w:vertAlign w:val="baseline"/>
        </w:rPr>
      </w:pPr>
      <w:r w:rsidDel="00000000" w:rsidR="00000000" w:rsidRPr="00000000">
        <w:rPr>
          <w:rFonts w:ascii="Century Gothic" w:cs="Century Gothic" w:eastAsia="Century Gothic" w:hAnsi="Century Gothic"/>
          <w:b w:val="0"/>
          <w:i w:val="0"/>
          <w:smallCaps w:val="0"/>
          <w:strike w:val="0"/>
          <w:color w:val="351c75"/>
          <w:sz w:val="18"/>
          <w:szCs w:val="18"/>
          <w:highlight w:val="white"/>
          <w:u w:val="none"/>
          <w:vertAlign w:val="baseline"/>
          <w:rtl w:val="0"/>
        </w:rPr>
        <w:t xml:space="preserve">2. FDR &lt;0.05 AND LOG2FC 1.5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3564453125" w:line="199.92000102996826" w:lineRule="auto"/>
        <w:ind w:left="0" w:right="0" w:firstLine="0"/>
        <w:jc w:val="left"/>
        <w:rPr>
          <w:rFonts w:ascii="Century Gothic" w:cs="Century Gothic" w:eastAsia="Century Gothic" w:hAnsi="Century Gothic"/>
          <w:b w:val="0"/>
          <w:i w:val="0"/>
          <w:smallCaps w:val="0"/>
          <w:strike w:val="0"/>
          <w:color w:val="351c75"/>
          <w:sz w:val="18"/>
          <w:szCs w:val="18"/>
          <w:highlight w:val="white"/>
          <w:u w:val="none"/>
          <w:vertAlign w:val="baseline"/>
        </w:rPr>
      </w:pPr>
      <w:r w:rsidDel="00000000" w:rsidR="00000000" w:rsidRPr="00000000">
        <w:rPr>
          <w:rFonts w:ascii="Century Gothic" w:cs="Century Gothic" w:eastAsia="Century Gothic" w:hAnsi="Century Gothic"/>
          <w:b w:val="0"/>
          <w:i w:val="0"/>
          <w:smallCaps w:val="0"/>
          <w:strike w:val="0"/>
          <w:color w:val="351c75"/>
          <w:sz w:val="18"/>
          <w:szCs w:val="18"/>
          <w:highlight w:val="white"/>
          <w:u w:val="none"/>
          <w:vertAlign w:val="baseline"/>
          <w:rtl w:val="0"/>
        </w:rPr>
        <w:t xml:space="preserve">3. FDR &lt;0.05 AND LOG2FC 1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3564453125" w:line="199.92000102996826" w:lineRule="auto"/>
        <w:ind w:left="0" w:right="0" w:firstLine="0"/>
        <w:jc w:val="left"/>
        <w:rPr>
          <w:rFonts w:ascii="Century Gothic" w:cs="Century Gothic" w:eastAsia="Century Gothic" w:hAnsi="Century Gothic"/>
          <w:b w:val="0"/>
          <w:i w:val="0"/>
          <w:smallCaps w:val="0"/>
          <w:strike w:val="0"/>
          <w:color w:val="351c75"/>
          <w:sz w:val="18"/>
          <w:szCs w:val="18"/>
          <w:highlight w:val="white"/>
          <w:u w:val="none"/>
          <w:vertAlign w:val="baseline"/>
        </w:rPr>
      </w:pPr>
      <w:r w:rsidDel="00000000" w:rsidR="00000000" w:rsidRPr="00000000">
        <w:rPr>
          <w:rFonts w:ascii="Century Gothic" w:cs="Century Gothic" w:eastAsia="Century Gothic" w:hAnsi="Century Gothic"/>
          <w:b w:val="0"/>
          <w:i w:val="0"/>
          <w:smallCaps w:val="0"/>
          <w:strike w:val="0"/>
          <w:color w:val="351c75"/>
          <w:sz w:val="18"/>
          <w:szCs w:val="18"/>
          <w:highlight w:val="white"/>
          <w:u w:val="none"/>
          <w:vertAlign w:val="baseline"/>
          <w:rtl w:val="0"/>
        </w:rPr>
        <w:t xml:space="preserve">4. Uncorrected p value &lt;0.05 AND LOG2FC 2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3564453125" w:line="199.92000102996826" w:lineRule="auto"/>
        <w:ind w:left="0" w:right="0" w:firstLine="0"/>
        <w:jc w:val="left"/>
        <w:rPr>
          <w:rFonts w:ascii="Century Gothic" w:cs="Century Gothic" w:eastAsia="Century Gothic" w:hAnsi="Century Gothic"/>
          <w:b w:val="0"/>
          <w:i w:val="0"/>
          <w:smallCaps w:val="0"/>
          <w:strike w:val="0"/>
          <w:color w:val="351c75"/>
          <w:sz w:val="18"/>
          <w:szCs w:val="18"/>
          <w:highlight w:val="white"/>
          <w:u w:val="none"/>
          <w:vertAlign w:val="baseline"/>
        </w:rPr>
      </w:pPr>
      <w:r w:rsidDel="00000000" w:rsidR="00000000" w:rsidRPr="00000000">
        <w:rPr>
          <w:rFonts w:ascii="Century Gothic" w:cs="Century Gothic" w:eastAsia="Century Gothic" w:hAnsi="Century Gothic"/>
          <w:b w:val="0"/>
          <w:i w:val="0"/>
          <w:smallCaps w:val="0"/>
          <w:strike w:val="0"/>
          <w:color w:val="351c75"/>
          <w:sz w:val="18"/>
          <w:szCs w:val="18"/>
          <w:highlight w:val="white"/>
          <w:u w:val="none"/>
          <w:vertAlign w:val="baseline"/>
          <w:rtl w:val="0"/>
        </w:rPr>
        <w:t xml:space="preserve">5. Uncorrected p value &lt;0.05 AND LOG2FC 1.5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199.92000102996826" w:lineRule="auto"/>
        <w:ind w:left="0" w:right="0" w:firstLine="0"/>
        <w:jc w:val="left"/>
        <w:rPr>
          <w:rFonts w:ascii="Century Gothic" w:cs="Century Gothic" w:eastAsia="Century Gothic" w:hAnsi="Century Gothic"/>
          <w:b w:val="0"/>
          <w:i w:val="0"/>
          <w:smallCaps w:val="0"/>
          <w:strike w:val="0"/>
          <w:color w:val="351c75"/>
          <w:sz w:val="18"/>
          <w:szCs w:val="18"/>
          <w:highlight w:val="white"/>
          <w:u w:val="none"/>
          <w:vertAlign w:val="baseline"/>
        </w:rPr>
      </w:pPr>
      <w:r w:rsidDel="00000000" w:rsidR="00000000" w:rsidRPr="00000000">
        <w:rPr>
          <w:rFonts w:ascii="Century Gothic" w:cs="Century Gothic" w:eastAsia="Century Gothic" w:hAnsi="Century Gothic"/>
          <w:b w:val="0"/>
          <w:i w:val="0"/>
          <w:smallCaps w:val="0"/>
          <w:strike w:val="0"/>
          <w:color w:val="351c75"/>
          <w:sz w:val="18"/>
          <w:szCs w:val="18"/>
          <w:highlight w:val="white"/>
          <w:u w:val="none"/>
          <w:vertAlign w:val="baseline"/>
          <w:rtl w:val="0"/>
        </w:rPr>
        <w:t xml:space="preserve">6. Uncorrected p value &lt;0.05 AND LOG2FC 1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013671875" w:line="199.92000102996826" w:lineRule="auto"/>
        <w:ind w:left="0" w:right="0" w:firstLine="0"/>
        <w:jc w:val="left"/>
        <w:rPr>
          <w:rFonts w:ascii="Century Gothic" w:cs="Century Gothic" w:eastAsia="Century Gothic" w:hAnsi="Century Gothic"/>
          <w:b w:val="0"/>
          <w:i w:val="0"/>
          <w:smallCaps w:val="0"/>
          <w:strike w:val="0"/>
          <w:color w:val="351c75"/>
          <w:sz w:val="18"/>
          <w:szCs w:val="18"/>
          <w:highlight w:val="white"/>
          <w:u w:val="none"/>
          <w:vertAlign w:val="baseline"/>
        </w:rPr>
      </w:pPr>
      <w:r w:rsidDel="00000000" w:rsidR="00000000" w:rsidRPr="00000000">
        <w:rPr>
          <w:rFonts w:ascii="Century Gothic" w:cs="Century Gothic" w:eastAsia="Century Gothic" w:hAnsi="Century Gothic"/>
          <w:b w:val="0"/>
          <w:i w:val="0"/>
          <w:smallCaps w:val="0"/>
          <w:strike w:val="0"/>
          <w:color w:val="351c75"/>
          <w:sz w:val="18"/>
          <w:szCs w:val="18"/>
          <w:highlight w:val="white"/>
          <w:u w:val="none"/>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3564453125" w:line="245.2353858947754" w:lineRule="auto"/>
        <w:ind w:left="0" w:right="0" w:firstLine="0"/>
        <w:jc w:val="left"/>
        <w:rPr>
          <w:rFonts w:ascii="Century Gothic" w:cs="Century Gothic" w:eastAsia="Century Gothic" w:hAnsi="Century Gothic"/>
          <w:b w:val="0"/>
          <w:i w:val="0"/>
          <w:smallCaps w:val="0"/>
          <w:strike w:val="0"/>
          <w:color w:val="000000"/>
          <w:sz w:val="18"/>
          <w:szCs w:val="18"/>
          <w:highlight w:val="white"/>
          <w:u w:val="none"/>
          <w:vertAlign w:val="baseline"/>
        </w:rPr>
      </w:pPr>
      <w:r w:rsidDel="00000000" w:rsidR="00000000" w:rsidRPr="00000000">
        <w:rPr>
          <w:rFonts w:ascii="Century Gothic" w:cs="Century Gothic" w:eastAsia="Century Gothic" w:hAnsi="Century Gothic"/>
          <w:b w:val="0"/>
          <w:i w:val="0"/>
          <w:smallCaps w:val="0"/>
          <w:strike w:val="0"/>
          <w:color w:val="000000"/>
          <w:sz w:val="18"/>
          <w:szCs w:val="18"/>
          <w:highlight w:val="white"/>
          <w:u w:val="none"/>
          <w:vertAlign w:val="baseline"/>
          <w:rtl w:val="0"/>
        </w:rPr>
        <w:t xml:space="preserve">Client needs to suggest </w:t>
      </w:r>
      <w:r w:rsidDel="00000000" w:rsidR="00000000" w:rsidRPr="00000000">
        <w:rPr>
          <w:rFonts w:ascii="Century Gothic" w:cs="Century Gothic" w:eastAsia="Century Gothic" w:hAnsi="Century Gothic"/>
          <w:b w:val="1"/>
          <w:i w:val="0"/>
          <w:smallCaps w:val="0"/>
          <w:strike w:val="0"/>
          <w:color w:val="000000"/>
          <w:sz w:val="18"/>
          <w:szCs w:val="18"/>
          <w:highlight w:val="white"/>
          <w:u w:val="none"/>
          <w:vertAlign w:val="baseline"/>
          <w:rtl w:val="0"/>
        </w:rPr>
        <w:t xml:space="preserve">one </w:t>
      </w:r>
      <w:r w:rsidDel="00000000" w:rsidR="00000000" w:rsidRPr="00000000">
        <w:rPr>
          <w:rFonts w:ascii="Century Gothic" w:cs="Century Gothic" w:eastAsia="Century Gothic" w:hAnsi="Century Gothic"/>
          <w:b w:val="0"/>
          <w:i w:val="0"/>
          <w:smallCaps w:val="0"/>
          <w:strike w:val="0"/>
          <w:color w:val="000000"/>
          <w:sz w:val="18"/>
          <w:szCs w:val="18"/>
          <w:highlight w:val="white"/>
          <w:u w:val="none"/>
          <w:vertAlign w:val="baseline"/>
          <w:rtl w:val="0"/>
        </w:rPr>
        <w:t xml:space="preserve">cut-off value, based on which downstream analysis will be  performed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744140625" w:line="199.9200010299682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12. Heatmap of 50 most variable genes / transcripts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3564453125" w:line="199.9200010299682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13. MA plot (based on suggested statistical test and LogFC)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3564453125" w:line="199.9200010299682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14. Volcano plot (based on suggested statistical test and LogFC)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5.2353858947754"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15. For organisms (if NCBI GeneID is available at NCBI gene2go list), GESA analysis will be  performed against GO, KEGG and Reactome database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2135009765625" w:line="199.92000102996826" w:lineRule="auto"/>
        <w:ind w:left="0" w:right="0" w:firstLine="0"/>
        <w:jc w:val="left"/>
        <w:rPr>
          <w:rFonts w:ascii="Century Gothic" w:cs="Century Gothic" w:eastAsia="Century Gothic" w:hAnsi="Century Gothic"/>
          <w:b w:val="1"/>
          <w:i w:val="0"/>
          <w:smallCaps w:val="0"/>
          <w:strike w:val="0"/>
          <w:color w:val="000000"/>
          <w:sz w:val="31.920000076293945"/>
          <w:szCs w:val="31.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31.920000076293945"/>
          <w:szCs w:val="31.920000076293945"/>
          <w:u w:val="none"/>
          <w:shd w:fill="auto" w:val="clear"/>
          <w:vertAlign w:val="baseline"/>
          <w:rtl w:val="0"/>
        </w:rPr>
        <w:t xml:space="preserve">Terms &amp; Conditions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93603515625" w:line="199.9200010299682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1) The validity of the quotation is for 45 days.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990478515625" w:line="199.9200010299682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2) Sample Shipping charges additional if arranged by Molsys.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3988037109375" w:line="279.8881530761719"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3) The Data Generation shall be completed in 45-60 days from the date when sample qualifies DNA  QC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3828125" w:line="199.9200010299682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4) The project shall be completed within 20 days for the primary analysis.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990478515625" w:line="281.6650199890137"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5) Sample QC carried out at Molsys facility will be considered final. QC charges will be applicable for  all samples which will be subjected for QC in spite of the QC status achieved. QC passed samples  will be categorized in Grade (A, B &amp; C) depending upon the OD (by nanodrop), concentration &amp;  quantity.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12548828125" w:line="281.63546562194824"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6) Library preparation will be carried out only for those samples for which the client agrees and provides  written/e-mail consent. Molsys will make a maximum of two attempts to prepare library from the  agreed samples. In case the samples fail to generate libraries post two attempts, Molsys will ask the  client to replace these samples and the replaced fresh samples shall be charged additionally.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13409423828125" w:line="199.92000102996826" w:lineRule="auto"/>
        <w:ind w:left="0"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i w:val="1"/>
          <w:sz w:val="19.920000076293945"/>
          <w:szCs w:val="19.920000076293945"/>
          <w:rtl w:val="0"/>
        </w:rPr>
        <w:t xml:space="preserve">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MOLIN-547_A - Page 2 of 4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141357421875" w:line="199.92000102996826" w:lineRule="auto"/>
        <w:ind w:left="0"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Pr>
        <w:drawing>
          <wp:inline distB="19050" distT="19050" distL="19050" distR="19050">
            <wp:extent cx="5927091" cy="71056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27091" cy="71056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08751392364502"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Pr>
        <w:drawing>
          <wp:inline distB="19050" distT="19050" distL="19050" distR="19050">
            <wp:extent cx="6000750" cy="1061085"/>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000750" cy="1061085"/>
                    </a:xfrm>
                    <a:prstGeom prst="rect"/>
                    <a:ln/>
                  </pic:spPr>
                </pic:pic>
              </a:graphicData>
            </a:graphic>
          </wp:inline>
        </w:drawing>
      </w: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7) Library QC carried out at Molsys facility will be considered final. Molsys cannot be held responsible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33740234375" w:line="282.1729373931885"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for non-performance of a library based on library QC report generated outside Molsys. 8) Molsys will proceed with data generation only for those samples for which the client provides a  written/e-mail consent. In case of a Grade ‘A’ sample fails to generate promised data, Molsys will  take a maximum of one additional attempt to achieve the required data using the same library. In  case the sample still fails to generate sufficient data Molsys will ask the client to replace the  concerned sample. The replaced samples will be considered and will be billed as additional sample.  Molsys shall not be responsible for data loss due to poor sequencing quality due to poor quality  samples (Grade ‘B’ &amp; Grade ‘C’).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005859375" w:line="282.05368995666504"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9) Molsys expects the client cooperation in maintaining project timeline by reverting back within 3  working days (Saturday included) from the date a QC report (sample/library/data) has been shared  in order to make sure that the promised timeline for the project is meet. In case the client fails to  respond within 3 days Molsys cannot be held responsible in case any delay is observed from the  promised timeline.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029296875" w:line="282.5536251068115"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10) In case any of the samples have to be repeated (as per client’s consent), these repeated samples  will follow their own fresh timeline i.e., 45-60 days from the day sample passes QC.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49267578125" w:line="281.4872932434082"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11) In case the client fails to provide consent on whether to proceed with the samples, Molsys will store  the DNA samples free of cost for a maximum of 2 months. If the client wishes to store the samples  any further than 2 months the same can be done at a chargeable basis (charges – vial or tube – INR  100/per month, Plate – INR 500/per month). These charges will be billed independently from the  concerned project and will have to be paid in full advance. Any failure in making this payment even  after 2 reminders will result in the samples being discarded without any further intimation to the client.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44873046875" w:line="281.8131351470947"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12) In case the client fails to provide consent on whether to proceed with the library, Molsys will store  library free of cost for 45 days and on a chargeable basis for next 45 days (charges – INR 200/library).  These charges will be billed independently from the concerned project and will have to be paid in  full advance.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03466796875" w:line="282.5536251068115"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13) In case client wishes to proceed with any library which is more than 45 days old, Molsys will not  guarantee efficient data generation and the client will be responsible to bear the full charges of  these samples independent from the final data quality/quantity achieved.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50244140625" w:line="282.5536251068115"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14) Raw Data shall be shipped over cloud link or hard drive (user provided), only after receiving full  payment.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49267578125" w:line="282.5536251068115"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15) The link provided for data sharing will be active for 15 days only, if the client wishes the data to be  stored further same can be availed on a chargeable basis as mention in point 16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44140625" w:line="199.9200010299682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16) Data Storage charges applicable; billed separately each month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408203125" w:line="199.9200010299682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a. &lt;15 Days – Free of charge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402099609375" w:line="199.9200010299682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b. &gt;15 Days – INR USD 0.02/GB/Month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990478515625" w:line="281.887149810791"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17) Molsys cannot be held responsible for any delay in project timeline due to unforeseen  circumstances like non-availability of kits (essential for NGS work), in Indo-pacific region, etc. In  such situations the same will be notified to the client with proper documented reason. We will  expect full cooperation from clients in such adverse conditions.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48046875" w:line="281.22090339660645"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18) In case the client wishes to discontinue the project in situations (relevant to) explained in point 17,  the same can be done after a waiting period of over 45 days from the last date of promised timeline.  No storage fees for sample or libraries will be charged in such cases.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4072265625" w:line="281.2210178375244"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19) In case the client wishes to discontinue the project after the samples have been processed for  sample QC without achieving a written mutual consent between Molsys and client; Molsys will have  complete authority to charge for the full compensation of the project.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437744140625" w:line="282.4646472930908"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20) In case client wishes to terminate the project after fulfilling the conditions mentioned in point 18,  Molsys will only charge for till whatever extent the project has been completed.</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9171142578125" w:line="199.92000102996826" w:lineRule="auto"/>
        <w:ind w:left="0"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i w:val="1"/>
          <w:sz w:val="19.920000076293945"/>
          <w:szCs w:val="19.920000076293945"/>
          <w:rtl w:val="0"/>
        </w:rPr>
        <w:t xml:space="preserve">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MOLIN-547_A - Page 3 of 4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141357421875" w:line="199.92000102996826" w:lineRule="auto"/>
        <w:ind w:left="0"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Pr>
        <w:drawing>
          <wp:inline distB="19050" distT="19050" distL="19050" distR="19050">
            <wp:extent cx="5927091" cy="710565"/>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27091" cy="71056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08751392364502"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Pr>
        <w:drawing>
          <wp:inline distB="19050" distT="19050" distL="19050" distR="19050">
            <wp:extent cx="6000750" cy="1061085"/>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000750" cy="1061085"/>
                    </a:xfrm>
                    <a:prstGeom prst="rect"/>
                    <a:ln/>
                  </pic:spPr>
                </pic:pic>
              </a:graphicData>
            </a:graphic>
          </wp:inline>
        </w:drawing>
      </w: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21) In case of termination of project, the client can request back the left-out quantity of samples after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33740234375" w:line="282.55431175231934"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full financial settlement. The shipment charges for the same will have to be completely borne by the  client.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3095703125" w:line="281.665363311767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22) Molsys administers best possible practices and intends to provide best possible service within  promised timeline to all our customers. Still in case of any discrepancy between Molsys and the client,  the same will have to be resolved by judicial system based in Bangalore (Bengaluru), India only. 23) Payment within 20 days of submitting invoice.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08203125" w:line="199.9200010299682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24) 100% advance payment.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408203125" w:line="242.56922721862793"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25) The payment shall be through cheque / Draft in favor of “Molsys Private Limited” or to the account through NEFT/RTGS/IMPS: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2255859375" w:line="199.9200010299682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Bank Name: ICICI, Sahakarnagar branch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199.9200010299682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A/c Name: Molsys Private Limited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9111328125" w:line="199.9200010299682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A/c No.: 060405002959 (Current A/c)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199.9200010299682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IFSC: ICIC0000604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199.9200010299682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GSTIN: 29AALCM9252C1Z7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199.9200010299682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SWIFT CODE: ICICINBBCTS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3974609375" w:line="199.92000102996826" w:lineRule="auto"/>
        <w:ind w:left="0" w:right="0" w:firstLine="0"/>
        <w:jc w:val="left"/>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tl w:val="0"/>
        </w:rPr>
        <w:t xml:space="preserve">Yours sincerely, </w:t>
      </w:r>
      <w:r w:rsidDel="00000000" w:rsidR="00000000" w:rsidRPr="00000000">
        <w:drawing>
          <wp:anchor allowOverlap="1" behindDoc="1" distB="19050" distT="19050" distL="19050" distR="19050" hidden="0" layoutInCell="1" locked="0" relativeHeight="0" simplePos="0">
            <wp:simplePos x="0" y="0"/>
            <wp:positionH relativeFrom="column">
              <wp:posOffset>296339</wp:posOffset>
            </wp:positionH>
            <wp:positionV relativeFrom="paragraph">
              <wp:posOffset>-53593</wp:posOffset>
            </wp:positionV>
            <wp:extent cx="2228850" cy="1468755"/>
            <wp:effectExtent b="0" l="0" r="0" t="0"/>
            <wp:wrapNone/>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228850" cy="1468755"/>
                    </a:xfrm>
                    <a:prstGeom prst="rect"/>
                    <a:ln/>
                  </pic:spPr>
                </pic:pic>
              </a:graphicData>
            </a:graphic>
          </wp:anchor>
        </w:drawing>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263427734375" w:line="199.92000102996826" w:lineRule="auto"/>
        <w:ind w:left="0" w:right="0" w:firstLine="0"/>
        <w:jc w:val="left"/>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tl w:val="0"/>
        </w:rPr>
        <w:t xml:space="preserve">Authorized Signature,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1474609375" w:line="199.92000102996826" w:lineRule="auto"/>
        <w:ind w:left="0" w:right="0" w:firstLine="0"/>
        <w:jc w:val="left"/>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tl w:val="0"/>
        </w:rPr>
        <w:t xml:space="preserve">Molsys Pvt. Ltd.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262451171875" w:line="199.92000102996826" w:lineRule="auto"/>
        <w:ind w:left="0" w:right="0" w:firstLine="0"/>
        <w:jc w:val="left"/>
        <w:rPr>
          <w:rFonts w:ascii="Century Gothic" w:cs="Century Gothic" w:eastAsia="Century Gothic" w:hAnsi="Century Gothic"/>
          <w:b w:val="1"/>
          <w:sz w:val="22.079999923706055"/>
          <w:szCs w:val="22.079999923706055"/>
        </w:rPr>
      </w:pPr>
      <w:r w:rsidDel="00000000" w:rsidR="00000000" w:rsidRPr="00000000">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tl w:val="0"/>
        </w:rPr>
        <w:t xml:space="preserve">Yelahanka, Bangalore-65</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262451171875" w:line="199.92000102996826" w:lineRule="auto"/>
        <w:ind w:left="0" w:right="0" w:firstLine="0"/>
        <w:jc w:val="left"/>
        <w:rPr>
          <w:rFonts w:ascii="Century Gothic" w:cs="Century Gothic" w:eastAsia="Century Gothic" w:hAnsi="Century Gothic"/>
          <w:b w:val="1"/>
          <w:sz w:val="22.079999923706055"/>
          <w:szCs w:val="22.079999923706055"/>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262451171875" w:line="199.92000102996826" w:lineRule="auto"/>
        <w:ind w:left="0" w:right="0" w:firstLine="0"/>
        <w:jc w:val="left"/>
        <w:rPr>
          <w:rFonts w:ascii="Century Gothic" w:cs="Century Gothic" w:eastAsia="Century Gothic" w:hAnsi="Century Gothic"/>
          <w:b w:val="1"/>
          <w:sz w:val="22.079999923706055"/>
          <w:szCs w:val="22.079999923706055"/>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262451171875" w:line="199.92000102996826" w:lineRule="auto"/>
        <w:ind w:left="0" w:right="0" w:firstLine="0"/>
        <w:jc w:val="left"/>
        <w:rPr>
          <w:rFonts w:ascii="Century Gothic" w:cs="Century Gothic" w:eastAsia="Century Gothic" w:hAnsi="Century Gothic"/>
          <w:b w:val="1"/>
          <w:sz w:val="22.079999923706055"/>
          <w:szCs w:val="22.079999923706055"/>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262451171875" w:line="199.92000102996826" w:lineRule="auto"/>
        <w:ind w:left="0" w:right="0" w:firstLine="0"/>
        <w:jc w:val="left"/>
        <w:rPr>
          <w:rFonts w:ascii="Century Gothic" w:cs="Century Gothic" w:eastAsia="Century Gothic" w:hAnsi="Century Gothic"/>
          <w:b w:val="1"/>
          <w:sz w:val="22.079999923706055"/>
          <w:szCs w:val="22.079999923706055"/>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262451171875" w:line="199.92000102996826" w:lineRule="auto"/>
        <w:ind w:left="0" w:right="0" w:firstLine="0"/>
        <w:jc w:val="left"/>
        <w:rPr>
          <w:rFonts w:ascii="Century Gothic" w:cs="Century Gothic" w:eastAsia="Century Gothic" w:hAnsi="Century Gothic"/>
          <w:b w:val="1"/>
          <w:sz w:val="22.079999923706055"/>
          <w:szCs w:val="22.079999923706055"/>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262451171875" w:line="199.92000102996826" w:lineRule="auto"/>
        <w:ind w:left="0" w:right="0" w:firstLine="0"/>
        <w:jc w:val="left"/>
        <w:rPr>
          <w:rFonts w:ascii="Century Gothic" w:cs="Century Gothic" w:eastAsia="Century Gothic" w:hAnsi="Century Gothic"/>
          <w:b w:val="1"/>
          <w:sz w:val="22.079999923706055"/>
          <w:szCs w:val="22.079999923706055"/>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262451171875" w:line="199.92000102996826" w:lineRule="auto"/>
        <w:ind w:left="0" w:right="0" w:firstLine="0"/>
        <w:jc w:val="left"/>
        <w:rPr>
          <w:rFonts w:ascii="Century Gothic" w:cs="Century Gothic" w:eastAsia="Century Gothic" w:hAnsi="Century Gothic"/>
          <w:b w:val="1"/>
          <w:sz w:val="22.079999923706055"/>
          <w:szCs w:val="22.079999923706055"/>
        </w:rPr>
      </w:pPr>
      <w:r w:rsidDel="00000000" w:rsidR="00000000" w:rsidRPr="00000000">
        <w:rPr>
          <w:rFonts w:ascii="Century Gothic" w:cs="Century Gothic" w:eastAsia="Century Gothic" w:hAnsi="Century Gothic"/>
          <w:b w:val="1"/>
          <w:sz w:val="22.079999923706055"/>
          <w:szCs w:val="22.079999923706055"/>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262451171875" w:line="199.92000102996826" w:lineRule="auto"/>
        <w:ind w:left="0" w:right="0" w:firstLine="0"/>
        <w:jc w:val="left"/>
        <w:rPr>
          <w:rFonts w:ascii="Calibri" w:cs="Calibri" w:eastAsia="Calibri" w:hAnsi="Calibri"/>
          <w:i w:val="1"/>
          <w:sz w:val="19.920000076293945"/>
          <w:szCs w:val="19.920000076293945"/>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262451171875" w:line="199.92000102996826" w:lineRule="auto"/>
        <w:ind w:left="0" w:right="0" w:firstLine="0"/>
        <w:jc w:val="left"/>
        <w:rPr>
          <w:rFonts w:ascii="Calibri" w:cs="Calibri" w:eastAsia="Calibri" w:hAnsi="Calibri"/>
          <w:i w:val="1"/>
          <w:sz w:val="19.920000076293945"/>
          <w:szCs w:val="19.920000076293945"/>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262451171875" w:line="199.92000102996826" w:lineRule="auto"/>
        <w:ind w:left="0" w:right="0" w:firstLine="0"/>
        <w:jc w:val="left"/>
        <w:rPr>
          <w:rFonts w:ascii="Calibri" w:cs="Calibri" w:eastAsia="Calibri" w:hAnsi="Calibri"/>
          <w:i w:val="1"/>
          <w:sz w:val="19.920000076293945"/>
          <w:szCs w:val="19.920000076293945"/>
        </w:rPr>
      </w:pPr>
      <w:r w:rsidDel="00000000" w:rsidR="00000000" w:rsidRPr="00000000">
        <w:rPr>
          <w:rFonts w:ascii="Calibri" w:cs="Calibri" w:eastAsia="Calibri" w:hAnsi="Calibri"/>
          <w:i w:val="1"/>
          <w:sz w:val="19.920000076293945"/>
          <w:szCs w:val="19.920000076293945"/>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262451171875" w:line="199.92000102996826" w:lineRule="auto"/>
        <w:ind w:left="0" w:right="0" w:firstLine="0"/>
        <w:jc w:val="left"/>
        <w:rPr>
          <w:rFonts w:ascii="Calibri" w:cs="Calibri" w:eastAsia="Calibri" w:hAnsi="Calibri"/>
          <w:i w:val="1"/>
          <w:sz w:val="19.920000076293945"/>
          <w:szCs w:val="19.920000076293945"/>
        </w:rPr>
      </w:pPr>
      <w:r w:rsidDel="00000000" w:rsidR="00000000" w:rsidRPr="00000000">
        <w:rPr>
          <w:rFonts w:ascii="Calibri" w:cs="Calibri" w:eastAsia="Calibri" w:hAnsi="Calibri"/>
          <w:i w:val="1"/>
          <w:sz w:val="19.920000076293945"/>
          <w:szCs w:val="19.920000076293945"/>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262451171875" w:line="199.92000102996826" w:lineRule="auto"/>
        <w:ind w:left="0"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i w:val="1"/>
          <w:sz w:val="19.920000076293945"/>
          <w:szCs w:val="19.920000076293945"/>
          <w:rtl w:val="0"/>
        </w:rPr>
        <w:t xml:space="preserve">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MOLIN-547_A - Page 4 of 4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141357421875" w:line="199.92000102996826" w:lineRule="auto"/>
        <w:ind w:left="0"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Pr>
        <w:drawing>
          <wp:inline distB="19050" distT="19050" distL="19050" distR="19050">
            <wp:extent cx="5927091" cy="71056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27091" cy="710565"/>
                    </a:xfrm>
                    <a:prstGeom prst="rect"/>
                    <a:ln/>
                  </pic:spPr>
                </pic:pic>
              </a:graphicData>
            </a:graphic>
          </wp:inline>
        </w:drawing>
      </w:r>
      <w:r w:rsidDel="00000000" w:rsidR="00000000" w:rsidRPr="00000000">
        <w:rPr>
          <w:rtl w:val="0"/>
        </w:rPr>
      </w:r>
    </w:p>
    <w:sectPr>
      <w:pgSz w:h="15840" w:w="12240" w:orient="portrait"/>
      <w:pgMar w:bottom="180.00200271606445" w:top="284.000244140625" w:left="1294.0800476074219" w:right="1221.9995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no"?><Relationships xmlns="http://schemas.openxmlformats.org/package/2006/relationships"><Relationship Id="rId1" Target="theme/theme1.xml" Type="http://schemas.openxmlformats.org/officeDocument/2006/relationships/theme"/><Relationship Id="rId2" Target="settings.xml" Type="http://schemas.openxmlformats.org/officeDocument/2006/relationships/settings"/><Relationship Id="rId3" Target="fontTable.xml" Type="http://schemas.openxmlformats.org/officeDocument/2006/relationships/fontTable"/><Relationship Id="rId4" Target="numbering.xml" Type="http://schemas.openxmlformats.org/officeDocument/2006/relationships/numbering"/><Relationship Id="rId5" Target="styles.xml" Type="http://schemas.openxmlformats.org/officeDocument/2006/relationships/styles"/><Relationship Id="rId6" Target="media/image6.png" Type="http://schemas.openxmlformats.org/officeDocument/2006/relationships/image"/><Relationship Id="rId7" Target="media/image9.png" Type="http://schemas.openxmlformats.org/officeDocument/2006/relationships/image"/><Relationship Id="rId8" Target="media/image3.png" Type="http://schemas.openxmlformats.org/officeDocument/2006/relationships/image"/></Relationships>
</file>

<file path=word/_rels/fontTable.xml.rels><?xml version="1.0" encoding="UTF-8" standalone="no"?><Relationships xmlns="http://schemas.openxmlformats.org/package/2006/relationships"><Relationship Id="rId1" Target="fonts/CenturyGothic-regular.ttf" Type="http://schemas.openxmlformats.org/officeDocument/2006/relationships/font"/><Relationship Id="rId2" Target="fonts/CenturyGothic-bold.ttf" Type="http://schemas.openxmlformats.org/officeDocument/2006/relationships/font"/><Relationship Id="rId3" Target="fonts/CenturyGothic-italic.ttf" Type="http://schemas.openxmlformats.org/officeDocument/2006/relationships/font"/><Relationship Id="rId4" Target="fonts/CenturyGothic-boldItalic.ttf" Type="http://schemas.openxmlformats.org/officeDocument/2006/relationships/font"/></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file>