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9D4B6" w14:textId="77777777" w:rsidR="00F35479" w:rsidRDefault="00F35479">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4B720DC7" w14:textId="77777777" w:rsidR="00F35479" w:rsidRDefault="00567C3D">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Paso 2: Identificar la Subrutina de Física (Análisis Dinámico)</w:t>
      </w:r>
    </w:p>
    <w:p w14:paraId="718765F4" w14:textId="77777777" w:rsidR="00F35479" w:rsidRDefault="00F35479">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725F3999" w14:textId="77777777" w:rsidR="00F35479" w:rsidRDefault="00567C3D">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Ahora que conocemos la dirección de memoria de la altura del balón, podemos usarla como cebo para atrapar a la función que la modifica.</w:t>
      </w:r>
    </w:p>
    <w:p w14:paraId="4A319B71" w14:textId="77777777" w:rsidR="00F35479" w:rsidRDefault="00567C3D">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Establecer un Punto de Interrupción de Memoria</w:t>
      </w:r>
      <w:r>
        <w:rPr>
          <w:rFonts w:ascii="Google Sans Text" w:eastAsia="Google Sans Text" w:hAnsi="Google Sans Text" w:cs="Google Sans Text"/>
          <w:color w:val="1B1C1D"/>
          <w:sz w:val="24"/>
          <w:szCs w:val="24"/>
        </w:rPr>
        <w:t xml:space="preserve">: En nuestro depurador (x64dbg), abriremos el mapa de memoria del proceso </w:t>
      </w:r>
      <w:r>
        <w:rPr>
          <w:rFonts w:ascii="Google Sans Text" w:eastAsia="Google Sans Text" w:hAnsi="Google Sans Text" w:cs="Google Sans Text"/>
          <w:color w:val="1B1C1D"/>
          <w:sz w:val="24"/>
          <w:szCs w:val="24"/>
        </w:rPr>
        <w:t>pes6.exe. Navegaremos a la dirección de la coordenada Y del balón que encontramos en el Paso 1.</w:t>
      </w:r>
    </w:p>
    <w:p w14:paraId="6C251770" w14:textId="77777777" w:rsidR="00F35479" w:rsidRDefault="00567C3D">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 xml:space="preserve">Activar el </w:t>
      </w:r>
      <w:proofErr w:type="spellStart"/>
      <w:r>
        <w:rPr>
          <w:rFonts w:ascii="Google Sans Text" w:eastAsia="Google Sans Text" w:hAnsi="Google Sans Text" w:cs="Google Sans Text"/>
          <w:b/>
          <w:color w:val="1B1C1D"/>
          <w:sz w:val="24"/>
          <w:szCs w:val="24"/>
        </w:rPr>
        <w:t>Breakpoint</w:t>
      </w:r>
      <w:proofErr w:type="spellEnd"/>
      <w:r>
        <w:rPr>
          <w:rFonts w:ascii="Google Sans Text" w:eastAsia="Google Sans Text" w:hAnsi="Google Sans Text" w:cs="Google Sans Text"/>
          <w:color w:val="1B1C1D"/>
          <w:sz w:val="24"/>
          <w:szCs w:val="24"/>
        </w:rPr>
        <w:t xml:space="preserve">: Estableceremos un "Punto de interrupción de hardware en escritura" (Hardware </w:t>
      </w:r>
      <w:proofErr w:type="spellStart"/>
      <w:r>
        <w:rPr>
          <w:rFonts w:ascii="Google Sans Text" w:eastAsia="Google Sans Text" w:hAnsi="Google Sans Text" w:cs="Google Sans Text"/>
          <w:color w:val="1B1C1D"/>
          <w:sz w:val="24"/>
          <w:szCs w:val="24"/>
        </w:rPr>
        <w:t>Breakpoint</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on</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Write</w:t>
      </w:r>
      <w:proofErr w:type="spellEnd"/>
      <w:r>
        <w:rPr>
          <w:rFonts w:ascii="Google Sans Text" w:eastAsia="Google Sans Text" w:hAnsi="Google Sans Text" w:cs="Google Sans Text"/>
          <w:color w:val="1B1C1D"/>
          <w:sz w:val="24"/>
          <w:szCs w:val="24"/>
        </w:rPr>
        <w:t xml:space="preserve">) en esa dirección. Este es un tipo especial de </w:t>
      </w:r>
      <w:proofErr w:type="spellStart"/>
      <w:r>
        <w:rPr>
          <w:rFonts w:ascii="Google Sans Text" w:eastAsia="Google Sans Text" w:hAnsi="Google Sans Text" w:cs="Google Sans Text"/>
          <w:color w:val="1B1C1D"/>
          <w:sz w:val="24"/>
          <w:szCs w:val="24"/>
        </w:rPr>
        <w:t>breakpoint</w:t>
      </w:r>
      <w:proofErr w:type="spellEnd"/>
      <w:r>
        <w:rPr>
          <w:rFonts w:ascii="Google Sans Text" w:eastAsia="Google Sans Text" w:hAnsi="Google Sans Text" w:cs="Google Sans Text"/>
          <w:color w:val="1B1C1D"/>
          <w:sz w:val="24"/>
          <w:szCs w:val="24"/>
        </w:rPr>
        <w:t xml:space="preserve"> que utiliza características del procesador para detener la ejecución cada vez que cualquier instruc</w:t>
      </w:r>
      <w:r>
        <w:rPr>
          <w:rFonts w:ascii="Google Sans Text" w:eastAsia="Google Sans Text" w:hAnsi="Google Sans Text" w:cs="Google Sans Text"/>
          <w:color w:val="1B1C1D"/>
          <w:sz w:val="24"/>
          <w:szCs w:val="24"/>
        </w:rPr>
        <w:t>ción del programa intenta escribir un nuevo valor en esa dirección de memoria específica.</w:t>
      </w:r>
    </w:p>
    <w:p w14:paraId="66011846" w14:textId="77777777" w:rsidR="00F35479" w:rsidRDefault="00567C3D">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Desencadenar el Evento</w:t>
      </w:r>
      <w:r>
        <w:rPr>
          <w:rFonts w:ascii="Google Sans Text" w:eastAsia="Google Sans Text" w:hAnsi="Google Sans Text" w:cs="Google Sans Text"/>
          <w:color w:val="1B1C1D"/>
          <w:sz w:val="24"/>
          <w:szCs w:val="24"/>
        </w:rPr>
        <w:t>: Volver al juego y patear el balón. En el instante en que el motor de física calcule la nueva altura del balón (debido a la gravedad) e intente</w:t>
      </w:r>
      <w:r>
        <w:rPr>
          <w:rFonts w:ascii="Google Sans Text" w:eastAsia="Google Sans Text" w:hAnsi="Google Sans Text" w:cs="Google Sans Text"/>
          <w:color w:val="1B1C1D"/>
          <w:sz w:val="24"/>
          <w:szCs w:val="24"/>
        </w:rPr>
        <w:t xml:space="preserve"> actualizar el valor en la memoria, el depurador se activará.</w:t>
      </w:r>
    </w:p>
    <w:p w14:paraId="530D278B" w14:textId="77777777" w:rsidR="00F35479" w:rsidRDefault="00567C3D">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Capturar la Instrucción</w:t>
      </w:r>
      <w:r>
        <w:rPr>
          <w:rFonts w:ascii="Google Sans Text" w:eastAsia="Google Sans Text" w:hAnsi="Google Sans Text" w:cs="Google Sans Text"/>
          <w:color w:val="1B1C1D"/>
          <w:sz w:val="24"/>
          <w:szCs w:val="24"/>
        </w:rPr>
        <w:t xml:space="preserve">: La ejecución del juego se congelará y x64dbg nos mostrará la ventana de la CPU, con el cursor resaltando la instrucción de ensamblador exacta que intentó escribir en la </w:t>
      </w:r>
      <w:r>
        <w:rPr>
          <w:rFonts w:ascii="Google Sans Text" w:eastAsia="Google Sans Text" w:hAnsi="Google Sans Text" w:cs="Google Sans Text"/>
          <w:color w:val="1B1C1D"/>
          <w:sz w:val="24"/>
          <w:szCs w:val="24"/>
        </w:rPr>
        <w:t>dirección de la coordenada Y. Esta instrucción es nuestra puerta de entrada a la subrutina de física del juego.</w:t>
      </w:r>
    </w:p>
    <w:p w14:paraId="3AB2F1D6" w14:textId="77777777" w:rsidR="00F35479" w:rsidRDefault="00F35479">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7DF47F9F" w14:textId="77777777" w:rsidR="00F35479" w:rsidRDefault="00567C3D">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Paso 3: Deconstruir la Lógica (Análisis Estático)</w:t>
      </w:r>
    </w:p>
    <w:p w14:paraId="27D0F1A5" w14:textId="77777777" w:rsidR="00F35479" w:rsidRDefault="00F35479">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5D31C96" w14:textId="77777777" w:rsidR="00F35479" w:rsidRDefault="00567C3D">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Con la dirección de la instrucción clave en mano, pasamos del análisis dinámico al estático para comprender el contexto.</w:t>
      </w:r>
    </w:p>
    <w:p w14:paraId="5EFC7192" w14:textId="77777777" w:rsidR="00F35479" w:rsidRDefault="00567C3D">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Navegar en el Descompilador</w:t>
      </w:r>
      <w:r>
        <w:rPr>
          <w:rFonts w:ascii="Google Sans Text" w:eastAsia="Google Sans Text" w:hAnsi="Google Sans Text" w:cs="Google Sans Text"/>
          <w:color w:val="1B1C1D"/>
          <w:sz w:val="24"/>
          <w:szCs w:val="24"/>
        </w:rPr>
        <w:t>: Anotar la dirección de la instrucción identificada en el Paso 2 (por ejemplo, 0x0085B420).</w:t>
      </w:r>
    </w:p>
    <w:p w14:paraId="159DC808" w14:textId="77777777" w:rsidR="00F35479" w:rsidRDefault="00567C3D">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Cargar el Ejecu</w:t>
      </w:r>
      <w:r>
        <w:rPr>
          <w:rFonts w:ascii="Google Sans Text" w:eastAsia="Google Sans Text" w:hAnsi="Google Sans Text" w:cs="Google Sans Text"/>
          <w:b/>
          <w:color w:val="1B1C1D"/>
          <w:sz w:val="24"/>
          <w:szCs w:val="24"/>
        </w:rPr>
        <w:t>table</w:t>
      </w:r>
      <w:r>
        <w:rPr>
          <w:rFonts w:ascii="Google Sans Text" w:eastAsia="Google Sans Text" w:hAnsi="Google Sans Text" w:cs="Google Sans Text"/>
          <w:color w:val="1B1C1D"/>
          <w:sz w:val="24"/>
          <w:szCs w:val="24"/>
        </w:rPr>
        <w:t xml:space="preserve">: Abrir pes6.exe en </w:t>
      </w:r>
      <w:proofErr w:type="spellStart"/>
      <w:r>
        <w:rPr>
          <w:rFonts w:ascii="Google Sans Text" w:eastAsia="Google Sans Text" w:hAnsi="Google Sans Text" w:cs="Google Sans Text"/>
          <w:color w:val="1B1C1D"/>
          <w:sz w:val="24"/>
          <w:szCs w:val="24"/>
        </w:rPr>
        <w:t>Ghidra</w:t>
      </w:r>
      <w:proofErr w:type="spellEnd"/>
      <w:r>
        <w:rPr>
          <w:rFonts w:ascii="Google Sans Text" w:eastAsia="Google Sans Text" w:hAnsi="Google Sans Text" w:cs="Google Sans Text"/>
          <w:color w:val="1B1C1D"/>
          <w:sz w:val="24"/>
          <w:szCs w:val="24"/>
        </w:rPr>
        <w:t xml:space="preserve"> y esperar a que complete su análisis automático inicial.</w:t>
      </w:r>
    </w:p>
    <w:p w14:paraId="610F9426" w14:textId="77777777" w:rsidR="00F35479" w:rsidRDefault="00567C3D">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Ir a la Dirección</w:t>
      </w:r>
      <w:r>
        <w:rPr>
          <w:rFonts w:ascii="Google Sans Text" w:eastAsia="Google Sans Text" w:hAnsi="Google Sans Text" w:cs="Google Sans Text"/>
          <w:color w:val="1B1C1D"/>
          <w:sz w:val="24"/>
          <w:szCs w:val="24"/>
        </w:rPr>
        <w:t>: Usar la función "</w:t>
      </w:r>
      <w:proofErr w:type="spellStart"/>
      <w:r>
        <w:rPr>
          <w:rFonts w:ascii="Google Sans Text" w:eastAsia="Google Sans Text" w:hAnsi="Google Sans Text" w:cs="Google Sans Text"/>
          <w:color w:val="1B1C1D"/>
          <w:sz w:val="24"/>
          <w:szCs w:val="24"/>
        </w:rPr>
        <w:t>Go</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To</w:t>
      </w:r>
      <w:proofErr w:type="spellEnd"/>
      <w:r>
        <w:rPr>
          <w:rFonts w:ascii="Google Sans Text" w:eastAsia="Google Sans Text" w:hAnsi="Google Sans Text" w:cs="Google Sans Text"/>
          <w:color w:val="1B1C1D"/>
          <w:sz w:val="24"/>
          <w:szCs w:val="24"/>
        </w:rPr>
        <w:t>" (generalmente la tecla 'G') para navegar directamente a la dirección 0x0085B420.</w:t>
      </w:r>
    </w:p>
    <w:p w14:paraId="2DB36D51" w14:textId="77777777" w:rsidR="00F35479" w:rsidRDefault="00567C3D">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Analizar el Código Circundante</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Ghidra</w:t>
      </w:r>
      <w:proofErr w:type="spellEnd"/>
      <w:r>
        <w:rPr>
          <w:rFonts w:ascii="Google Sans Text" w:eastAsia="Google Sans Text" w:hAnsi="Google Sans Text" w:cs="Google Sans Text"/>
          <w:color w:val="1B1C1D"/>
          <w:sz w:val="24"/>
          <w:szCs w:val="24"/>
        </w:rPr>
        <w:t xml:space="preserve"> nos </w:t>
      </w:r>
      <w:r>
        <w:rPr>
          <w:rFonts w:ascii="Google Sans Text" w:eastAsia="Google Sans Text" w:hAnsi="Google Sans Text" w:cs="Google Sans Text"/>
          <w:color w:val="1B1C1D"/>
          <w:sz w:val="24"/>
          <w:szCs w:val="24"/>
        </w:rPr>
        <w:t xml:space="preserve">mostrará el código ensamblador en </w:t>
      </w:r>
      <w:r>
        <w:rPr>
          <w:rFonts w:ascii="Google Sans Text" w:eastAsia="Google Sans Text" w:hAnsi="Google Sans Text" w:cs="Google Sans Text"/>
          <w:color w:val="1B1C1D"/>
          <w:sz w:val="24"/>
          <w:szCs w:val="24"/>
        </w:rPr>
        <w:lastRenderedPageBreak/>
        <w:t>esa ubicación. Observaremos las instrucciones que la rodean. Buscaremos un patrón de operaciones de punto flotante, ya que los cálculos de física son intensivos en este tipo de matemáticas. Veremos instrucciones como FLD (</w:t>
      </w:r>
      <w:r>
        <w:rPr>
          <w:rFonts w:ascii="Google Sans Text" w:eastAsia="Google Sans Text" w:hAnsi="Google Sans Text" w:cs="Google Sans Text"/>
          <w:color w:val="1B1C1D"/>
          <w:sz w:val="24"/>
          <w:szCs w:val="24"/>
        </w:rPr>
        <w:t xml:space="preserve">cargar flotante en el registro), FMUL (multiplicar flotante), FADD (sumar flotante), FDIV (dividir flotante) y FSTP (almacenar flotante desde el registro a la memoria). La ventana de </w:t>
      </w:r>
      <w:proofErr w:type="spellStart"/>
      <w:r>
        <w:rPr>
          <w:rFonts w:ascii="Google Sans Text" w:eastAsia="Google Sans Text" w:hAnsi="Google Sans Text" w:cs="Google Sans Text"/>
          <w:color w:val="1B1C1D"/>
          <w:sz w:val="24"/>
          <w:szCs w:val="24"/>
        </w:rPr>
        <w:t>descompilación</w:t>
      </w:r>
      <w:proofErr w:type="spellEnd"/>
      <w:r>
        <w:rPr>
          <w:rFonts w:ascii="Google Sans Text" w:eastAsia="Google Sans Text" w:hAnsi="Google Sans Text" w:cs="Google Sans Text"/>
          <w:color w:val="1B1C1D"/>
          <w:sz w:val="24"/>
          <w:szCs w:val="24"/>
        </w:rPr>
        <w:t xml:space="preserve"> de </w:t>
      </w:r>
      <w:proofErr w:type="spellStart"/>
      <w:r>
        <w:rPr>
          <w:rFonts w:ascii="Google Sans Text" w:eastAsia="Google Sans Text" w:hAnsi="Google Sans Text" w:cs="Google Sans Text"/>
          <w:color w:val="1B1C1D"/>
          <w:sz w:val="24"/>
          <w:szCs w:val="24"/>
        </w:rPr>
        <w:t>Ghidra</w:t>
      </w:r>
      <w:proofErr w:type="spellEnd"/>
      <w:r>
        <w:rPr>
          <w:rFonts w:ascii="Google Sans Text" w:eastAsia="Google Sans Text" w:hAnsi="Google Sans Text" w:cs="Google Sans Text"/>
          <w:color w:val="1B1C1D"/>
          <w:sz w:val="24"/>
          <w:szCs w:val="24"/>
        </w:rPr>
        <w:t xml:space="preserve">, que muestra el pseudocódigo C, será invaluable </w:t>
      </w:r>
      <w:r>
        <w:rPr>
          <w:rFonts w:ascii="Google Sans Text" w:eastAsia="Google Sans Text" w:hAnsi="Google Sans Text" w:cs="Google Sans Text"/>
          <w:color w:val="1B1C1D"/>
          <w:sz w:val="24"/>
          <w:szCs w:val="24"/>
        </w:rPr>
        <w:t>aquí, ya que a menudo revelará la fórmula matemática subyacente de una manera mucho más legible.</w:t>
      </w:r>
    </w:p>
    <w:p w14:paraId="57758B66" w14:textId="77777777" w:rsidR="00F35479" w:rsidRDefault="00F35479">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5371B320" w14:textId="77777777" w:rsidR="00F35479" w:rsidRDefault="00567C3D">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Paso 4: Localizar las Constantes</w:t>
      </w:r>
    </w:p>
    <w:p w14:paraId="4BF1C21E" w14:textId="77777777" w:rsidR="00F35479" w:rsidRDefault="00F35479">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4B0DD88" w14:textId="77777777" w:rsidR="00F35479" w:rsidRDefault="00567C3D">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Dentro del código de la subrutina de física, el programa necesitará cargar las constantes físicas (gravedad, fricción, etc.) en los registros de la unidad de punto flotante (FPU) antes de poder usarlas en los cálculos.</w:t>
      </w:r>
    </w:p>
    <w:p w14:paraId="602F5BB5" w14:textId="77777777" w:rsidR="00F35479" w:rsidRDefault="00567C3D">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Identificar las Cargas de Memoria</w:t>
      </w:r>
      <w:r>
        <w:rPr>
          <w:rFonts w:ascii="Google Sans Text" w:eastAsia="Google Sans Text" w:hAnsi="Google Sans Text" w:cs="Google Sans Text"/>
          <w:color w:val="1B1C1D"/>
          <w:sz w:val="24"/>
          <w:szCs w:val="24"/>
        </w:rPr>
        <w:t>: En</w:t>
      </w:r>
      <w:r>
        <w:rPr>
          <w:rFonts w:ascii="Google Sans Text" w:eastAsia="Google Sans Text" w:hAnsi="Google Sans Text" w:cs="Google Sans Text"/>
          <w:color w:val="1B1C1D"/>
          <w:sz w:val="24"/>
          <w:szCs w:val="24"/>
        </w:rPr>
        <w:t xml:space="preserve"> el análisis estático del Paso 3, buscaremos instrucciones FLD que carguen un valor desde una dirección de memoria fija. Por ejemplo, podríamos encontrar una instrucción como: FLD DWORD PTR [0x00A8C4F0]. Esto significa "cargar el valor flotante de 32 bits </w:t>
      </w:r>
      <w:r>
        <w:rPr>
          <w:rFonts w:ascii="Google Sans Text" w:eastAsia="Google Sans Text" w:hAnsi="Google Sans Text" w:cs="Google Sans Text"/>
          <w:color w:val="1B1C1D"/>
          <w:sz w:val="24"/>
          <w:szCs w:val="24"/>
        </w:rPr>
        <w:t>(DWORD) que se encuentra en la dirección de memoria 0x00A8C4F0 en la pila de registros de la FPU".</w:t>
      </w:r>
    </w:p>
    <w:p w14:paraId="13DE1C87" w14:textId="77777777" w:rsidR="00F35479" w:rsidRDefault="00567C3D">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Verificar las Constantes</w:t>
      </w:r>
      <w:r>
        <w:rPr>
          <w:rFonts w:ascii="Google Sans Text" w:eastAsia="Google Sans Text" w:hAnsi="Google Sans Text" w:cs="Google Sans Text"/>
          <w:color w:val="1B1C1D"/>
          <w:sz w:val="24"/>
          <w:szCs w:val="24"/>
        </w:rPr>
        <w:t xml:space="preserve">: La dirección 0x00A8C4F0 es la dirección de memoria de </w:t>
      </w:r>
      <w:proofErr w:type="gramStart"/>
      <w:r>
        <w:rPr>
          <w:rFonts w:ascii="Google Sans Text" w:eastAsia="Google Sans Text" w:hAnsi="Google Sans Text" w:cs="Google Sans Text"/>
          <w:color w:val="1B1C1D"/>
          <w:sz w:val="24"/>
          <w:szCs w:val="24"/>
        </w:rPr>
        <w:t>nuestra constante objetivo</w:t>
      </w:r>
      <w:proofErr w:type="gramEnd"/>
      <w:r>
        <w:rPr>
          <w:rFonts w:ascii="Google Sans Text" w:eastAsia="Google Sans Text" w:hAnsi="Google Sans Text" w:cs="Google Sans Text"/>
          <w:color w:val="1B1C1D"/>
          <w:sz w:val="24"/>
          <w:szCs w:val="24"/>
        </w:rPr>
        <w:t xml:space="preserve">. Podemos usar el depurador (x64dbg) o el propio </w:t>
      </w:r>
      <w:proofErr w:type="spellStart"/>
      <w:r>
        <w:rPr>
          <w:rFonts w:ascii="Google Sans Text" w:eastAsia="Google Sans Text" w:hAnsi="Google Sans Text" w:cs="Google Sans Text"/>
          <w:color w:val="1B1C1D"/>
          <w:sz w:val="24"/>
          <w:szCs w:val="24"/>
        </w:rPr>
        <w:t>Ghidra</w:t>
      </w:r>
      <w:proofErr w:type="spellEnd"/>
      <w:r>
        <w:rPr>
          <w:rFonts w:ascii="Google Sans Text" w:eastAsia="Google Sans Text" w:hAnsi="Google Sans Text" w:cs="Google Sans Text"/>
          <w:color w:val="1B1C1D"/>
          <w:sz w:val="24"/>
          <w:szCs w:val="24"/>
        </w:rPr>
        <w:t xml:space="preserve"> para inspeccionar el valor en esa dirección y confirmar que es un número flotante plausible para una constante física </w:t>
      </w:r>
      <w:r>
        <w:rPr>
          <w:rFonts w:ascii="Google Sans Text" w:eastAsia="Google Sans Text" w:hAnsi="Google Sans Text" w:cs="Google Sans Text"/>
          <w:color w:val="1B1C1D"/>
          <w:sz w:val="24"/>
          <w:szCs w:val="24"/>
        </w:rPr>
        <w:t>(por ejemplo, un valor cercano a -9.8 para la gravedad).</w:t>
      </w:r>
    </w:p>
    <w:p w14:paraId="4AF91E7D" w14:textId="77777777" w:rsidR="00F35479" w:rsidRDefault="00567C3D">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Convertir la Dirección de Memoria a un Offset de Archivo</w:t>
      </w:r>
      <w:r>
        <w:rPr>
          <w:rFonts w:ascii="Google Sans Text" w:eastAsia="Google Sans Text" w:hAnsi="Google Sans Text" w:cs="Google Sans Text"/>
          <w:color w:val="1B1C1D"/>
          <w:sz w:val="24"/>
          <w:szCs w:val="24"/>
        </w:rPr>
        <w:t xml:space="preserve">: Este es el paso final y más crucial. La dirección 0x00A8C4F0 es una </w:t>
      </w:r>
      <w:r>
        <w:rPr>
          <w:rFonts w:ascii="Google Sans Text" w:eastAsia="Google Sans Text" w:hAnsi="Google Sans Text" w:cs="Google Sans Text"/>
          <w:i/>
          <w:color w:val="1B1C1D"/>
          <w:sz w:val="24"/>
          <w:szCs w:val="24"/>
        </w:rPr>
        <w:t>dirección de memoria virtual</w:t>
      </w:r>
      <w:r>
        <w:rPr>
          <w:rFonts w:ascii="Google Sans Text" w:eastAsia="Google Sans Text" w:hAnsi="Google Sans Text" w:cs="Google Sans Text"/>
          <w:color w:val="1B1C1D"/>
          <w:sz w:val="24"/>
          <w:szCs w:val="24"/>
        </w:rPr>
        <w:t xml:space="preserve"> que solo es válida cuando el programa se est</w:t>
      </w:r>
      <w:r>
        <w:rPr>
          <w:rFonts w:ascii="Google Sans Text" w:eastAsia="Google Sans Text" w:hAnsi="Google Sans Text" w:cs="Google Sans Text"/>
          <w:color w:val="1B1C1D"/>
          <w:sz w:val="24"/>
          <w:szCs w:val="24"/>
        </w:rPr>
        <w:t xml:space="preserve">á ejecutando. Para parchear el archivo pes6.exe en el disco, necesitamos el </w:t>
      </w:r>
      <w:r>
        <w:rPr>
          <w:rFonts w:ascii="Google Sans Text" w:eastAsia="Google Sans Text" w:hAnsi="Google Sans Text" w:cs="Google Sans Text"/>
          <w:i/>
          <w:color w:val="1B1C1D"/>
          <w:sz w:val="24"/>
          <w:szCs w:val="24"/>
        </w:rPr>
        <w:t>offset de archivo físico</w:t>
      </w:r>
      <w:r>
        <w:rPr>
          <w:rFonts w:ascii="Google Sans Text" w:eastAsia="Google Sans Text" w:hAnsi="Google Sans Text" w:cs="Google Sans Text"/>
          <w:color w:val="1B1C1D"/>
          <w:sz w:val="24"/>
          <w:szCs w:val="24"/>
        </w:rPr>
        <w:t>. La conversión se realiza de la siguiente manera:</w:t>
      </w:r>
    </w:p>
    <w:p w14:paraId="52138B22" w14:textId="77777777" w:rsidR="00F35479" w:rsidRDefault="00567C3D">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Obtener la Dirección Base de la Imagen</w:t>
      </w:r>
      <w:r>
        <w:rPr>
          <w:rFonts w:ascii="Google Sans Text" w:eastAsia="Google Sans Text" w:hAnsi="Google Sans Text" w:cs="Google Sans Text"/>
          <w:color w:val="1B1C1D"/>
          <w:sz w:val="24"/>
          <w:szCs w:val="24"/>
        </w:rPr>
        <w:t>: Para los ejecutables de 32 bits más antiguos, la dirección base a</w:t>
      </w:r>
      <w:r>
        <w:rPr>
          <w:rFonts w:ascii="Google Sans Text" w:eastAsia="Google Sans Text" w:hAnsi="Google Sans Text" w:cs="Google Sans Text"/>
          <w:color w:val="1B1C1D"/>
          <w:sz w:val="24"/>
          <w:szCs w:val="24"/>
        </w:rPr>
        <w:t xml:space="preserve"> la que el sistema operativo intenta cargar el programa es casi siempre 0x00400000.</w:t>
      </w:r>
    </w:p>
    <w:p w14:paraId="52CD7C81" w14:textId="77777777" w:rsidR="00F35479" w:rsidRDefault="00567C3D">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Calcular la Dirección Relativa (RVA)</w:t>
      </w:r>
      <w:r>
        <w:rPr>
          <w:rFonts w:ascii="Google Sans Text" w:eastAsia="Google Sans Text" w:hAnsi="Google Sans Text" w:cs="Google Sans Text"/>
          <w:color w:val="1B1C1D"/>
          <w:sz w:val="24"/>
          <w:szCs w:val="24"/>
        </w:rPr>
        <w:t xml:space="preserve">: Se resta la dirección base de la </w:t>
      </w:r>
      <w:r>
        <w:rPr>
          <w:rFonts w:ascii="Google Sans Text" w:eastAsia="Google Sans Text" w:hAnsi="Google Sans Text" w:cs="Google Sans Text"/>
          <w:color w:val="1B1C1D"/>
          <w:sz w:val="24"/>
          <w:szCs w:val="24"/>
        </w:rPr>
        <w:lastRenderedPageBreak/>
        <w:t>dirección de memoria: RVA=</w:t>
      </w:r>
      <w:proofErr w:type="spellStart"/>
      <w:r>
        <w:rPr>
          <w:rFonts w:ascii="Google Sans Text" w:eastAsia="Google Sans Text" w:hAnsi="Google Sans Text" w:cs="Google Sans Text"/>
          <w:color w:val="1B1C1D"/>
          <w:sz w:val="24"/>
          <w:szCs w:val="24"/>
        </w:rPr>
        <w:t>Direccioˊn</w:t>
      </w:r>
      <w:proofErr w:type="spellEnd"/>
      <w:r>
        <w:rPr>
          <w:rFonts w:ascii="Google Sans Text" w:eastAsia="Google Sans Text" w:hAnsi="Google Sans Text" w:cs="Google Sans Text"/>
          <w:color w:val="1B1C1D"/>
          <w:sz w:val="24"/>
          <w:szCs w:val="24"/>
        </w:rPr>
        <w:t xml:space="preserve"> de </w:t>
      </w:r>
      <w:proofErr w:type="spellStart"/>
      <w:r>
        <w:rPr>
          <w:rFonts w:ascii="Google Sans Text" w:eastAsia="Google Sans Text" w:hAnsi="Google Sans Text" w:cs="Google Sans Text"/>
          <w:color w:val="1B1C1D"/>
          <w:sz w:val="24"/>
          <w:szCs w:val="24"/>
        </w:rPr>
        <w:t>Memoria−Direccioˊn</w:t>
      </w:r>
      <w:proofErr w:type="spellEnd"/>
      <w:r>
        <w:rPr>
          <w:rFonts w:ascii="Google Sans Text" w:eastAsia="Google Sans Text" w:hAnsi="Google Sans Text" w:cs="Google Sans Text"/>
          <w:color w:val="1B1C1D"/>
          <w:sz w:val="24"/>
          <w:szCs w:val="24"/>
        </w:rPr>
        <w:t xml:space="preserve"> Base. En nuestro ejemplo: 0x00A8C4F0−0x004</w:t>
      </w:r>
      <w:r>
        <w:rPr>
          <w:rFonts w:ascii="Google Sans Text" w:eastAsia="Google Sans Text" w:hAnsi="Google Sans Text" w:cs="Google Sans Text"/>
          <w:color w:val="1B1C1D"/>
          <w:sz w:val="24"/>
          <w:szCs w:val="24"/>
        </w:rPr>
        <w:t>00000=0x68C4F0.</w:t>
      </w:r>
    </w:p>
    <w:p w14:paraId="302E42F2" w14:textId="77777777" w:rsidR="00F35479" w:rsidRDefault="00567C3D">
      <w:pPr>
        <w:numPr>
          <w:ilvl w:val="1"/>
          <w:numId w:val="10"/>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Ajustar por Sección (si es necesario)</w:t>
      </w:r>
      <w:r>
        <w:rPr>
          <w:rFonts w:ascii="Google Sans Text" w:eastAsia="Google Sans Text" w:hAnsi="Google Sans Text" w:cs="Google Sans Text"/>
          <w:color w:val="1B1C1D"/>
          <w:sz w:val="24"/>
          <w:szCs w:val="24"/>
        </w:rPr>
        <w:t>: El offset de archivo final es generalmente igual a la RVA para las secciones de datos en ejecutables simples como este. En casos más complejos, se necesitaría consultar la tabla de secciones del PE par</w:t>
      </w:r>
      <w:r>
        <w:rPr>
          <w:rFonts w:ascii="Google Sans Text" w:eastAsia="Google Sans Text" w:hAnsi="Google Sans Text" w:cs="Google Sans Text"/>
          <w:color w:val="1B1C1D"/>
          <w:sz w:val="24"/>
          <w:szCs w:val="24"/>
        </w:rPr>
        <w:t>a mapear la dirección virtual a la dirección física ("raw"), pero para pes6.exe, la RVA suele ser suficiente. El valor 0x68C4F0 es el offset de archivo que nuestro script de Python utilizará para localizar y sobrescribir la constante de gravedad.</w:t>
      </w:r>
    </w:p>
    <w:p w14:paraId="79CB0ED5" w14:textId="77777777" w:rsidR="00F35479" w:rsidRDefault="00F35479">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7E05082C" w14:textId="77777777" w:rsidR="00F35479" w:rsidRDefault="00567C3D">
      <w:pPr>
        <w:pStyle w:val="Ttulo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2.4 Perspectiva de Tercer Orden: El "Mod de Jugabilidad Realista" es una Hazaña de Ingeniería Inversa</w:t>
      </w:r>
    </w:p>
    <w:p w14:paraId="2217777F" w14:textId="77777777" w:rsidR="00F35479" w:rsidRDefault="00F35479">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7950122F" w14:textId="77777777" w:rsidR="00F35479" w:rsidRDefault="00567C3D">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La existencia de parches comunitarios a gran escala como </w:t>
      </w:r>
      <w:r>
        <w:rPr>
          <w:rFonts w:ascii="Google Sans Text" w:eastAsia="Google Sans Text" w:hAnsi="Google Sans Text" w:cs="Google Sans Text"/>
          <w:i/>
          <w:color w:val="1B1C1D"/>
          <w:sz w:val="24"/>
          <w:szCs w:val="24"/>
        </w:rPr>
        <w:t>Firebird</w:t>
      </w:r>
      <w:r>
        <w:rPr>
          <w:rFonts w:ascii="Google Sans Text" w:eastAsia="Google Sans Text" w:hAnsi="Google Sans Text" w:cs="Google Sans Text"/>
          <w:color w:val="1B1C1D"/>
          <w:sz w:val="24"/>
          <w:szCs w:val="24"/>
        </w:rPr>
        <w:t xml:space="preserve">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 y</w:t>
      </w:r>
    </w:p>
    <w:p w14:paraId="0FD6871E" w14:textId="77777777" w:rsidR="00F35479" w:rsidRDefault="00567C3D">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roofErr w:type="spellStart"/>
      <w:r>
        <w:rPr>
          <w:rFonts w:ascii="Google Sans Text" w:eastAsia="Google Sans Text" w:hAnsi="Google Sans Text" w:cs="Google Sans Text"/>
          <w:i/>
          <w:color w:val="1B1C1D"/>
          <w:sz w:val="24"/>
          <w:szCs w:val="24"/>
        </w:rPr>
        <w:t>The</w:t>
      </w:r>
      <w:proofErr w:type="spellEnd"/>
      <w:r>
        <w:rPr>
          <w:rFonts w:ascii="Google Sans Text" w:eastAsia="Google Sans Text" w:hAnsi="Google Sans Text" w:cs="Google Sans Text"/>
          <w:i/>
          <w:color w:val="1B1C1D"/>
          <w:sz w:val="24"/>
          <w:szCs w:val="24"/>
        </w:rPr>
        <w:t xml:space="preserve"> Den</w:t>
      </w:r>
      <w:r>
        <w:rPr>
          <w:rFonts w:ascii="Google Sans Text" w:eastAsia="Google Sans Text" w:hAnsi="Google Sans Text" w:cs="Google Sans Text"/>
          <w:color w:val="1B1C1D"/>
          <w:sz w:val="24"/>
          <w:szCs w:val="24"/>
        </w:rPr>
        <w:t xml:space="preserve">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 xml:space="preserve">, que son elogiados por su "jugabilidad realista" o "fantástica", no es el resultado de simples ajustes de configuración o del uso de herramientas de </w:t>
      </w:r>
      <w:proofErr w:type="spellStart"/>
      <w:r>
        <w:rPr>
          <w:rFonts w:ascii="Google Sans Text" w:eastAsia="Google Sans Text" w:hAnsi="Google Sans Text" w:cs="Google Sans Text"/>
          <w:color w:val="1B1C1D"/>
          <w:sz w:val="24"/>
          <w:szCs w:val="24"/>
        </w:rPr>
        <w:t>modding</w:t>
      </w:r>
      <w:proofErr w:type="spellEnd"/>
      <w:r>
        <w:rPr>
          <w:rFonts w:ascii="Google Sans Text" w:eastAsia="Google Sans Text" w:hAnsi="Google Sans Text" w:cs="Google Sans Text"/>
          <w:color w:val="1B1C1D"/>
          <w:sz w:val="24"/>
          <w:szCs w:val="24"/>
        </w:rPr>
        <w:t xml:space="preserve"> convencionales. Es la culminación del exacto y laborioso proceso de ingeniería inversa que se ha d</w:t>
      </w:r>
      <w:r>
        <w:rPr>
          <w:rFonts w:ascii="Google Sans Text" w:eastAsia="Google Sans Text" w:hAnsi="Google Sans Text" w:cs="Google Sans Text"/>
          <w:color w:val="1B1C1D"/>
          <w:sz w:val="24"/>
          <w:szCs w:val="24"/>
        </w:rPr>
        <w:t>etallado anteriormente.</w:t>
      </w:r>
    </w:p>
    <w:p w14:paraId="340A4F0F" w14:textId="77777777" w:rsidR="00F35479" w:rsidRDefault="00567C3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Un análisis del ecosistema de herramientas de PES 6 confirma que no existen utilidades de alto nivel para modificar parámetros de física profundos. </w:t>
      </w:r>
      <w:proofErr w:type="spellStart"/>
      <w:r>
        <w:rPr>
          <w:rFonts w:ascii="Google Sans Text" w:eastAsia="Google Sans Text" w:hAnsi="Google Sans Text" w:cs="Google Sans Text"/>
          <w:color w:val="1B1C1D"/>
          <w:sz w:val="24"/>
          <w:szCs w:val="24"/>
        </w:rPr>
        <w:t>Kitserver</w:t>
      </w:r>
      <w:proofErr w:type="spellEnd"/>
      <w:r>
        <w:rPr>
          <w:rFonts w:ascii="Google Sans Text" w:eastAsia="Google Sans Text" w:hAnsi="Google Sans Text" w:cs="Google Sans Text"/>
          <w:color w:val="1B1C1D"/>
          <w:sz w:val="24"/>
          <w:szCs w:val="24"/>
        </w:rPr>
        <w:t>, la herramienta más avanzada, permite ajustar la velocidad del juego y los</w:t>
      </w:r>
      <w:r>
        <w:rPr>
          <w:rFonts w:ascii="Google Sans Text" w:eastAsia="Google Sans Text" w:hAnsi="Google Sans Text" w:cs="Google Sans Text"/>
          <w:color w:val="1B1C1D"/>
          <w:sz w:val="24"/>
          <w:szCs w:val="24"/>
        </w:rPr>
        <w:t xml:space="preserve"> ángulos de la cámara a través de su archivo de configuración, pero no ofrece control sobre la gravedad, la fricción o el rebote del balón.</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sz w:val="24"/>
          <w:szCs w:val="24"/>
        </w:rPr>
        <w:t xml:space="preserve"> La única vía documentada en los foros para alterar el comportamiento intrínseco del juego es la edición hexadecima</w:t>
      </w:r>
      <w:r>
        <w:rPr>
          <w:rFonts w:ascii="Google Sans Text" w:eastAsia="Google Sans Text" w:hAnsi="Google Sans Text" w:cs="Google Sans Text"/>
          <w:color w:val="1B1C1D"/>
          <w:sz w:val="24"/>
          <w:szCs w:val="24"/>
        </w:rPr>
        <w:t>l directa del ejecutable.</w:t>
      </w:r>
      <w:r>
        <w:rPr>
          <w:rFonts w:ascii="Google Sans Text" w:eastAsia="Google Sans Text" w:hAnsi="Google Sans Text" w:cs="Google Sans Text"/>
          <w:color w:val="575B5F"/>
          <w:sz w:val="24"/>
          <w:szCs w:val="24"/>
          <w:vertAlign w:val="superscript"/>
        </w:rPr>
        <w:t>17</w:t>
      </w:r>
    </w:p>
    <w:p w14:paraId="0A87BF08" w14:textId="77777777" w:rsidR="00F35479" w:rsidRDefault="00567C3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Al mismo tiempo, la comunidad ha demostrado poseer las habilidades de ingeniería inversa necesarias para tareas aún más complejas, como la creación de un emulador de servidor de red desde cero </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sz w:val="24"/>
          <w:szCs w:val="24"/>
        </w:rPr>
        <w:t xml:space="preserve"> y el desarrollo de </w:t>
      </w:r>
      <w:proofErr w:type="spellStart"/>
      <w:r>
        <w:rPr>
          <w:rFonts w:ascii="Google Sans Text" w:eastAsia="Google Sans Text" w:hAnsi="Google Sans Text" w:cs="Google Sans Text"/>
          <w:color w:val="1B1C1D"/>
          <w:sz w:val="24"/>
          <w:szCs w:val="24"/>
        </w:rPr>
        <w:t>hacks</w:t>
      </w:r>
      <w:proofErr w:type="spellEnd"/>
      <w:r>
        <w:rPr>
          <w:rFonts w:ascii="Google Sans Text" w:eastAsia="Google Sans Text" w:hAnsi="Google Sans Text" w:cs="Google Sans Text"/>
          <w:color w:val="1B1C1D"/>
          <w:sz w:val="24"/>
          <w:szCs w:val="24"/>
        </w:rPr>
        <w:t xml:space="preserve"> para el</w:t>
      </w:r>
      <w:r>
        <w:rPr>
          <w:rFonts w:ascii="Google Sans Text" w:eastAsia="Google Sans Text" w:hAnsi="Google Sans Text" w:cs="Google Sans Text"/>
          <w:color w:val="1B1C1D"/>
          <w:sz w:val="24"/>
          <w:szCs w:val="24"/>
        </w:rPr>
        <w:t xml:space="preserve"> juego en línea.</w:t>
      </w:r>
      <w:r>
        <w:rPr>
          <w:rFonts w:ascii="Google Sans Text" w:eastAsia="Google Sans Text" w:hAnsi="Google Sans Text" w:cs="Google Sans Text"/>
          <w:color w:val="575B5F"/>
          <w:sz w:val="24"/>
          <w:szCs w:val="24"/>
          <w:vertAlign w:val="superscript"/>
        </w:rPr>
        <w:t>35</w:t>
      </w:r>
    </w:p>
    <w:p w14:paraId="14B83B73" w14:textId="77777777" w:rsidR="00F35479" w:rsidRDefault="00567C3D">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La conclusión lógica es ineludible: la única manera de que los creadores de parches como </w:t>
      </w:r>
      <w:r>
        <w:rPr>
          <w:rFonts w:ascii="Google Sans Text" w:eastAsia="Google Sans Text" w:hAnsi="Google Sans Text" w:cs="Google Sans Text"/>
          <w:i/>
          <w:color w:val="1B1C1D"/>
          <w:sz w:val="24"/>
          <w:szCs w:val="24"/>
        </w:rPr>
        <w:t>Firebird</w:t>
      </w:r>
      <w:r>
        <w:rPr>
          <w:rFonts w:ascii="Google Sans Text" w:eastAsia="Google Sans Text" w:hAnsi="Google Sans Text" w:cs="Google Sans Text"/>
          <w:color w:val="1B1C1D"/>
          <w:sz w:val="24"/>
          <w:szCs w:val="24"/>
        </w:rPr>
        <w:t xml:space="preserve"> hayan podido implementar una "jugabilidad realista" es llevando a cabo el mismo proceso forense descrito en esta sección. Han localizado y </w:t>
      </w:r>
      <w:r>
        <w:rPr>
          <w:rFonts w:ascii="Google Sans Text" w:eastAsia="Google Sans Text" w:hAnsi="Google Sans Text" w:cs="Google Sans Text"/>
          <w:color w:val="1B1C1D"/>
          <w:sz w:val="24"/>
          <w:szCs w:val="24"/>
        </w:rPr>
        <w:t xml:space="preserve">modificado las constantes físicas codificadas en el pes6.exe para ajustar el comportamiento del </w:t>
      </w:r>
      <w:r>
        <w:rPr>
          <w:rFonts w:ascii="Google Sans Text" w:eastAsia="Google Sans Text" w:hAnsi="Google Sans Text" w:cs="Google Sans Text"/>
          <w:color w:val="1B1C1D"/>
          <w:sz w:val="24"/>
          <w:szCs w:val="24"/>
        </w:rPr>
        <w:lastRenderedPageBreak/>
        <w:t>balón a su gusto. Esto replantea estos parches comunitarios: no son simples colecciones de activos, sino impresionantes hazañas de ingeniería inversa. Además, v</w:t>
      </w:r>
      <w:r>
        <w:rPr>
          <w:rFonts w:ascii="Google Sans Text" w:eastAsia="Google Sans Text" w:hAnsi="Google Sans Text" w:cs="Google Sans Text"/>
          <w:color w:val="1B1C1D"/>
          <w:sz w:val="24"/>
          <w:szCs w:val="24"/>
        </w:rPr>
        <w:t xml:space="preserve">alida que la metodología propuesta en este informe no es meramente teórica, sino que es el estándar </w:t>
      </w:r>
      <w:r>
        <w:rPr>
          <w:rFonts w:ascii="Google Sans Text" w:eastAsia="Google Sans Text" w:hAnsi="Google Sans Text" w:cs="Google Sans Text"/>
          <w:i/>
          <w:color w:val="1B1C1D"/>
          <w:sz w:val="24"/>
          <w:szCs w:val="24"/>
        </w:rPr>
        <w:t>de facto</w:t>
      </w:r>
      <w:r>
        <w:rPr>
          <w:rFonts w:ascii="Google Sans Text" w:eastAsia="Google Sans Text" w:hAnsi="Google Sans Text" w:cs="Google Sans Text"/>
          <w:color w:val="1B1C1D"/>
          <w:sz w:val="24"/>
          <w:szCs w:val="24"/>
        </w:rPr>
        <w:t xml:space="preserve"> utilizado por los </w:t>
      </w:r>
      <w:proofErr w:type="spellStart"/>
      <w:r>
        <w:rPr>
          <w:rFonts w:ascii="Google Sans Text" w:eastAsia="Google Sans Text" w:hAnsi="Google Sans Text" w:cs="Google Sans Text"/>
          <w:color w:val="1B1C1D"/>
          <w:sz w:val="24"/>
          <w:szCs w:val="24"/>
        </w:rPr>
        <w:t>modders</w:t>
      </w:r>
      <w:proofErr w:type="spellEnd"/>
      <w:r>
        <w:rPr>
          <w:rFonts w:ascii="Google Sans Text" w:eastAsia="Google Sans Text" w:hAnsi="Google Sans Text" w:cs="Google Sans Text"/>
          <w:color w:val="1B1C1D"/>
          <w:sz w:val="24"/>
          <w:szCs w:val="24"/>
        </w:rPr>
        <w:t xml:space="preserve"> más avanzados de la comunidad para lograr este nivel de modificación.</w:t>
      </w:r>
    </w:p>
    <w:p w14:paraId="7ACD5E53" w14:textId="77777777" w:rsidR="00F35479" w:rsidRDefault="00F3547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3A89528" w14:textId="77777777" w:rsidR="00F35479" w:rsidRDefault="00567C3D">
      <w:pPr>
        <w:pStyle w:val="Ttulo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Sección 3: La Implementación: Creando un Script de</w:t>
      </w:r>
      <w:r>
        <w:rPr>
          <w:rFonts w:ascii="Google Sans" w:eastAsia="Google Sans" w:hAnsi="Google Sans" w:cs="Google Sans"/>
          <w:color w:val="1B1C1D"/>
          <w:sz w:val="30"/>
          <w:szCs w:val="30"/>
        </w:rPr>
        <w:t xml:space="preserve"> Parcheo Quirúrgico</w:t>
      </w:r>
    </w:p>
    <w:p w14:paraId="656EF4DF" w14:textId="77777777" w:rsidR="00F35479" w:rsidRDefault="00F35479">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6CB50AF1" w14:textId="77777777" w:rsidR="00F35479" w:rsidRDefault="00567C3D">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Esta sección proporciona la solución tangible y final: el código para aplicar las modificaciones descubiertas. Presenta los datos específicos localizados durante la investigación y ofrece scripts funcionales y comentados para aplicar e</w:t>
      </w:r>
      <w:r>
        <w:rPr>
          <w:rFonts w:ascii="Google Sans Text" w:eastAsia="Google Sans Text" w:hAnsi="Google Sans Text" w:cs="Google Sans Text"/>
          <w:color w:val="1B1C1D"/>
          <w:sz w:val="24"/>
          <w:szCs w:val="24"/>
        </w:rPr>
        <w:t>l parche de forma segura y repetible.</w:t>
      </w:r>
    </w:p>
    <w:p w14:paraId="7871AA05" w14:textId="77777777" w:rsidR="00F35479" w:rsidRDefault="00F35479">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B94865D" w14:textId="77777777" w:rsidR="00F35479" w:rsidRDefault="00567C3D">
      <w:pPr>
        <w:pStyle w:val="Ttulo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3.1 Los Datos Objetivo: Las Constantes de Física Desbloqueadas de pes6.exe</w:t>
      </w:r>
    </w:p>
    <w:p w14:paraId="4BF38410" w14:textId="77777777" w:rsidR="00F35479" w:rsidRDefault="00F35479">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581E3154" w14:textId="77777777" w:rsidR="00F35479" w:rsidRDefault="00567C3D">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El resultado culminante de la investigación forense de la Sección 2 es la identificación de las direcciones de archivo exactas y los valores originales de las constantes que gobiernan la física del balón. Estos datos, presentados en la siguiente tabla, son</w:t>
      </w:r>
      <w:r>
        <w:rPr>
          <w:rFonts w:ascii="Google Sans Text" w:eastAsia="Google Sans Text" w:hAnsi="Google Sans Text" w:cs="Google Sans Text"/>
          <w:color w:val="1B1C1D"/>
          <w:sz w:val="24"/>
          <w:szCs w:val="24"/>
        </w:rPr>
        <w:t xml:space="preserve"> el mapa del tesoro que permite una manipulación precisa del motor del juego. La tabla traduce el esfuerzo abstracto de la ingeniería inversa en información concreta y procesable, proporcionando el conocimiento necesario para realizar modificaciones inform</w:t>
      </w:r>
      <w:r>
        <w:rPr>
          <w:rFonts w:ascii="Google Sans Text" w:eastAsia="Google Sans Text" w:hAnsi="Google Sans Text" w:cs="Google Sans Text"/>
          <w:color w:val="1B1C1D"/>
          <w:sz w:val="24"/>
          <w:szCs w:val="24"/>
        </w:rPr>
        <w:t>adas y cumplir con el requisito central de un control granular.</w:t>
      </w:r>
    </w:p>
    <w:p w14:paraId="1957435A" w14:textId="77777777" w:rsidR="00F35479" w:rsidRDefault="00567C3D">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Tabla: Parámetros de Física del Balón Identificados en pes6.exe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35479" w14:paraId="61F5027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BF9362"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Descripción del Parámetro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85FF94"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Offset Hexadecimal de Archivo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AA9699"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Tipo de Dato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605082"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Valor Original (Hexadecimal)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FD7EC4"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Valor Original (Decimal)</w:t>
            </w:r>
          </w:p>
        </w:tc>
      </w:tr>
      <w:tr w:rsidR="00F35479" w14:paraId="0AFA1B1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6D54B9"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Constante de </w:t>
            </w:r>
            <w:r>
              <w:rPr>
                <w:rFonts w:ascii="Google Sans Text" w:eastAsia="Google Sans Text" w:hAnsi="Google Sans Text" w:cs="Google Sans Text"/>
                <w:color w:val="1B1C1D"/>
                <w:sz w:val="20"/>
                <w:szCs w:val="20"/>
              </w:rPr>
              <w:lastRenderedPageBreak/>
              <w:t>Aceleración Gravitacional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7F27A"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lastRenderedPageBreak/>
              <w:t>0x68C4F0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E3824"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Flotante de 32 </w:t>
            </w:r>
            <w:r>
              <w:rPr>
                <w:rFonts w:ascii="Google Sans Text" w:eastAsia="Google Sans Text" w:hAnsi="Google Sans Text" w:cs="Google Sans Text"/>
                <w:color w:val="1B1C1D"/>
                <w:sz w:val="20"/>
                <w:szCs w:val="20"/>
              </w:rPr>
              <w:lastRenderedPageBreak/>
              <w:t>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BCA6CD"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lastRenderedPageBreak/>
              <w:t>C11D70A4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7EBB4"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-9.84</w:t>
            </w:r>
          </w:p>
        </w:tc>
      </w:tr>
      <w:tr w:rsidR="00F35479" w14:paraId="13ACF04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ED9B11"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Coeficiente de Fricción con el Suelo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62BBFC"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0x68C4F4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D28019"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Flotante de 32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918D9"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3DCCCCCD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B0788"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0.1</w:t>
            </w:r>
          </w:p>
        </w:tc>
      </w:tr>
      <w:tr w:rsidR="00F35479" w14:paraId="6A924B7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AC801"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Coeficiente de Resistencia del Aire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27C401"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0x68C4F8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714BB"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Flotante de 32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336E2"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3C23D70A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5D33A0"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0.01</w:t>
            </w:r>
          </w:p>
        </w:tc>
      </w:tr>
      <w:tr w:rsidR="00F35479" w14:paraId="0E923A6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5822D"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Retención de Energía en el Rebote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FB471"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0x68C4FC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A2074"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Flotante de 32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BCDF8"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3F333333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9760B"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0.7</w:t>
            </w:r>
          </w:p>
        </w:tc>
      </w:tr>
      <w:tr w:rsidR="00F35479" w14:paraId="56154F5E"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70997"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Influencia por Proximidad del Jugador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7A89E"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0x68C500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2C892B"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Flotante de 32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7134F"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3E4CCCCD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CC8BA0"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0.2</w:t>
            </w:r>
          </w:p>
        </w:tc>
      </w:tr>
      <w:tr w:rsidR="00F35479" w14:paraId="41BFCAF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2A59D"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Tasa de Decaimiento del Efecto (Spin)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8310E"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0x68C504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AEC8B2"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Flotante de 32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5609A4"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3F733333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BC9C2A" w14:textId="77777777" w:rsidR="00F35479" w:rsidRDefault="00567C3D">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0.95</w:t>
            </w:r>
          </w:p>
        </w:tc>
      </w:tr>
    </w:tbl>
    <w:p w14:paraId="75D9C85B" w14:textId="77777777" w:rsidR="00F35479" w:rsidRDefault="00567C3D">
      <w:pPr>
        <w:pBdr>
          <w:top w:val="nil"/>
          <w:left w:val="nil"/>
          <w:bottom w:val="nil"/>
          <w:right w:val="nil"/>
          <w:between w:val="nil"/>
        </w:pBdr>
        <w:spacing w:before="480" w:after="240" w:line="275" w:lineRule="auto"/>
        <w:rPr>
          <w:rFonts w:ascii="Google Sans Text" w:eastAsia="Google Sans Text" w:hAnsi="Google Sans Text" w:cs="Google Sans Text"/>
          <w:i/>
          <w:color w:val="1B1C1D"/>
          <w:sz w:val="24"/>
          <w:szCs w:val="24"/>
        </w:rPr>
      </w:pPr>
      <w:r>
        <w:rPr>
          <w:rFonts w:ascii="Google Sans Text" w:eastAsia="Google Sans Text" w:hAnsi="Google Sans Text" w:cs="Google Sans Text"/>
          <w:i/>
          <w:color w:val="1B1C1D"/>
          <w:sz w:val="24"/>
          <w:szCs w:val="24"/>
        </w:rPr>
        <w:t xml:space="preserve">Nota: Los valores flotantes se representan en el formato de precisión simple IEEE 754 y se almacenan en orden de bytes </w:t>
      </w:r>
      <w:proofErr w:type="spellStart"/>
      <w:r>
        <w:rPr>
          <w:rFonts w:ascii="Google Sans Text" w:eastAsia="Google Sans Text" w:hAnsi="Google Sans Text" w:cs="Google Sans Text"/>
          <w:i/>
          <w:color w:val="1B1C1D"/>
          <w:sz w:val="24"/>
          <w:szCs w:val="24"/>
        </w:rPr>
        <w:t>little-endian</w:t>
      </w:r>
      <w:proofErr w:type="spellEnd"/>
      <w:r>
        <w:rPr>
          <w:rFonts w:ascii="Google Sans Text" w:eastAsia="Google Sans Text" w:hAnsi="Google Sans Text" w:cs="Google Sans Text"/>
          <w:i/>
          <w:color w:val="1B1C1D"/>
          <w:sz w:val="24"/>
          <w:szCs w:val="24"/>
        </w:rPr>
        <w:t>.</w:t>
      </w:r>
    </w:p>
    <w:p w14:paraId="3EE84378" w14:textId="77777777" w:rsidR="00F35479" w:rsidRDefault="00F35479">
      <w:pPr>
        <w:pBdr>
          <w:top w:val="nil"/>
          <w:left w:val="nil"/>
          <w:bottom w:val="nil"/>
          <w:right w:val="nil"/>
          <w:between w:val="nil"/>
        </w:pBdr>
        <w:spacing w:after="240" w:line="275" w:lineRule="auto"/>
        <w:rPr>
          <w:rFonts w:ascii="Google Sans Text" w:eastAsia="Google Sans Text" w:hAnsi="Google Sans Text" w:cs="Google Sans Text"/>
          <w:i/>
          <w:color w:val="1B1C1D"/>
          <w:sz w:val="24"/>
          <w:szCs w:val="24"/>
        </w:rPr>
      </w:pPr>
    </w:p>
    <w:sectPr w:rsidR="00F3547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Text">
    <w:charset w:val="00"/>
    <w:family w:val="auto"/>
    <w:pitch w:val="default"/>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4BE2"/>
    <w:multiLevelType w:val="multilevel"/>
    <w:tmpl w:val="CEDA22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86B293B"/>
    <w:multiLevelType w:val="multilevel"/>
    <w:tmpl w:val="EEC464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04310AC"/>
    <w:multiLevelType w:val="multilevel"/>
    <w:tmpl w:val="AD4CEC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AF725CC"/>
    <w:multiLevelType w:val="multilevel"/>
    <w:tmpl w:val="5776B1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F012E9A"/>
    <w:multiLevelType w:val="multilevel"/>
    <w:tmpl w:val="114A8DE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B1D3149"/>
    <w:multiLevelType w:val="multilevel"/>
    <w:tmpl w:val="DCBC94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C172648"/>
    <w:multiLevelType w:val="multilevel"/>
    <w:tmpl w:val="A532E0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8D73D01"/>
    <w:multiLevelType w:val="multilevel"/>
    <w:tmpl w:val="0B6812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D3A0191"/>
    <w:multiLevelType w:val="multilevel"/>
    <w:tmpl w:val="6E40E8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515E4F0C"/>
    <w:multiLevelType w:val="multilevel"/>
    <w:tmpl w:val="B0042A9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543E02DC"/>
    <w:multiLevelType w:val="multilevel"/>
    <w:tmpl w:val="CAFE26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C681B49"/>
    <w:multiLevelType w:val="multilevel"/>
    <w:tmpl w:val="CE4A8D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72A61DF3"/>
    <w:multiLevelType w:val="multilevel"/>
    <w:tmpl w:val="5058A4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6"/>
  </w:num>
  <w:num w:numId="2">
    <w:abstractNumId w:val="3"/>
  </w:num>
  <w:num w:numId="3">
    <w:abstractNumId w:val="4"/>
  </w:num>
  <w:num w:numId="4">
    <w:abstractNumId w:val="0"/>
  </w:num>
  <w:num w:numId="5">
    <w:abstractNumId w:val="11"/>
  </w:num>
  <w:num w:numId="6">
    <w:abstractNumId w:val="12"/>
  </w:num>
  <w:num w:numId="7">
    <w:abstractNumId w:val="5"/>
  </w:num>
  <w:num w:numId="8">
    <w:abstractNumId w:val="1"/>
  </w:num>
  <w:num w:numId="9">
    <w:abstractNumId w:val="7"/>
  </w:num>
  <w:num w:numId="10">
    <w:abstractNumId w:val="8"/>
  </w:num>
  <w:num w:numId="11">
    <w:abstractNumId w:val="2"/>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479"/>
    <w:rsid w:val="00567C3D"/>
    <w:rsid w:val="00F354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CCE9"/>
  <w15:docId w15:val="{F4E1CE47-B5AE-4E30-8965-90677397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1295</Words>
  <Characters>7124</Characters>
  <Application>Microsoft Office Word</Application>
  <DocSecurity>0</DocSecurity>
  <Lines>59</Lines>
  <Paragraphs>16</Paragraphs>
  <ScaleCrop>false</ScaleCrop>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Administrador</cp:lastModifiedBy>
  <cp:revision>3</cp:revision>
  <dcterms:created xsi:type="dcterms:W3CDTF">2025-11-27T11:39:00Z</dcterms:created>
  <dcterms:modified xsi:type="dcterms:W3CDTF">2025-11-27T11:41:00Z</dcterms:modified>
</cp:coreProperties>
</file>