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药学专业知识二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考试科目：药理作用与临床评价（跟药一有80%关联）</w:t>
      </w:r>
    </w:p>
    <w:p>
      <w:pPr>
        <w:rPr>
          <w:rFonts w:hint="eastAsia"/>
        </w:rPr>
      </w:pPr>
    </w:p>
    <w:p>
      <w:pPr>
        <w:ind w:left="2940" w:leftChars="0" w:firstLine="420" w:firstLineChars="0"/>
        <w:rPr>
          <w:rFonts w:hint="eastAsia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导学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</w:t>
      </w:r>
      <w:r>
        <w:rPr>
          <w:rFonts w:hint="default"/>
          <w:b/>
          <w:bCs/>
          <w:sz w:val="24"/>
          <w:szCs w:val="24"/>
        </w:rPr>
        <w:t>基础内容补充</w:t>
      </w:r>
    </w:p>
    <w:p>
      <w:pPr>
        <w:rPr>
          <w:rFonts w:hint="eastAsia"/>
        </w:rPr>
      </w:pPr>
      <w:r>
        <w:rPr>
          <w:rFonts w:hint="default"/>
        </w:rPr>
        <w:t>GABA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中枢神经系统的抑制性传递物质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镇静催眠与抗焦虑作用，还有降压效果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动作电位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动作电位上升主要由Na+内流  抗癫痫药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Na+</w:t>
      </w:r>
      <w:r>
        <w:rPr>
          <w:rFonts w:hint="eastAsia"/>
        </w:rPr>
        <w:t>内流、</w:t>
      </w:r>
      <w:r>
        <w:rPr>
          <w:rFonts w:hint="default"/>
        </w:rPr>
        <w:t>C</w:t>
      </w:r>
      <w:r>
        <w:rPr>
          <w:rFonts w:hint="eastAsia"/>
        </w:rPr>
        <w:t>a</w:t>
      </w:r>
      <w:r>
        <w:rPr>
          <w:rFonts w:hint="default"/>
        </w:rPr>
        <w:t>+</w:t>
      </w:r>
      <w:r>
        <w:rPr>
          <w:rFonts w:hint="eastAsia"/>
        </w:rPr>
        <w:t>内流</w:t>
      </w:r>
      <w:r>
        <w:rPr>
          <w:rFonts w:hint="default"/>
        </w:rPr>
        <w:t>、K+</w:t>
      </w:r>
      <w:r>
        <w:rPr>
          <w:rFonts w:hint="eastAsia"/>
        </w:rPr>
        <w:t>外流都跟对抗心律失常药物相关</w:t>
      </w:r>
    </w:p>
    <w:p>
      <w:p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传出神经系统的结构与功能</w:t>
      </w:r>
    </w:p>
    <w:p>
      <w:pPr>
        <w:rPr>
          <w:rFonts w:hint="default"/>
        </w:rPr>
      </w:pPr>
      <w:r>
        <w:rPr>
          <w:rFonts w:hint="default"/>
        </w:rPr>
        <w:t>1、</w:t>
      </w:r>
      <w:r>
        <w:rPr>
          <w:rFonts w:hint="eastAsia"/>
        </w:rPr>
        <w:t>交感神经</w:t>
      </w:r>
      <w:r>
        <w:rPr>
          <w:rFonts w:hint="default"/>
          <w:color w:val="FF0000"/>
        </w:rPr>
        <w:t>（迎战、逃跑）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兴奋表现：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眼：瞳孔散大、远调节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大脑：冲动、注意力集中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支气管：扩张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胃肠道：唾液少而黏稠，蠕动减弱、括约肌收缩、血管收缩、血供减少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肝脏：糖原分散、血糖升高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心血管：心率加快，血压升高，收缩力增强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脂肪分解、血脂升高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泌尿：括约股收缩、逼尿肌舒张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骨骼肌：血管舒张、血供增加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去甲肾上腺素、肾上腺素</w:t>
      </w: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α、β受体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2093" w:tblpY="16"/>
        <w:tblOverlap w:val="never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0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0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拟似药</w:t>
            </w:r>
          </w:p>
        </w:tc>
        <w:tc>
          <w:tcPr>
            <w:tcW w:w="40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拮抗药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拟肾上腺素药（肾上腺素受体激动药 ）</w:t>
            </w:r>
          </w:p>
        </w:tc>
        <w:tc>
          <w:tcPr>
            <w:tcW w:w="40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抗肾上腺素药（肾上腺素受体阻断药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0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①α、β受体激动药（</w:t>
            </w:r>
            <w:r>
              <w:rPr>
                <w:rFonts w:hint="eastAsia"/>
                <w:color w:val="FF0000"/>
                <w:lang w:val="en-US" w:eastAsia="zh-CN"/>
              </w:rPr>
              <w:t>肾上腺素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40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①α受体阻断药（</w:t>
            </w:r>
            <w:r>
              <w:rPr>
                <w:rFonts w:hint="eastAsia"/>
                <w:color w:val="FF0000"/>
                <w:lang w:val="en-US" w:eastAsia="zh-CN"/>
              </w:rPr>
              <w:t>唑嗪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0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②α受体激动药（</w:t>
            </w:r>
            <w:r>
              <w:rPr>
                <w:rFonts w:hint="eastAsia"/>
                <w:color w:val="FF0000"/>
                <w:lang w:val="en-US" w:eastAsia="zh-CN"/>
              </w:rPr>
              <w:t>去甲肾上腺素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40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②β受体阻断药（</w:t>
            </w:r>
            <w:r>
              <w:rPr>
                <w:rFonts w:hint="eastAsia"/>
                <w:color w:val="FF0000"/>
                <w:lang w:val="en-US" w:eastAsia="zh-CN"/>
              </w:rPr>
              <w:t>普萘洛尔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402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③β受体激动药（</w:t>
            </w:r>
            <w:r>
              <w:rPr>
                <w:rFonts w:hint="eastAsia"/>
                <w:color w:val="FF0000"/>
                <w:lang w:val="en-US" w:eastAsia="zh-CN"/>
              </w:rPr>
              <w:t>异丙肾上腺素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4020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③α、β受体阻断药（</w:t>
            </w:r>
            <w:r>
              <w:rPr>
                <w:rFonts w:hint="eastAsia"/>
                <w:color w:val="FF0000"/>
                <w:lang w:val="en-US" w:eastAsia="zh-CN"/>
              </w:rPr>
              <w:t>拉贝洛尔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t xml:space="preserve">    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副交感神经</w:t>
      </w:r>
      <w:r>
        <w:rPr>
          <w:rFonts w:hint="default"/>
          <w:color w:val="FF0000"/>
        </w:rPr>
        <w:t>（吃饭、睡觉）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兴奋表现：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眼：瞳孔缩小，近调节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</w:rPr>
        <w:t>胃肠道：</w:t>
      </w:r>
      <w:r>
        <w:rPr>
          <w:rFonts w:hint="default"/>
          <w:lang w:val="en-US" w:eastAsia="zh-CN"/>
        </w:rPr>
        <w:t>唾液多而稀，蠕动增强、腺体分泌增强、括约肌舒张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心脏：心率减慢、</w:t>
      </w:r>
      <w:r>
        <w:rPr>
          <w:rFonts w:hint="default"/>
          <w:lang w:eastAsia="zh-CN"/>
        </w:rPr>
        <w:t>血压降低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泌尿：括约肌</w:t>
      </w:r>
      <w:r>
        <w:rPr>
          <w:rFonts w:hint="default"/>
          <w:lang w:eastAsia="zh-CN"/>
        </w:rPr>
        <w:t>舒张、逼尿肌收缩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N受体</w:t>
      </w:r>
    </w:p>
    <w:tbl>
      <w:tblPr>
        <w:tblStyle w:val="3"/>
        <w:tblpPr w:leftFromText="180" w:rightFromText="180" w:vertAnchor="text" w:horzAnchor="page" w:tblpX="2106" w:tblpY="2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0"/>
        <w:gridCol w:w="4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宋体" w:cs="黑体" w:eastAsiaTheme="minorEastAsia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拟似药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拟胆碱药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10" w:type="dxa"/>
          </w:tcPr>
          <w:p>
            <w:pPr>
              <w:jc w:val="center"/>
              <w:rPr>
                <w:rFonts w:hint="eastAsia" w:ascii="黑体" w:hAnsi="宋体" w:cs="黑体" w:eastAsiaTheme="minorEastAsia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 xml:space="preserve">拮抗药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 xml:space="preserve">抗胆碱药 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1、胆碱受体激动药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①M、N受体激动药（</w:t>
            </w:r>
            <w:r>
              <w:rPr>
                <w:rFonts w:hint="eastAsia"/>
                <w:color w:val="FF0000"/>
              </w:rPr>
              <w:t>乙酰胆碱</w:t>
            </w:r>
            <w:r>
              <w:rPr>
                <w:rFonts w:hint="eastAsia"/>
              </w:rPr>
              <w:t xml:space="preserve">）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②M受体激动药（</w:t>
            </w:r>
            <w:r>
              <w:rPr>
                <w:rFonts w:hint="eastAsia"/>
                <w:color w:val="FF0000"/>
              </w:rPr>
              <w:t>毛果芸香碱</w:t>
            </w:r>
            <w:r>
              <w:rPr>
                <w:rFonts w:hint="eastAsia"/>
              </w:rPr>
              <w:t xml:space="preserve">） </w:t>
            </w:r>
          </w:p>
          <w:p>
            <w:pPr>
              <w:rPr>
                <w:rFonts w:ascii="黑体" w:hAnsi="宋体" w:eastAsia="黑体" w:cs="黑体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 xml:space="preserve">③N受体激动药（烟碱） </w:t>
            </w:r>
          </w:p>
        </w:tc>
        <w:tc>
          <w:tcPr>
            <w:tcW w:w="4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1、胆碱受体阻断药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①M受体阻断药（</w:t>
            </w:r>
            <w:r>
              <w:rPr>
                <w:rFonts w:hint="eastAsia"/>
                <w:color w:val="030FFB"/>
              </w:rPr>
              <w:t>阿托品</w:t>
            </w:r>
            <w:r>
              <w:rPr>
                <w:rFonts w:hint="eastAsia"/>
              </w:rPr>
              <w:t xml:space="preserve">） </w:t>
            </w:r>
          </w:p>
          <w:p>
            <w:pPr>
              <w:rPr>
                <w:rFonts w:ascii="黑体" w:hAnsi="宋体" w:eastAsia="黑体" w:cs="黑体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 xml:space="preserve">N2受体阻断药（筒箭毒碱、琥珀胆碱）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2、抗胆碱酯酶药（新斯的明、</w:t>
            </w:r>
            <w:r>
              <w:rPr>
                <w:rFonts w:hint="eastAsia"/>
                <w:color w:val="FF0000"/>
              </w:rPr>
              <w:t xml:space="preserve">有机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黑体" w:hAnsi="宋体" w:eastAsia="黑体" w:cs="黑体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  <w:color w:val="FF0000"/>
              </w:rPr>
              <w:t>磷酸酯类</w:t>
            </w:r>
            <w:r>
              <w:rPr>
                <w:rFonts w:hint="eastAsia"/>
              </w:rPr>
              <w:t>）</w:t>
            </w:r>
          </w:p>
        </w:tc>
        <w:tc>
          <w:tcPr>
            <w:tcW w:w="4010" w:type="dxa"/>
          </w:tcPr>
          <w:p>
            <w:pPr>
              <w:rPr>
                <w:rFonts w:ascii="黑体" w:hAnsi="宋体" w:eastAsia="黑体" w:cs="黑体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2、胆碱酯酶复活药（氯解磷定）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262626"/>
          <w:kern w:val="0"/>
          <w:sz w:val="35"/>
          <w:szCs w:val="35"/>
          <w:lang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2108" w:firstLineChars="700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第一章  精神与中枢神经系统疾病用药</w:t>
      </w:r>
    </w:p>
    <w:p>
      <w:pPr>
        <w:ind w:left="2940" w:leftChars="0" w:firstLine="420" w:firstLineChars="0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第一节 镇静与催眠药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中枢镇静催眠药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苯二氮</w:t>
      </w:r>
      <w:r>
        <w:rPr>
          <w:rFonts w:hint="eastAsia"/>
          <w:lang w:val="en-US" w:eastAsia="zh-CN"/>
        </w:rPr>
        <w:t>䓬</w:t>
      </w:r>
      <w:r>
        <w:rPr>
          <w:rFonts w:hint="default"/>
        </w:rPr>
        <w:t>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巴比妥类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醛类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环吡咯酮类及其他非苯二氮</w:t>
      </w:r>
      <w:r>
        <w:rPr>
          <w:rFonts w:hint="eastAsia"/>
          <w:lang w:val="en-US" w:eastAsia="zh-CN"/>
        </w:rPr>
        <w:t>䓬</w:t>
      </w:r>
      <w:r>
        <w:rPr>
          <w:rFonts w:hint="default"/>
        </w:rPr>
        <w:t>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褪黑素类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color w:val="0000FF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</w:rPr>
        <w:t>临床用药评价</w:t>
      </w:r>
    </w:p>
    <w:p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</w:rPr>
        <w:t>（一）</w:t>
      </w:r>
      <w:r>
        <w:rPr>
          <w:rFonts w:hint="default"/>
          <w:color w:val="0000FF"/>
        </w:rPr>
        <w:t>作用特点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1、苯二氮</w:t>
      </w:r>
      <w:r>
        <w:rPr>
          <w:rFonts w:hint="eastAsia"/>
          <w:lang w:val="en-US" w:eastAsia="zh-CN"/>
        </w:rPr>
        <w:t>䓬</w:t>
      </w:r>
      <w:r>
        <w:rPr>
          <w:rFonts w:hint="default"/>
        </w:rPr>
        <w:t>类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（1）药物包括三唑仑、艾司唑仑、劳拉西泮、替马西泮、氟西泮和夸西泮（唑仑、西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泮）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</w:rPr>
      </w:pPr>
      <w:r>
        <w:rPr>
          <w:rFonts w:hint="default"/>
        </w:rPr>
        <w:t>（2）</w:t>
      </w:r>
      <w:r>
        <w:rPr>
          <w:rFonts w:hint="default"/>
          <w:color w:val="0000FF"/>
        </w:rPr>
        <w:t>三唑仑是短效药(走着走着就散了)，</w:t>
      </w:r>
      <w:r>
        <w:rPr>
          <w:rFonts w:hint="default"/>
          <w:color w:val="auto"/>
        </w:rPr>
        <w:t>艾司唑仑、劳拉西泮和替马西泮是中效药，</w:t>
      </w:r>
    </w:p>
    <w:p>
      <w:pPr>
        <w:numPr>
          <w:ilvl w:val="0"/>
          <w:numId w:val="0"/>
        </w:numPr>
        <w:ind w:left="420" w:leftChars="0" w:firstLine="525" w:firstLineChars="250"/>
        <w:rPr>
          <w:rFonts w:hint="default"/>
          <w:color w:val="0000FF"/>
        </w:rPr>
      </w:pPr>
      <w:r>
        <w:rPr>
          <w:rFonts w:hint="default"/>
          <w:color w:val="0000FF"/>
        </w:rPr>
        <w:t>氟西泮、夸西泮和地西泮是长效药(长有氟夸地风)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对焦虑型、夜间醒来次数较多或早醒者</w:t>
      </w:r>
      <w:r>
        <w:rPr>
          <w:rFonts w:hint="default"/>
          <w:lang w:val="en-US" w:eastAsia="zh-CN"/>
        </w:rPr>
        <w:t>可选用氟西泮；地西</w:t>
      </w:r>
      <w:r>
        <w:rPr>
          <w:rFonts w:hint="eastAsia"/>
          <w:lang w:val="en-US" w:eastAsia="zh-CN"/>
        </w:rPr>
        <w:t>泮属于长效药，临床</w:t>
      </w:r>
    </w:p>
    <w:p>
      <w:pPr>
        <w:numPr>
          <w:numId w:val="0"/>
        </w:numPr>
        <w:ind w:firstLine="840" w:firstLineChars="400"/>
        <w:rPr>
          <w:rFonts w:hint="default"/>
        </w:rPr>
      </w:pPr>
      <w:r>
        <w:rPr>
          <w:rFonts w:hint="eastAsia"/>
          <w:lang w:val="en-US" w:eastAsia="zh-CN"/>
        </w:rPr>
        <w:t>不常用于治疗失眠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30"/>
          <w:szCs w:val="30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巴比妥类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异戊巴比妥起效快、苯巴比妥起效慢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巴比妥类药物主要经肝脏转化和肾脏排出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醛类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较大剂量有抗惊厥作用，可用于小儿高热、破伤风及</w:t>
      </w:r>
      <w:r>
        <w:rPr>
          <w:rFonts w:hint="eastAsia"/>
          <w:lang w:val="en-US" w:eastAsia="zh-CN"/>
        </w:rPr>
        <w:t>子痫引起的惊厥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硫酸镁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注射给药    子痫首选药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口服给药    导泻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外敷        消肿</w:t>
      </w:r>
    </w:p>
    <w:p>
      <w:pPr>
        <w:numPr>
          <w:ilvl w:val="0"/>
          <w:numId w:val="0"/>
        </w:numPr>
        <w:rPr>
          <w:rFonts w:hint="eastAsia"/>
          <w:color w:val="auto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</w:rPr>
      </w:pPr>
      <w:r>
        <w:rPr>
          <w:rFonts w:hint="eastAsia"/>
          <w:color w:val="0000FF"/>
          <w:lang w:val="en-US" w:eastAsia="zh-CN"/>
        </w:rPr>
        <w:t>4、</w:t>
      </w:r>
      <w:r>
        <w:rPr>
          <w:rFonts w:hint="default"/>
          <w:color w:val="0000FF"/>
        </w:rPr>
        <w:t>环吡咯酮类及其他非苯二氮</w:t>
      </w:r>
      <w:r>
        <w:rPr>
          <w:rFonts w:hint="eastAsia"/>
          <w:color w:val="0000FF"/>
          <w:lang w:val="en-US" w:eastAsia="zh-CN"/>
        </w:rPr>
        <w:t>䓬</w:t>
      </w:r>
      <w:r>
        <w:rPr>
          <w:rFonts w:hint="default"/>
          <w:color w:val="0000FF"/>
        </w:rPr>
        <w:t>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</w:rPr>
        <w:t>（1）</w:t>
      </w:r>
      <w:r>
        <w:rPr>
          <w:rFonts w:hint="default"/>
          <w:lang w:val="en-US" w:eastAsia="zh-CN"/>
        </w:rPr>
        <w:t>特异性更好和安全性更高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）</w:t>
      </w:r>
      <w:r>
        <w:rPr>
          <w:rFonts w:hint="default"/>
          <w:lang w:val="en-US" w:eastAsia="zh-CN"/>
        </w:rPr>
        <w:t>药物有环吡咯酮类，如</w:t>
      </w:r>
      <w:r>
        <w:rPr>
          <w:rFonts w:hint="default"/>
          <w:color w:val="0000FF"/>
          <w:lang w:val="en-US" w:eastAsia="zh-CN"/>
        </w:rPr>
        <w:t>佐匹克隆</w:t>
      </w:r>
      <w:r>
        <w:rPr>
          <w:rFonts w:hint="default"/>
          <w:lang w:val="en-US" w:eastAsia="zh-CN"/>
        </w:rPr>
        <w:t>，其异构体有艾司佐匹克隆，作用</w:t>
      </w:r>
      <w:r>
        <w:rPr>
          <w:rFonts w:hint="eastAsia"/>
          <w:lang w:val="en-US" w:eastAsia="zh-CN"/>
        </w:rPr>
        <w:t>于γ-氨基丁酸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（GABA）受体，</w:t>
      </w:r>
      <w:r>
        <w:rPr>
          <w:rFonts w:hint="eastAsia"/>
          <w:color w:val="FF0000"/>
          <w:lang w:val="en-US" w:eastAsia="zh-CN"/>
        </w:rPr>
        <w:t>具有镇静催眠</w:t>
      </w:r>
      <w:r>
        <w:rPr>
          <w:rFonts w:hint="eastAsia"/>
          <w:lang w:val="en-US" w:eastAsia="zh-CN"/>
        </w:rPr>
        <w:t>、抗焦虑、肌肉松弛和抗惊厥等作用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γ-氨基丁酸A型（GABAA）受体激动剂，如含有咪唑并吡啶结构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0000FF"/>
          <w:lang w:val="en-US" w:eastAsia="zh-CN"/>
        </w:rPr>
        <w:t>唑吡坦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仅具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 xml:space="preserve"> 有镇静催眠作用</w:t>
      </w:r>
      <w:r>
        <w:rPr>
          <w:rFonts w:hint="eastAsia"/>
          <w:lang w:val="en-US" w:eastAsia="zh-CN"/>
        </w:rPr>
        <w:t>，而无抗焦虑、肌肉松弛和抗惊厥等作用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原发性失眠</w:t>
      </w:r>
      <w:r>
        <w:rPr>
          <w:rFonts w:hint="default"/>
          <w:lang w:val="en-US" w:eastAsia="zh-CN"/>
        </w:rPr>
        <w:t>首选非苯二氮䓬类药物，为改善起</w:t>
      </w:r>
      <w:r>
        <w:rPr>
          <w:rFonts w:hint="eastAsia"/>
          <w:lang w:val="en-US" w:eastAsia="zh-CN"/>
        </w:rPr>
        <w:t>始睡眠（难以入睡）和维持睡眠质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量（夜间觉醒或早间觉醒过早），可选服唑吡坦、佐匹克隆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eastAsia"/>
          <w:color w:val="FF0000"/>
          <w:lang w:val="en-US" w:eastAsia="zh-CN"/>
        </w:rPr>
        <w:t>入睡困难</w:t>
      </w:r>
      <w:r>
        <w:rPr>
          <w:rFonts w:hint="eastAsia"/>
          <w:lang w:val="en-US" w:eastAsia="zh-CN"/>
        </w:rPr>
        <w:t>者首选</w:t>
      </w:r>
      <w:r>
        <w:rPr>
          <w:rFonts w:hint="eastAsia"/>
          <w:color w:val="0000FF"/>
          <w:lang w:val="en-US" w:eastAsia="zh-CN"/>
        </w:rPr>
        <w:t>扎来普隆</w:t>
      </w:r>
      <w:r>
        <w:rPr>
          <w:rFonts w:hint="eastAsia"/>
          <w:lang w:val="en-US" w:eastAsia="zh-CN"/>
        </w:rPr>
        <w:t>，起效快，保持近似生理睡眠，醒后无不适感，但不适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合长期使用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褪黑素类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通常用于失眼的短期治疗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color w:val="0000FF"/>
          <w:lang w:val="en-US" w:eastAsia="zh-CN"/>
        </w:rPr>
      </w:pPr>
      <w:r>
        <w:rPr>
          <w:rFonts w:hint="default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default"/>
        </w:rPr>
        <w:t>）</w:t>
      </w:r>
      <w:r>
        <w:rPr>
          <w:rFonts w:hint="eastAsia"/>
          <w:lang w:val="en-US" w:eastAsia="zh-CN"/>
        </w:rPr>
        <w:t>药物相互作用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</w:rPr>
      </w:pPr>
      <w:r>
        <w:rPr>
          <w:rFonts w:hint="eastAsia"/>
          <w:color w:val="auto"/>
          <w:lang w:val="en-US" w:eastAsia="zh-CN"/>
        </w:rPr>
        <w:t>1、</w:t>
      </w:r>
      <w:r>
        <w:rPr>
          <w:rFonts w:hint="default"/>
          <w:color w:val="auto"/>
        </w:rPr>
        <w:t>肝药酶抑制剂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西咪替丁</w:t>
      </w:r>
      <w:r>
        <w:rPr>
          <w:rFonts w:hint="eastAsia"/>
          <w:color w:val="auto"/>
          <w:lang w:eastAsia="zh-CN"/>
        </w:rPr>
        <w:t>、</w:t>
      </w:r>
      <w:r>
        <w:rPr>
          <w:rFonts w:hint="default"/>
          <w:color w:val="auto"/>
        </w:rPr>
        <w:t>康唑</w:t>
      </w:r>
      <w:r>
        <w:rPr>
          <w:rFonts w:hint="eastAsia"/>
          <w:color w:val="auto"/>
          <w:lang w:eastAsia="zh-CN"/>
        </w:rPr>
        <w:t>、</w:t>
      </w:r>
      <w:r>
        <w:rPr>
          <w:rFonts w:hint="default"/>
          <w:color w:val="auto"/>
        </w:rPr>
        <w:t>沙星</w:t>
      </w:r>
      <w:r>
        <w:rPr>
          <w:rFonts w:hint="eastAsia"/>
          <w:color w:val="auto"/>
          <w:lang w:eastAsia="zh-CN"/>
        </w:rPr>
        <w:t>、</w:t>
      </w:r>
      <w:r>
        <w:rPr>
          <w:rFonts w:hint="default"/>
          <w:color w:val="auto"/>
        </w:rPr>
        <w:t>胺碘酮</w:t>
      </w:r>
      <w:r>
        <w:rPr>
          <w:rFonts w:hint="eastAsia"/>
          <w:color w:val="auto"/>
          <w:lang w:eastAsia="zh-CN"/>
        </w:rPr>
        <w:t>、</w:t>
      </w:r>
      <w:r>
        <w:rPr>
          <w:rFonts w:hint="default"/>
          <w:color w:val="auto"/>
        </w:rPr>
        <w:t>甲哨唑</w:t>
      </w:r>
      <w:r>
        <w:rPr>
          <w:rFonts w:hint="eastAsia"/>
          <w:color w:val="auto"/>
          <w:lang w:eastAsia="zh-CN"/>
        </w:rPr>
        <w:t>、</w:t>
      </w:r>
      <w:r>
        <w:rPr>
          <w:rFonts w:hint="default"/>
          <w:color w:val="auto"/>
        </w:rPr>
        <w:t>克拉霉素</w:t>
      </w:r>
      <w:r>
        <w:rPr>
          <w:rFonts w:hint="eastAsia"/>
          <w:color w:val="auto"/>
          <w:lang w:eastAsia="zh-CN"/>
        </w:rPr>
        <w:t>、</w:t>
      </w:r>
      <w:r>
        <w:rPr>
          <w:rFonts w:hint="default"/>
          <w:color w:val="auto"/>
        </w:rPr>
        <w:t>氯霉素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</w:rPr>
      </w:pPr>
      <w:r>
        <w:rPr>
          <w:rFonts w:hint="eastAsia"/>
          <w:color w:val="auto"/>
          <w:lang w:val="en-US" w:eastAsia="zh-CN"/>
        </w:rPr>
        <w:t>2、</w:t>
      </w:r>
      <w:r>
        <w:rPr>
          <w:rFonts w:hint="default"/>
          <w:color w:val="auto"/>
        </w:rPr>
        <w:t>肝药酶诱导剂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二苯二平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苯巴比妥、苯妥英钠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卡巴西平、利福平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3、</w:t>
      </w:r>
      <w:r>
        <w:rPr>
          <w:rFonts w:hint="default"/>
          <w:color w:val="FF0000"/>
          <w:lang w:eastAsia="zh-CN"/>
        </w:rPr>
        <w:t>单胺氧化酶抑制剂不要跟任何药品合用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</w:rPr>
      </w:pPr>
    </w:p>
    <w:p>
      <w:pPr>
        <w:numPr>
          <w:ilvl w:val="0"/>
          <w:numId w:val="6"/>
        </w:numPr>
        <w:rPr>
          <w:rFonts w:hint="default"/>
          <w:color w:val="0000FF"/>
          <w:lang w:eastAsia="zh-CN"/>
        </w:rPr>
      </w:pPr>
      <w:r>
        <w:rPr>
          <w:rFonts w:hint="default"/>
          <w:color w:val="0000FF"/>
          <w:lang w:eastAsia="zh-CN"/>
        </w:rPr>
        <w:t>典型不良反应和禁忌(</w:t>
      </w:r>
      <w:r>
        <w:rPr>
          <w:rFonts w:hint="default"/>
        </w:rPr>
        <w:t>苯二氮</w:t>
      </w:r>
      <w:r>
        <w:rPr>
          <w:rFonts w:hint="eastAsia"/>
          <w:lang w:val="en-US" w:eastAsia="zh-CN"/>
        </w:rPr>
        <w:t>䓬</w:t>
      </w:r>
      <w:r>
        <w:rPr>
          <w:rFonts w:hint="default"/>
        </w:rPr>
        <w:t>类\巴比妥类</w:t>
      </w:r>
      <w:r>
        <w:rPr>
          <w:rFonts w:hint="default"/>
          <w:color w:val="0000FF"/>
          <w:lang w:eastAsia="zh-CN"/>
        </w:rPr>
        <w:t>)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r>
        <w:rPr>
          <w:rFonts w:hint="default"/>
        </w:rPr>
        <w:t>苯二氮</w:t>
      </w:r>
      <w:r>
        <w:rPr>
          <w:rFonts w:hint="eastAsia"/>
          <w:lang w:val="en-US" w:eastAsia="zh-CN"/>
        </w:rPr>
        <w:t>䓬</w:t>
      </w:r>
      <w:r>
        <w:rPr>
          <w:rFonts w:hint="default"/>
        </w:rPr>
        <w:t>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auto"/>
          <w:lang w:val="en-US" w:eastAsia="zh-CN"/>
        </w:rPr>
        <w:t xml:space="preserve">(1)常见嗜睡、精神依赖性、步履蹒跚、共济失调。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</w:rPr>
      </w:pPr>
      <w:r>
        <w:rPr>
          <w:rFonts w:hint="eastAsia"/>
          <w:color w:val="auto"/>
          <w:lang w:val="en-US" w:eastAsia="zh-CN"/>
        </w:rPr>
        <w:t>(2)老年人、体弱者、幼儿、肝病和低蛋白血症患者，对本类药的中枢性抑制作用</w:t>
      </w:r>
      <w:r>
        <w:rPr>
          <w:rFonts w:hint="eastAsia"/>
          <w:color w:val="auto"/>
          <w:lang w:val="en-US" w:eastAsia="zh-CN"/>
        </w:rPr>
        <w:tab/>
        <w:t xml:space="preserve">  较为敏感。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</w:rPr>
      </w:pPr>
      <w:r>
        <w:rPr>
          <w:rFonts w:hint="eastAsia"/>
          <w:color w:val="auto"/>
          <w:lang w:val="en-US" w:eastAsia="zh-CN"/>
        </w:rPr>
        <w:t>(3)突然停药后可能发生撤药症状。对苯二氮䓬类药过敏者、妊娠期妇女、新生儿</w:t>
      </w:r>
      <w:r>
        <w:rPr>
          <w:rFonts w:hint="eastAsia"/>
          <w:color w:val="auto"/>
          <w:lang w:val="en-US" w:eastAsia="zh-CN"/>
        </w:rPr>
        <w:tab/>
        <w:t xml:space="preserve">  禁用苯二氮䓬类药。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(4)呼吸抑制、显著的神经肌肉呼吸无力、严重肝损害者 禁用硝西泮、氟西泮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(</w:t>
      </w:r>
      <w:r>
        <w:rPr>
          <w:rFonts w:hint="default"/>
          <w:color w:val="auto"/>
        </w:rPr>
        <w:t>镇静催眠药，呼吸有问题的不能用，肌没力也不能用</w:t>
      </w:r>
      <w:r>
        <w:rPr>
          <w:rFonts w:hint="eastAsia"/>
          <w:color w:val="auto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</w:t>
      </w:r>
      <w:r>
        <w:rPr>
          <w:rFonts w:hint="default"/>
        </w:rPr>
        <w:t>巴比妥类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  <w:lang w:val="en-US" w:eastAsia="zh-CN"/>
        </w:rPr>
        <w:t xml:space="preserve">(1)常见嗜睡、精神依赖性、步履蹒跚、肌无力等“宿醉”现象。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color w:val="auto"/>
        </w:rPr>
      </w:pPr>
      <w:r>
        <w:rPr>
          <w:rFonts w:hint="eastAsia"/>
          <w:color w:val="auto"/>
          <w:lang w:val="en-US" w:eastAsia="zh-CN"/>
        </w:rPr>
        <w:t xml:space="preserve">(2)长期应用发生药物依赖性，表现为强烈要求继续应用或增加剂量，或 </w:t>
      </w:r>
    </w:p>
    <w:p>
      <w:pPr>
        <w:keepNext w:val="0"/>
        <w:keepLines w:val="0"/>
        <w:widowControl/>
        <w:suppressLineNumbers w:val="0"/>
        <w:ind w:firstLine="1050" w:firstLineChars="500"/>
        <w:jc w:val="left"/>
        <w:rPr>
          <w:rFonts w:hint="default"/>
          <w:color w:val="auto"/>
        </w:rPr>
      </w:pPr>
      <w:r>
        <w:rPr>
          <w:rFonts w:hint="eastAsia"/>
          <w:color w:val="auto"/>
          <w:lang w:val="en-US" w:eastAsia="zh-CN"/>
        </w:rPr>
        <w:t xml:space="preserve">出现心因性依赖、戒断综合征。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color w:val="auto"/>
        </w:rPr>
      </w:pPr>
      <w:r>
        <w:rPr>
          <w:rFonts w:hint="eastAsia"/>
          <w:color w:val="auto"/>
          <w:lang w:val="en-US" w:eastAsia="zh-CN"/>
        </w:rPr>
        <w:t xml:space="preserve">(3)巴比妥类药可能导致过敏，严重者可能发生剥脱性皮疹和史蒂文斯- </w:t>
      </w:r>
    </w:p>
    <w:p>
      <w:pPr>
        <w:keepNext w:val="0"/>
        <w:keepLines w:val="0"/>
        <w:widowControl/>
        <w:suppressLineNumbers w:val="0"/>
        <w:ind w:left="420" w:leftChars="0" w:firstLine="630" w:firstLineChars="300"/>
        <w:jc w:val="left"/>
        <w:rPr>
          <w:rFonts w:hint="default"/>
          <w:color w:val="auto"/>
        </w:rPr>
      </w:pPr>
      <w:r>
        <w:rPr>
          <w:rFonts w:hint="eastAsia"/>
          <w:color w:val="auto"/>
          <w:lang w:val="en-US" w:eastAsia="zh-CN"/>
        </w:rPr>
        <w:t xml:space="preserve">约翰逊综合征，一旦发现应立即停药。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color w:val="auto"/>
        </w:rPr>
      </w:pPr>
      <w:r>
        <w:rPr>
          <w:rFonts w:hint="eastAsia"/>
          <w:color w:val="auto"/>
          <w:lang w:val="en-US" w:eastAsia="zh-CN"/>
        </w:rPr>
        <w:t xml:space="preserve">(4)静脉注射巴比妥类药，特别是快速给药时，容易出现呼吸抑制、暂停， </w:t>
      </w:r>
    </w:p>
    <w:p>
      <w:pPr>
        <w:keepNext w:val="0"/>
        <w:keepLines w:val="0"/>
        <w:widowControl/>
        <w:suppressLineNumbers w:val="0"/>
        <w:ind w:left="420" w:leftChars="0" w:firstLine="630" w:firstLineChars="300"/>
        <w:jc w:val="left"/>
        <w:rPr>
          <w:rFonts w:hint="default"/>
          <w:color w:val="FF0000"/>
          <w:lang w:eastAsia="zh-CN"/>
        </w:rPr>
      </w:pPr>
      <w:r>
        <w:rPr>
          <w:rFonts w:hint="eastAsia"/>
          <w:color w:val="auto"/>
          <w:lang w:val="en-US" w:eastAsia="zh-CN"/>
        </w:rPr>
        <w:t>支气管痉挛，瞳孔缩小、心律失常、体温降低甚至昏迷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代表药物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bookmarkStart w:id="0" w:name="_GoBack"/>
      <w:bookmarkEnd w:id="0"/>
      <w:r>
        <w:rPr>
          <w:rFonts w:hint="eastAsia"/>
          <w:color w:val="0000FF"/>
          <w:lang w:val="en-US" w:eastAsia="zh-CN"/>
        </w:rPr>
        <w:t>地西泮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焦虑催眠抗惊厥， 癫痫持续是首选(注射给药)，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肌松解痉缓头痛， 震颤手术麻醉前。</w:t>
      </w: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/>
          <w:b/>
          <w:bCs/>
          <w:sz w:val="24"/>
          <w:szCs w:val="24"/>
          <w:lang w:eastAsia="zh-CN"/>
        </w:rPr>
        <w:t>第</w:t>
      </w:r>
      <w:r>
        <w:rPr>
          <w:rFonts w:hint="eastAsia"/>
          <w:b/>
          <w:bCs/>
          <w:sz w:val="24"/>
          <w:szCs w:val="24"/>
          <w:lang w:val="en-US" w:eastAsia="zh-CN"/>
        </w:rPr>
        <w:t>二</w:t>
      </w:r>
      <w:r>
        <w:rPr>
          <w:rFonts w:hint="default"/>
          <w:b/>
          <w:bCs/>
          <w:sz w:val="24"/>
          <w:szCs w:val="24"/>
          <w:lang w:eastAsia="zh-CN"/>
        </w:rPr>
        <w:t xml:space="preserve">节 </w:t>
      </w:r>
      <w:r>
        <w:rPr>
          <w:rFonts w:hint="default"/>
          <w:b/>
          <w:bCs/>
          <w:sz w:val="24"/>
          <w:szCs w:val="24"/>
          <w:lang w:val="en-US" w:eastAsia="zh-CN"/>
        </w:rPr>
        <w:t>抗 癫 痫 药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auto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钠离子通道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二苯西平阻通道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乙琥胺 - 治疗失神发作（小发生）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什么培南等抗生素合用，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典型不良反应和禁忌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1-3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神马都是浮云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color w:val="auto"/>
        </w:rPr>
      </w:pPr>
      <w:r>
        <w:rPr>
          <w:rFonts w:hint="default"/>
          <w:color w:val="auto"/>
        </w:rPr>
        <w:t>酸酸碱碱易吸收，酸碱碱酸易排泄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寰蒋闆呴粦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6A08A"/>
    <w:multiLevelType w:val="singleLevel"/>
    <w:tmpl w:val="B9D6A08A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C0389C1D"/>
    <w:multiLevelType w:val="singleLevel"/>
    <w:tmpl w:val="C0389C1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7D8415"/>
    <w:multiLevelType w:val="singleLevel"/>
    <w:tmpl w:val="D57D8415"/>
    <w:lvl w:ilvl="0" w:tentative="0">
      <w:start w:val="13"/>
      <w:numFmt w:val="upperLetter"/>
      <w:suff w:val="nothing"/>
      <w:lvlText w:val="%1、"/>
      <w:lvlJc w:val="left"/>
    </w:lvl>
  </w:abstractNum>
  <w:abstractNum w:abstractNumId="3">
    <w:nsid w:val="D9FAE541"/>
    <w:multiLevelType w:val="singleLevel"/>
    <w:tmpl w:val="D9FAE54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26D606F"/>
    <w:multiLevelType w:val="singleLevel"/>
    <w:tmpl w:val="026D606F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3AC66D05"/>
    <w:multiLevelType w:val="singleLevel"/>
    <w:tmpl w:val="3AC66D05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6">
    <w:nsid w:val="56F51913"/>
    <w:multiLevelType w:val="singleLevel"/>
    <w:tmpl w:val="56F51913"/>
    <w:lvl w:ilvl="0" w:tentative="0">
      <w:start w:val="3"/>
      <w:numFmt w:val="decimal"/>
      <w:suff w:val="nothing"/>
      <w:lvlText w:val="（%1）"/>
      <w:lvlJc w:val="left"/>
    </w:lvl>
  </w:abstractNum>
  <w:abstractNum w:abstractNumId="7">
    <w:nsid w:val="5FFE43D0"/>
    <w:multiLevelType w:val="singleLevel"/>
    <w:tmpl w:val="5FFE43D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EC74B"/>
    <w:rsid w:val="037A0493"/>
    <w:rsid w:val="03832199"/>
    <w:rsid w:val="074F1EF7"/>
    <w:rsid w:val="08783648"/>
    <w:rsid w:val="13EF5C49"/>
    <w:rsid w:val="17EF552D"/>
    <w:rsid w:val="1CEF627D"/>
    <w:rsid w:val="1EABFAC3"/>
    <w:rsid w:val="278069E3"/>
    <w:rsid w:val="27C136D1"/>
    <w:rsid w:val="27D7696F"/>
    <w:rsid w:val="283A52FA"/>
    <w:rsid w:val="2B575B85"/>
    <w:rsid w:val="2DCE3752"/>
    <w:rsid w:val="2E411183"/>
    <w:rsid w:val="2F4453E8"/>
    <w:rsid w:val="307B4EBB"/>
    <w:rsid w:val="312D20A4"/>
    <w:rsid w:val="34095D99"/>
    <w:rsid w:val="366A0164"/>
    <w:rsid w:val="37210CFB"/>
    <w:rsid w:val="3AFA0F86"/>
    <w:rsid w:val="3B3D75B1"/>
    <w:rsid w:val="3EFA6D9C"/>
    <w:rsid w:val="3F832754"/>
    <w:rsid w:val="3F8864E0"/>
    <w:rsid w:val="412D242D"/>
    <w:rsid w:val="44A34688"/>
    <w:rsid w:val="48432E31"/>
    <w:rsid w:val="49921949"/>
    <w:rsid w:val="61C86C70"/>
    <w:rsid w:val="625B1801"/>
    <w:rsid w:val="661D73C5"/>
    <w:rsid w:val="678B1771"/>
    <w:rsid w:val="6B1F086D"/>
    <w:rsid w:val="6BE5DB7D"/>
    <w:rsid w:val="6D100BA7"/>
    <w:rsid w:val="6DF2414D"/>
    <w:rsid w:val="72431E37"/>
    <w:rsid w:val="757277D1"/>
    <w:rsid w:val="757E10E7"/>
    <w:rsid w:val="770118FE"/>
    <w:rsid w:val="778C1EB4"/>
    <w:rsid w:val="77BE41C5"/>
    <w:rsid w:val="77C3EBC7"/>
    <w:rsid w:val="7A7241F2"/>
    <w:rsid w:val="7BFFE384"/>
    <w:rsid w:val="7D6EC74B"/>
    <w:rsid w:val="7EB63D73"/>
    <w:rsid w:val="7EF6ED51"/>
    <w:rsid w:val="7EF7F93C"/>
    <w:rsid w:val="9FBC9779"/>
    <w:rsid w:val="EBF65B34"/>
    <w:rsid w:val="F51FA788"/>
    <w:rsid w:val="F9DBD198"/>
    <w:rsid w:val="FBDFCB89"/>
    <w:rsid w:val="FE476C6F"/>
    <w:rsid w:val="FEFFD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2021-01-13T16:17:00Z</dcterms:created>
  <dc:creator>ke</dc:creator>
  <cp:lastModifiedBy>君莫笑。</cp:lastModifiedBy>
  <dcterms:modified xsi:type="dcterms:W3CDTF">2021-01-14T09:48:28Z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