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2DC" w:rsidRPr="000D3031" w:rsidRDefault="00221C5E" w:rsidP="00AC12DC">
      <w:pPr>
        <w:rPr>
          <w:rFonts w:ascii="Arial" w:hAnsi="Arial" w:cs="Arial"/>
          <w:b/>
          <w:color w:val="0000FF"/>
          <w:sz w:val="28"/>
          <w:szCs w:val="28"/>
        </w:rPr>
      </w:pPr>
      <w:r>
        <w:rPr>
          <w:rFonts w:ascii="Arial" w:hAnsi="Arial" w:cs="Arial"/>
          <w:b/>
          <w:color w:val="0000FF"/>
          <w:sz w:val="28"/>
          <w:szCs w:val="28"/>
        </w:rPr>
        <w:t xml:space="preserve">Effects of </w:t>
      </w:r>
      <w:r w:rsidR="00A77AA1">
        <w:rPr>
          <w:rFonts w:ascii="Arial" w:hAnsi="Arial" w:cs="Arial"/>
          <w:b/>
          <w:color w:val="0000FF"/>
          <w:sz w:val="28"/>
          <w:szCs w:val="28"/>
        </w:rPr>
        <w:t>spatially</w:t>
      </w:r>
      <w:r>
        <w:rPr>
          <w:rFonts w:ascii="Arial" w:hAnsi="Arial" w:cs="Arial"/>
          <w:b/>
          <w:color w:val="0000FF"/>
          <w:sz w:val="28"/>
          <w:szCs w:val="28"/>
        </w:rPr>
        <w:t>-varying</w:t>
      </w:r>
      <w:r w:rsidR="000D3031">
        <w:rPr>
          <w:rFonts w:ascii="Arial" w:hAnsi="Arial" w:cs="Arial"/>
          <w:b/>
          <w:color w:val="0000FF"/>
          <w:sz w:val="28"/>
          <w:szCs w:val="28"/>
        </w:rPr>
        <w:t xml:space="preserve"> helium ion beam irradiatio</w:t>
      </w:r>
      <w:r>
        <w:rPr>
          <w:rFonts w:ascii="Arial" w:hAnsi="Arial" w:cs="Arial"/>
          <w:b/>
          <w:color w:val="0000FF"/>
          <w:sz w:val="28"/>
          <w:szCs w:val="28"/>
        </w:rPr>
        <w:t xml:space="preserve">n </w:t>
      </w:r>
      <w:r>
        <w:rPr>
          <w:rFonts w:ascii="Arial" w:hAnsi="Arial" w:cs="Arial"/>
          <w:b/>
          <w:color w:val="0000FF"/>
          <w:sz w:val="28"/>
          <w:szCs w:val="28"/>
        </w:rPr>
        <w:t>on monolayer MoS</w:t>
      </w:r>
      <w:r>
        <w:rPr>
          <w:rFonts w:ascii="Arial" w:hAnsi="Arial" w:cs="Arial"/>
          <w:b/>
          <w:color w:val="0000FF"/>
          <w:sz w:val="28"/>
          <w:szCs w:val="28"/>
          <w:vertAlign w:val="subscript"/>
        </w:rPr>
        <w:t>2</w:t>
      </w:r>
      <w:r>
        <w:rPr>
          <w:rFonts w:ascii="Arial" w:hAnsi="Arial" w:cs="Arial"/>
          <w:b/>
          <w:color w:val="0000FF"/>
          <w:sz w:val="28"/>
          <w:szCs w:val="28"/>
        </w:rPr>
        <w:t xml:space="preserve"> field effect transistors</w:t>
      </w:r>
    </w:p>
    <w:p w:rsidR="00AC12DC" w:rsidRPr="000D3031" w:rsidRDefault="00AC12DC" w:rsidP="00AC12DC">
      <w:pPr>
        <w:rPr>
          <w:rFonts w:ascii="Arial" w:hAnsi="Arial" w:cs="Arial"/>
          <w:b/>
          <w:color w:val="0000FF"/>
          <w:sz w:val="28"/>
          <w:szCs w:val="28"/>
        </w:rPr>
      </w:pPr>
    </w:p>
    <w:p w:rsidR="00AC12DC" w:rsidRPr="000D3031" w:rsidRDefault="00020CCC" w:rsidP="00AC12DC">
      <w:pPr>
        <w:pStyle w:val="NormalWeb"/>
        <w:shd w:val="clear" w:color="auto" w:fill="FFFFFF"/>
        <w:spacing w:before="60" w:beforeAutospacing="0" w:after="0" w:afterAutospacing="0"/>
        <w:ind w:left="720" w:right="691"/>
        <w:rPr>
          <w:rFonts w:ascii="Arial" w:hAnsi="Arial" w:cs="Arial"/>
          <w:color w:val="0000FF"/>
          <w:vertAlign w:val="superscript"/>
        </w:rPr>
      </w:pPr>
      <w:r w:rsidRPr="000D3031">
        <w:rPr>
          <w:rFonts w:ascii="Arial" w:hAnsi="Arial" w:cs="Arial"/>
          <w:color w:val="0000FF"/>
        </w:rPr>
        <w:t>Jakub Jadwiszczak</w:t>
      </w:r>
      <w:r w:rsidR="0039533B" w:rsidRPr="000D3031">
        <w:rPr>
          <w:rFonts w:ascii="Arial" w:hAnsi="Arial" w:cs="Arial"/>
          <w:color w:val="0000FF"/>
        </w:rPr>
        <w:t>,</w:t>
      </w:r>
      <w:r w:rsidRPr="000D3031">
        <w:rPr>
          <w:rFonts w:ascii="Arial" w:hAnsi="Arial" w:cs="Arial"/>
          <w:color w:val="0000FF"/>
          <w:vertAlign w:val="superscript"/>
        </w:rPr>
        <w:t>1,2,3</w:t>
      </w:r>
      <w:r w:rsidR="0039533B" w:rsidRPr="000D3031">
        <w:rPr>
          <w:rFonts w:ascii="Arial" w:hAnsi="Arial" w:cs="Arial"/>
          <w:color w:val="0000FF"/>
        </w:rPr>
        <w:t xml:space="preserve"> </w:t>
      </w:r>
      <w:r w:rsidRPr="000D3031">
        <w:rPr>
          <w:rFonts w:ascii="Arial" w:hAnsi="Arial" w:cs="Arial"/>
          <w:color w:val="0000FF"/>
        </w:rPr>
        <w:t>Darragh Keane</w:t>
      </w:r>
      <w:r w:rsidR="0039533B" w:rsidRPr="000D3031">
        <w:rPr>
          <w:rFonts w:ascii="Arial" w:hAnsi="Arial" w:cs="Arial"/>
          <w:color w:val="0000FF"/>
        </w:rPr>
        <w:t>,</w:t>
      </w:r>
      <w:r w:rsidRPr="000D3031">
        <w:rPr>
          <w:rFonts w:ascii="Arial" w:hAnsi="Arial" w:cs="Arial"/>
          <w:color w:val="0000FF"/>
          <w:vertAlign w:val="superscript"/>
        </w:rPr>
        <w:t>2,3,4</w:t>
      </w:r>
      <w:r w:rsidR="0039533B" w:rsidRPr="000D3031">
        <w:rPr>
          <w:rFonts w:ascii="Arial" w:hAnsi="Arial" w:cs="Arial"/>
          <w:color w:val="0000FF"/>
        </w:rPr>
        <w:t xml:space="preserve"> </w:t>
      </w:r>
      <w:r w:rsidRPr="000D3031">
        <w:rPr>
          <w:rFonts w:ascii="Arial" w:hAnsi="Arial" w:cs="Arial"/>
          <w:color w:val="0000FF"/>
        </w:rPr>
        <w:t>Conor P. Cullen,</w:t>
      </w:r>
      <w:r w:rsidRPr="000D3031">
        <w:rPr>
          <w:rFonts w:ascii="Arial" w:hAnsi="Arial" w:cs="Arial"/>
          <w:color w:val="0000FF"/>
          <w:vertAlign w:val="superscript"/>
        </w:rPr>
        <w:t>2,3,4</w:t>
      </w:r>
      <w:r w:rsidRPr="000D3031">
        <w:rPr>
          <w:rFonts w:ascii="Arial" w:hAnsi="Arial" w:cs="Arial"/>
          <w:color w:val="0000FF"/>
        </w:rPr>
        <w:t xml:space="preserve"> Pierce Maguire,</w:t>
      </w:r>
      <w:r w:rsidRPr="000D3031">
        <w:rPr>
          <w:rFonts w:ascii="Arial" w:hAnsi="Arial" w:cs="Arial"/>
          <w:color w:val="0000FF"/>
          <w:vertAlign w:val="superscript"/>
        </w:rPr>
        <w:t>1,2,3</w:t>
      </w:r>
      <w:r w:rsidRPr="000D3031">
        <w:rPr>
          <w:rFonts w:ascii="Arial" w:hAnsi="Arial" w:cs="Arial"/>
          <w:color w:val="0000FF"/>
        </w:rPr>
        <w:t xml:space="preserve"> Niall McEvoy</w:t>
      </w:r>
      <w:r w:rsidRPr="000D3031">
        <w:rPr>
          <w:rFonts w:ascii="Arial" w:hAnsi="Arial" w:cs="Arial"/>
          <w:color w:val="0000FF"/>
          <w:vertAlign w:val="superscript"/>
        </w:rPr>
        <w:t>2,3,4</w:t>
      </w:r>
      <w:r w:rsidRPr="000D3031">
        <w:rPr>
          <w:rFonts w:ascii="Arial" w:hAnsi="Arial" w:cs="Arial"/>
          <w:color w:val="0000FF"/>
        </w:rPr>
        <w:t xml:space="preserve"> a</w:t>
      </w:r>
      <w:r w:rsidR="0039533B" w:rsidRPr="000D3031">
        <w:rPr>
          <w:rFonts w:ascii="Arial" w:hAnsi="Arial" w:cs="Arial"/>
          <w:color w:val="0000FF"/>
        </w:rPr>
        <w:t xml:space="preserve">nd </w:t>
      </w:r>
      <w:r w:rsidRPr="000D3031">
        <w:rPr>
          <w:rFonts w:ascii="Arial" w:hAnsi="Arial" w:cs="Arial"/>
          <w:color w:val="0000FF"/>
        </w:rPr>
        <w:t>Hongzhou Zhang</w:t>
      </w:r>
      <w:r w:rsidRPr="000D3031">
        <w:rPr>
          <w:rFonts w:ascii="Arial" w:hAnsi="Arial" w:cs="Arial"/>
          <w:color w:val="0000FF"/>
          <w:vertAlign w:val="superscript"/>
        </w:rPr>
        <w:t>1,2,3,a</w:t>
      </w:r>
      <w:r w:rsidR="00AC12DC" w:rsidRPr="000D3031">
        <w:rPr>
          <w:rFonts w:ascii="Arial" w:hAnsi="Arial" w:cs="Arial"/>
          <w:color w:val="0000FF"/>
          <w:vertAlign w:val="superscript"/>
        </w:rPr>
        <w:t>)</w:t>
      </w:r>
    </w:p>
    <w:p w:rsidR="0011031F" w:rsidRPr="001C78B8" w:rsidRDefault="0011031F" w:rsidP="00AC12DC">
      <w:pPr>
        <w:spacing w:line="480" w:lineRule="auto"/>
        <w:ind w:left="720" w:right="691"/>
        <w:rPr>
          <w:sz w:val="18"/>
          <w:szCs w:val="18"/>
          <w:vertAlign w:val="superscript"/>
        </w:rPr>
      </w:pPr>
    </w:p>
    <w:p w:rsidR="00AC12DC" w:rsidRPr="001C78B8" w:rsidRDefault="00AC12DC" w:rsidP="00AC12DC">
      <w:pPr>
        <w:spacing w:line="480" w:lineRule="auto"/>
        <w:ind w:left="720" w:right="691"/>
        <w:rPr>
          <w:i/>
          <w:sz w:val="18"/>
          <w:szCs w:val="18"/>
        </w:rPr>
      </w:pPr>
      <w:r w:rsidRPr="001C78B8">
        <w:rPr>
          <w:sz w:val="18"/>
          <w:szCs w:val="18"/>
          <w:vertAlign w:val="superscript"/>
        </w:rPr>
        <w:t>1</w:t>
      </w:r>
      <w:r w:rsidR="006A0F44">
        <w:rPr>
          <w:i/>
          <w:sz w:val="18"/>
          <w:szCs w:val="18"/>
        </w:rPr>
        <w:t>School of Physics, Trinity College Dublin, Dublin 2, Ireland.</w:t>
      </w:r>
    </w:p>
    <w:p w:rsidR="006A0F44" w:rsidRDefault="00AC12DC" w:rsidP="006A0F44">
      <w:pPr>
        <w:spacing w:line="480" w:lineRule="auto"/>
        <w:ind w:left="720" w:right="691"/>
        <w:rPr>
          <w:i/>
          <w:sz w:val="18"/>
          <w:szCs w:val="18"/>
        </w:rPr>
      </w:pPr>
      <w:r w:rsidRPr="001C78B8">
        <w:rPr>
          <w:sz w:val="18"/>
          <w:szCs w:val="18"/>
          <w:vertAlign w:val="superscript"/>
        </w:rPr>
        <w:t>2</w:t>
      </w:r>
      <w:r w:rsidR="006A0F44" w:rsidRPr="006A0F44">
        <w:rPr>
          <w:i/>
          <w:sz w:val="18"/>
          <w:szCs w:val="18"/>
        </w:rPr>
        <w:t>Centre for Research on Adaptive Nanostructures and Nanodevices, Tr</w:t>
      </w:r>
      <w:r w:rsidR="006A0F44">
        <w:rPr>
          <w:i/>
          <w:sz w:val="18"/>
          <w:szCs w:val="18"/>
        </w:rPr>
        <w:t xml:space="preserve">inity College Dublin, Dublin 2, </w:t>
      </w:r>
      <w:r w:rsidR="006A0F44" w:rsidRPr="006A0F44">
        <w:rPr>
          <w:i/>
          <w:sz w:val="18"/>
          <w:szCs w:val="18"/>
        </w:rPr>
        <w:t>Ireland.</w:t>
      </w:r>
    </w:p>
    <w:p w:rsidR="00AC12DC" w:rsidRDefault="00AC12DC" w:rsidP="006A0F44">
      <w:pPr>
        <w:spacing w:line="480" w:lineRule="auto"/>
        <w:ind w:left="720" w:right="691"/>
        <w:rPr>
          <w:i/>
          <w:sz w:val="18"/>
          <w:szCs w:val="18"/>
        </w:rPr>
      </w:pPr>
      <w:r w:rsidRPr="001C78B8">
        <w:rPr>
          <w:sz w:val="18"/>
          <w:szCs w:val="18"/>
          <w:vertAlign w:val="superscript"/>
        </w:rPr>
        <w:t>3</w:t>
      </w:r>
      <w:r w:rsidR="006A0F44" w:rsidRPr="006A0F44">
        <w:rPr>
          <w:i/>
          <w:sz w:val="18"/>
          <w:szCs w:val="18"/>
        </w:rPr>
        <w:t>Advanced Materials and BioEngineering Research Centre, Trinity College Dublin, Dublin 2, Ireland.</w:t>
      </w:r>
    </w:p>
    <w:p w:rsidR="006A0F44" w:rsidRPr="006A0F44" w:rsidRDefault="006A0F44" w:rsidP="006A0F44">
      <w:pPr>
        <w:spacing w:line="480" w:lineRule="auto"/>
        <w:ind w:left="720" w:right="691"/>
        <w:rPr>
          <w:i/>
          <w:sz w:val="18"/>
          <w:szCs w:val="18"/>
        </w:rPr>
      </w:pPr>
      <w:r>
        <w:rPr>
          <w:sz w:val="18"/>
          <w:szCs w:val="18"/>
          <w:vertAlign w:val="superscript"/>
        </w:rPr>
        <w:t>4</w:t>
      </w:r>
      <w:r>
        <w:rPr>
          <w:i/>
          <w:sz w:val="18"/>
          <w:szCs w:val="18"/>
        </w:rPr>
        <w:t>School of Chemistry, Trinity College Dublin, Dublin 2, Ireland.</w:t>
      </w:r>
    </w:p>
    <w:p w:rsidR="00AC12DC" w:rsidRPr="001C78B8" w:rsidRDefault="00AC12DC" w:rsidP="00AC12DC">
      <w:pPr>
        <w:spacing w:line="480" w:lineRule="auto"/>
        <w:ind w:left="720" w:right="691"/>
        <w:rPr>
          <w:sz w:val="20"/>
          <w:szCs w:val="20"/>
        </w:rPr>
      </w:pPr>
    </w:p>
    <w:p w:rsidR="00AC12DC" w:rsidRPr="009D5CF3" w:rsidRDefault="00690FB0" w:rsidP="008C01CC">
      <w:pPr>
        <w:pStyle w:val="NormalWeb"/>
        <w:shd w:val="clear" w:color="auto" w:fill="FFFFFF"/>
        <w:spacing w:before="120" w:beforeAutospacing="0" w:after="120" w:afterAutospacing="0" w:line="480" w:lineRule="auto"/>
        <w:jc w:val="both"/>
        <w:rPr>
          <w:b/>
        </w:rPr>
      </w:pPr>
      <w:r w:rsidRPr="009D5CF3">
        <w:rPr>
          <w:b/>
        </w:rPr>
        <w:t>250 word abstract</w:t>
      </w:r>
      <w:r w:rsidR="008C01CC" w:rsidRPr="009D5CF3">
        <w:rPr>
          <w:b/>
        </w:rPr>
        <w:t>, 3500 word paper, 200 words per figure, 13 words per table</w:t>
      </w:r>
    </w:p>
    <w:p w:rsidR="00102132" w:rsidRPr="008C01CC" w:rsidRDefault="00690FB0" w:rsidP="008C01CC">
      <w:pPr>
        <w:pStyle w:val="NormalWeb"/>
        <w:shd w:val="clear" w:color="auto" w:fill="FFFFFF"/>
        <w:spacing w:before="120" w:beforeAutospacing="0" w:after="120" w:afterAutospacing="0" w:line="480" w:lineRule="auto"/>
        <w:jc w:val="both"/>
      </w:pPr>
      <w:r w:rsidRPr="008C01CC">
        <w:t>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w:t>
      </w:r>
    </w:p>
    <w:p w:rsidR="00102132" w:rsidRPr="001C78B8" w:rsidRDefault="00102132" w:rsidP="00D94DB0">
      <w:pPr>
        <w:pStyle w:val="NormalWeb"/>
        <w:shd w:val="clear" w:color="auto" w:fill="FFFFFF"/>
        <w:spacing w:before="120" w:beforeAutospacing="0" w:after="120" w:afterAutospacing="0" w:line="360" w:lineRule="auto"/>
        <w:jc w:val="both"/>
        <w:rPr>
          <w:sz w:val="20"/>
          <w:szCs w:val="20"/>
        </w:rPr>
      </w:pPr>
    </w:p>
    <w:p w:rsidR="00AC12DC" w:rsidRPr="001C78B8" w:rsidRDefault="00AC12DC" w:rsidP="00AC12DC">
      <w:pPr>
        <w:ind w:left="720" w:right="684"/>
        <w:rPr>
          <w:sz w:val="20"/>
          <w:szCs w:val="20"/>
        </w:rPr>
      </w:pPr>
    </w:p>
    <w:p w:rsidR="00AC12DC" w:rsidRPr="001C78B8" w:rsidRDefault="00AC12DC" w:rsidP="00AC12DC">
      <w:pPr>
        <w:pStyle w:val="NormalWeb"/>
        <w:shd w:val="clear" w:color="auto" w:fill="FFFFFF"/>
        <w:spacing w:before="0" w:beforeAutospacing="0" w:after="120" w:afterAutospacing="0"/>
        <w:jc w:val="both"/>
        <w:rPr>
          <w:sz w:val="20"/>
          <w:szCs w:val="20"/>
        </w:rPr>
      </w:pPr>
      <w:r w:rsidRPr="001C78B8">
        <w:rPr>
          <w:sz w:val="20"/>
          <w:szCs w:val="20"/>
        </w:rPr>
        <w:t>_____________________________</w:t>
      </w:r>
    </w:p>
    <w:p w:rsidR="00E06E6C" w:rsidRPr="001C78B8" w:rsidRDefault="00E06E6C" w:rsidP="00E06E6C">
      <w:pPr>
        <w:pStyle w:val="NormalWeb"/>
        <w:numPr>
          <w:ilvl w:val="0"/>
          <w:numId w:val="12"/>
        </w:numPr>
        <w:shd w:val="clear" w:color="auto" w:fill="FFFFFF"/>
        <w:tabs>
          <w:tab w:val="left" w:pos="180"/>
        </w:tabs>
        <w:spacing w:before="0" w:beforeAutospacing="0" w:after="120" w:afterAutospacing="0"/>
        <w:ind w:left="270" w:hanging="270"/>
        <w:jc w:val="both"/>
        <w:rPr>
          <w:sz w:val="16"/>
          <w:szCs w:val="16"/>
        </w:rPr>
      </w:pPr>
      <w:r w:rsidRPr="001C78B8">
        <w:rPr>
          <w:rStyle w:val="Strong"/>
          <w:b w:val="0"/>
          <w:sz w:val="16"/>
          <w:szCs w:val="16"/>
        </w:rPr>
        <w:t xml:space="preserve">Author to whom correspondence should be addressed.  Electronic mail:  </w:t>
      </w:r>
      <w:r w:rsidR="00020CCC">
        <w:rPr>
          <w:rStyle w:val="Strong"/>
          <w:b w:val="0"/>
          <w:bCs w:val="0"/>
          <w:sz w:val="16"/>
          <w:szCs w:val="16"/>
        </w:rPr>
        <w:t>hozhang@tcd.ie</w:t>
      </w:r>
      <w:r w:rsidRPr="001C78B8">
        <w:rPr>
          <w:rStyle w:val="Strong"/>
          <w:b w:val="0"/>
          <w:sz w:val="16"/>
          <w:szCs w:val="16"/>
        </w:rPr>
        <w:t>.</w:t>
      </w:r>
    </w:p>
    <w:p w:rsidR="00A558E8" w:rsidRDefault="00A558E8" w:rsidP="00A558E8">
      <w:pPr>
        <w:pStyle w:val="NormalWeb"/>
        <w:shd w:val="clear" w:color="auto" w:fill="FFFFFF"/>
        <w:spacing w:before="0" w:beforeAutospacing="0" w:after="120" w:afterAutospacing="0" w:line="480" w:lineRule="auto"/>
        <w:ind w:firstLine="270"/>
        <w:jc w:val="both"/>
        <w:rPr>
          <w:rStyle w:val="Strong"/>
          <w:b w:val="0"/>
        </w:rPr>
      </w:pPr>
      <w:r>
        <w:rPr>
          <w:rStyle w:val="Strong"/>
          <w:b w:val="0"/>
        </w:rPr>
        <w:lastRenderedPageBreak/>
        <w:t xml:space="preserve">Layered </w:t>
      </w:r>
      <w:r w:rsidR="00383455">
        <w:rPr>
          <w:rStyle w:val="Strong"/>
          <w:b w:val="0"/>
        </w:rPr>
        <w:t xml:space="preserve">two-dimensional (2D) </w:t>
      </w:r>
      <w:r>
        <w:rPr>
          <w:rStyle w:val="Strong"/>
          <w:b w:val="0"/>
        </w:rPr>
        <w:t>semiconductors have emerged in recent years as promising candidates for low-power miniaturized electronics. In particular, transition metal dichalcogenides</w:t>
      </w:r>
      <w:r w:rsidR="00495365">
        <w:rPr>
          <w:rStyle w:val="Strong"/>
          <w:b w:val="0"/>
        </w:rPr>
        <w:t xml:space="preserve"> (TMDs)</w:t>
      </w:r>
      <w:r w:rsidR="00383455">
        <w:rPr>
          <w:rStyle w:val="Strong"/>
          <w:b w:val="0"/>
        </w:rPr>
        <w:t xml:space="preserve"> such as MoS</w:t>
      </w:r>
      <w:r w:rsidR="00383455">
        <w:rPr>
          <w:rStyle w:val="Strong"/>
          <w:b w:val="0"/>
          <w:vertAlign w:val="subscript"/>
        </w:rPr>
        <w:t>2</w:t>
      </w:r>
      <w:r w:rsidR="008269CD">
        <w:rPr>
          <w:rStyle w:val="Strong"/>
          <w:b w:val="0"/>
        </w:rPr>
        <w:t xml:space="preserve"> and</w:t>
      </w:r>
      <w:r w:rsidR="00383455">
        <w:rPr>
          <w:rStyle w:val="Strong"/>
          <w:b w:val="0"/>
        </w:rPr>
        <w:t xml:space="preserve"> WSe</w:t>
      </w:r>
      <w:r w:rsidR="00383455">
        <w:rPr>
          <w:rStyle w:val="Strong"/>
          <w:b w:val="0"/>
          <w:vertAlign w:val="subscript"/>
        </w:rPr>
        <w:t>2</w:t>
      </w:r>
      <w:r w:rsidR="008269CD">
        <w:rPr>
          <w:rStyle w:val="Strong"/>
          <w:b w:val="0"/>
        </w:rPr>
        <w:t xml:space="preserve"> </w:t>
      </w:r>
      <w:r w:rsidR="00383455">
        <w:rPr>
          <w:rStyle w:val="Strong"/>
          <w:b w:val="0"/>
        </w:rPr>
        <w:t>have demonstrated impressive ON/OFF ratios</w:t>
      </w:r>
      <w:r w:rsidR="008269CD">
        <w:rPr>
          <w:rStyle w:val="Strong"/>
          <w:b w:val="0"/>
        </w:rPr>
        <w:t xml:space="preserve"> (~ 10</w:t>
      </w:r>
      <w:r w:rsidR="008269CD">
        <w:rPr>
          <w:rStyle w:val="Strong"/>
          <w:b w:val="0"/>
          <w:vertAlign w:val="superscript"/>
        </w:rPr>
        <w:t>7</w:t>
      </w:r>
      <w:r w:rsidR="008269CD">
        <w:rPr>
          <w:rStyle w:val="Strong"/>
          <w:b w:val="0"/>
        </w:rPr>
        <w:t>)</w:t>
      </w:r>
      <w:r w:rsidR="00383455">
        <w:rPr>
          <w:rStyle w:val="Strong"/>
          <w:b w:val="0"/>
        </w:rPr>
        <w:t xml:space="preserve"> while maintaining relatively high field effect mobilities</w:t>
      </w:r>
      <w:r w:rsidR="00E97F8B">
        <w:rPr>
          <w:rStyle w:val="Strong"/>
          <w:b w:val="0"/>
        </w:rPr>
        <w:t xml:space="preserve"> (1 – 480 cm</w:t>
      </w:r>
      <w:r w:rsidR="00E97F8B">
        <w:rPr>
          <w:rStyle w:val="Strong"/>
          <w:b w:val="0"/>
          <w:vertAlign w:val="superscript"/>
        </w:rPr>
        <w:t>2</w:t>
      </w:r>
      <w:r w:rsidR="00E97F8B">
        <w:rPr>
          <w:rStyle w:val="Strong"/>
          <w:b w:val="0"/>
        </w:rPr>
        <w:t xml:space="preserve"> V</w:t>
      </w:r>
      <w:r w:rsidR="00E97F8B">
        <w:rPr>
          <w:rStyle w:val="Strong"/>
          <w:b w:val="0"/>
          <w:vertAlign w:val="superscript"/>
        </w:rPr>
        <w:t>-1</w:t>
      </w:r>
      <w:r w:rsidR="00E97F8B">
        <w:rPr>
          <w:rStyle w:val="Strong"/>
          <w:b w:val="0"/>
        </w:rPr>
        <w:t xml:space="preserve"> s</w:t>
      </w:r>
      <w:r w:rsidR="00E97F8B">
        <w:rPr>
          <w:rStyle w:val="Strong"/>
          <w:b w:val="0"/>
          <w:vertAlign w:val="superscript"/>
        </w:rPr>
        <w:t>-1</w:t>
      </w:r>
      <w:r w:rsidR="00E97F8B">
        <w:rPr>
          <w:rStyle w:val="Strong"/>
          <w:b w:val="0"/>
        </w:rPr>
        <w:t>)</w:t>
      </w:r>
      <w:r w:rsidR="00495365">
        <w:rPr>
          <w:rStyle w:val="Strong"/>
          <w:b w:val="0"/>
        </w:rPr>
        <w:t xml:space="preserve"> in two-terminal devices</w:t>
      </w:r>
      <w:r w:rsidR="00E97F8B">
        <w:rPr>
          <w:rStyle w:val="Strong"/>
          <w:b w:val="0"/>
        </w:rPr>
        <w:fldChar w:fldCharType="begin" w:fldLock="1"/>
      </w:r>
      <w:r w:rsidR="008269CD">
        <w:rPr>
          <w:rStyle w:val="Strong"/>
          <w:b w:val="0"/>
        </w:rPr>
        <w:instrText>ADDIN CSL_CITATION { "citationItems" : [ { "id" : "ITEM-1", "itemData" : { "DOI" : "10.1063/1.4803920", "ISBN" : "0003-6951", "ISSN" : "00036951", "abstract" : "Ultra-thin MoS2 has recently emerged as a promising two-dimensional\\nsemiconductor for electronic and optoelectronic applications. Here,\\nwe report high mobility (&gt;60 cm(2)/Vs at room temperature) field-effect\\ntransistors that employ unencapsulated single-layer MoS2 on oxidized\\nSi wafers with a low level of extrinsic contamination. While charge\\ntransport in the sub-threshold regime is consistent with a variable\\nrange hopping model, monotonically decreasing field-effect mobility\\nwith increasing temperature suggests band-like transport in the linear\\nregime. At temperatures below 100 K, temperature-independent mobility\\nis limited by Coulomb scattering, whereas, at temperatures above\\n100 K, phonon-limited mobility decreases as a power law with increasing\\ntemperature. (C) 2013 AIP Publishing LLC.", "author" : [ { "dropping-particle" : "", "family" : "Jariwala", "given" : "Deep", "non-dropping-particle" : "", "parse-names" : false, "suffix" : "" }, { "dropping-particle" : "", "family" : "Sangwan", "given" : "Vinod K.", "non-dropping-particle" : "", "parse-names" : false, "suffix" : "" }, { "dropping-particle" : "", "family" : "Late", "given" : "Dattatray J.", "non-dropping-particle" : "", "parse-names" : false, "suffix" : "" }, { "dropping-particle" : "", "family" : "Johns", "given" : "James E.", "non-dropping-particle" : "", "parse-names" : false, "suffix" : "" }, { "dropping-particle" : "", "family" : "Dravid", "given" : "Vinayak P.", "non-dropping-particle" : "", "parse-names" : false, "suffix" : "" }, { "dropping-particle" : "", "family" : "Marks", "given" : "Tobin J.", "non-dropping-particle" : "", "parse-names" : false, "suffix" : "" }, { "dropping-particle" : "", "family" : "Lauhon", "given" : "Lincoln J.", "non-dropping-particle" : "", "parse-names" : false, "suffix" : "" }, { "dropping-particle" : "", "family" : "Hersam", "given" : "Mark C.", "non-dropping-particle" : "", "parse-names" : false, "suffix" : "" } ], "container-title" : "Applied Physics Letters", "id" : "ITEM-1", "issue" : "17", "issued" : { "date-parts" : [ [ "2013" ] ] }, "page" : "2-6", "title" : "Band-like transport in high mobility unencapsulated single-layer MoS 2 transistors", "type" : "article-journal", "volume" : "102" }, "uris" : [ "http://www.mendeley.com/documents/?uuid=56b88eb1-3b23-4fb4-8a28-7af0facccfd6" ] }, { "id" : "ITEM-2", "itemData" : { "ISSN" : "1530-6984", "author" : [ { "dropping-particle" : "", "family" : "Baugher", "given" : "Britton W H", "non-dropping-particle" : "", "parse-names" : false, "suffix" : "" }, { "dropping-particle" : "", "family" : "Churchill", "given" : "Hugh O H", "non-dropping-particle" : "", "parse-names" : false, "suffix" : "" }, { "dropping-particle" : "", "family" : "Yang", "given" : "Yafang", "non-dropping-particle" : "", "parse-names" : false, "suffix" : "" }, { "dropping-particle" : "", "family" : "Jarillo-Herrero", "given" : "Pablo", "non-dropping-particle" : "", "parse-names" : false, "suffix" : "" } ], "container-title" : "Nano letters", "id" : "ITEM-2", "issue" : "9", "issued" : { "date-parts" : [ [ "2013" ] ] }, "page" : "4212-4216", "publisher" : "ACS Publications", "title" : "Intrinsic electronic transport properties of high-quality monolayer and bilayer MoS2", "type" : "article-journal", "volume" : "13" }, "uris" : [ "http://www.mendeley.com/documents/?uuid=628f47ba-5fbf-45bc-8770-326940a74362" ] }, { "id" : "ITEM-3", "itemData" : { "DOI" : "10.1038/srep29448", "ISSN" : "2045-2322", "author" : [ { "dropping-particle" : "V.", "family" : "Resta", "given" : "Giovanni", "non-dropping-particle" : "", "parse-names" : false, "suffix" : "" }, { "dropping-particle" : "", "family" : "Sutar", "given" : "Surajit", "non-dropping-particle" : "", "parse-names" : false, "suffix" : "" }, { "dropping-particle" : "", "family" : "Balaji", "given" : "Yashwanth", "non-dropping-particle" : "", "parse-names" : false, "suffix" : "" }, { "dropping-particle" : "", "family" : "Lin", "given" : "Dennis", "non-dropping-particle" : "", "parse-names" : false, "suffix" : "" }, { "dropping-particle" : "", "family" : "Raghavan", "given" : "Praveen", "non-dropping-particle" : "", "parse-names" : false, "suffix" : "" }, { "dropping-particle" : "", "family" : "Radu", "given" : "Iuliana", "non-dropping-particle" : "", "parse-names" : false, "suffix" : "" }, { "dropping-particle" : "", "family" : "Catthoor", "given" : "Francky", "non-dropping-particle" : "", "parse-names" : false, "suffix" : "" }, { "dropping-particle" : "", "family" : "Thean", "given" : "Aaron", "non-dropping-particle" : "", "parse-names" : false, "suffix" : "" }, { "dropping-particle" : "", "family" : "Gaillardon", "given" : "Pierre-Emmanuel", "non-dropping-particle" : "", "parse-names" : false, "suffix" : "" }, { "dropping-particle" : "", "family" : "Micheli", "given" : "Giovanni", "non-dropping-particle" : "de", "parse-names" : false, "suffix" : "" } ], "container-title" : "Scientific Reports", "id" : "ITEM-3", "issue" : "July", "issued" : { "date-parts" : [ [ "2016" ] ] }, "page" : "29448", "publisher" : "Nature Publishing Group", "title" : "Polarity control in WSe2 double-gate transistors", "type" : "article-journal", "volume" : "6" }, "uris" : [ "http://www.mendeley.com/documents/?uuid=bf76b659-4d29-435d-a3aa-ecbf0295261d" ] }, { "id" : "ITEM-4", "itemData" : { "DOI" : "10.1021/acs.nanolett.7b01322", "ISSN" : "15306992", "abstract" : "Two-dimensional (2D) molybdenum trioxide (MoO3) with mono- or few-layer thickness can potentially advance many applications, ranging from optoelectronics, catalysis, sensors, and batteries to electrochromic devices. Such ultrathin MoO3 sheets can also be integrated with other 2D materials (e.g., as dopants) to realize new or improved electronic devices. However, there is lack of a rapid and scalable method to controllably grow mono- or few-layer MoO3. Here, we report the first demonstration of using a rapid (&lt;2 min) flame synthesis method to deposit mono- and few- layer MoO3 sheets (several microns in lateral dimension) on a wide variety of layered materials, including mica, MoS2, graphene, and WSe2, based on van der Waals epitaxy. The flame-grown ultrathin MoO3 sheet functions as an efficient hole doping layer for WSe2, enabling WSe2 to reach the lowest sheet and contact resistance reported to date among all the p-type 2D materials (\u223c6.5 k\u03a9/\u25a1 and \u223c0.8 k\u03a9\u00b7\u03bcm, respectively). These results demonstrate that flame synthesis is a rapid and scalable pathway to growing atomically thin 2D metal oxides, opening up new opportunities for advancing 2D electronics.", "author" : [ { "dropping-particle" : "", "family" : "Cai", "given" : "Lili", "non-dropping-particle" : "", "parse-names" : false, "suffix" : "" }, { "dropping-particle" : "", "family" : "McClellan", "given" : "Connor J.", "non-dropping-particle" : "", "parse-names" : false, "suffix" : "" }, { "dropping-particle" : "", "family" : "Koh", "given" : "Ai Leen", "non-dropping-particle" : "", "parse-names" : false, "suffix" : "" }, { "dropping-particle" : "", "family" : "Li", "given" : "Hong", "non-dropping-particle" : "", "parse-names" : false, "suffix" : "" }, { "dropping-particle" : "", "family" : "Yalon", "given" : "Eilam", "non-dropping-particle" : "", "parse-names" : false, "suffix" : "" }, { "dropping-particle" : "", "family" : "Pop", "given" : "Eric", "non-dropping-particle" : "", "parse-names" : false, "suffix" : "" }, { "dropping-particle" : "", "family" : "Zheng", "given" : "Xiaolin", "non-dropping-particle" : "", "parse-names" : false, "suffix" : "" } ], "container-title" : "Nano Letters", "id" : "ITEM-4", "issue" : "6", "issued" : { "date-parts" : [ [ "2017" ] ] }, "page" : "3854-3861", "title" : "Rapid flame synthesis of atomically thin MoO3down to monolayer thickness for effective hole doping of WSe2", "type" : "article-journal", "volume" : "17" }, "uris" : [ "http://www.mendeley.com/documents/?uuid=e0d60b64-d213-4b6b-83d0-f848195ac3d8" ] }, { "id" : "ITEM-5", "itemData" : { "DOI" : "10.1063/1.4997226", "ISSN" : "00036951", "author" : [ { "dropping-particle" : "", "family" : "Li", "given" : "Chao", "non-dropping-particle" : "", "parse-names" : false, "suffix" : "" }, { "dropping-particle" : "", "family" : "Yan", "given" : "Xiao", "non-dropping-particle" : "", "parse-names" : false, "suffix" : "" }, { "dropping-particle" : "", "family" : "Bao", "given" : "Wenzhong", "non-dropping-particle" : "", "parse-names" : false, "suffix" : "" }, { "dropping-particle" : "", "family" : "Ding", "given" : "Shijin", "non-dropping-particle" : "", "parse-names" : false, "suffix" : "" }, { "dropping-particle" : "", "family" : "Zhang", "given" : "David Wei", "non-dropping-particle" : "", "parse-names" : false, "suffix" : "" }, { "dropping-particle" : "", "family" : "Zhou", "given" : "Peng", "non-dropping-particle" : "", "parse-names" : false, "suffix" : "" } ], "container-title" : "Applied Physics Letters", "id" : "ITEM-5", "issued" : { "date-parts" : [ [ "2017" ] ] }, "page" : "193502", "title" : "Low sub-threshold swing realization with contacts of graphene / h-BN / MoS 2 heterostructures in MoS 2 transistors", "type" : "article-journal", "volume" : "111" }, "uris" : [ "http://www.mendeley.com/documents/?uuid=6de92ff9-cefb-477d-883c-e7287b6112a2" ] } ], "mendeley" : { "formattedCitation" : "&lt;sup&gt;1\u20135&lt;/sup&gt;", "plainTextFormattedCitation" : "1\u20135", "previouslyFormattedCitation" : "&lt;sup&gt;1\u20135&lt;/sup&gt;" }, "properties" : {  }, "schema" : "https://github.com/citation-style-language/schema/raw/master/csl-citation.json" }</w:instrText>
      </w:r>
      <w:r w:rsidR="00E97F8B">
        <w:rPr>
          <w:rStyle w:val="Strong"/>
          <w:b w:val="0"/>
        </w:rPr>
        <w:fldChar w:fldCharType="separate"/>
      </w:r>
      <w:r w:rsidR="008269CD" w:rsidRPr="008269CD">
        <w:rPr>
          <w:rStyle w:val="Strong"/>
          <w:b w:val="0"/>
          <w:noProof/>
          <w:vertAlign w:val="superscript"/>
        </w:rPr>
        <w:t>1–5</w:t>
      </w:r>
      <w:r w:rsidR="00E97F8B">
        <w:rPr>
          <w:rStyle w:val="Strong"/>
          <w:b w:val="0"/>
        </w:rPr>
        <w:fldChar w:fldCharType="end"/>
      </w:r>
      <w:r w:rsidR="00383455">
        <w:rPr>
          <w:rStyle w:val="Strong"/>
          <w:b w:val="0"/>
        </w:rPr>
        <w:t>.</w:t>
      </w:r>
      <w:r w:rsidR="008269CD">
        <w:rPr>
          <w:rStyle w:val="Strong"/>
          <w:b w:val="0"/>
        </w:rPr>
        <w:t xml:space="preserve"> </w:t>
      </w:r>
      <w:r w:rsidR="00495365">
        <w:rPr>
          <w:rStyle w:val="Strong"/>
          <w:b w:val="0"/>
        </w:rPr>
        <w:t xml:space="preserve">With chemical vapor deposition (CVD) techniques now allowing centimeter-scale fabrication of </w:t>
      </w:r>
      <w:r w:rsidR="00D16427">
        <w:rPr>
          <w:rStyle w:val="Strong"/>
          <w:b w:val="0"/>
        </w:rPr>
        <w:t xml:space="preserve">well-performing </w:t>
      </w:r>
      <w:r w:rsidR="00495365">
        <w:rPr>
          <w:rStyle w:val="Strong"/>
          <w:b w:val="0"/>
        </w:rPr>
        <w:t>monolayer TMD films {REF}, it becomes crucial to understand the role of defects such as</w:t>
      </w:r>
      <w:r w:rsidR="00B6180D">
        <w:rPr>
          <w:rStyle w:val="Strong"/>
          <w:b w:val="0"/>
        </w:rPr>
        <w:t xml:space="preserve"> chalcogen</w:t>
      </w:r>
      <w:r w:rsidR="00495365">
        <w:rPr>
          <w:rStyle w:val="Strong"/>
          <w:b w:val="0"/>
        </w:rPr>
        <w:t xml:space="preserve"> vacancies and grain boundaries on the electrical transport properties of these materials. Moreover, the introduction of defects into TMD </w:t>
      </w:r>
      <w:r w:rsidR="00D16581">
        <w:rPr>
          <w:rStyle w:val="Strong"/>
          <w:b w:val="0"/>
        </w:rPr>
        <w:t>field effect transistors (FETs), may serve to improve charge transport if done controllably {REF}.</w:t>
      </w:r>
    </w:p>
    <w:p w:rsidR="00D16581" w:rsidRPr="00D16427" w:rsidRDefault="00D16581" w:rsidP="00A558E8">
      <w:pPr>
        <w:pStyle w:val="NormalWeb"/>
        <w:shd w:val="clear" w:color="auto" w:fill="FFFFFF"/>
        <w:spacing w:before="0" w:beforeAutospacing="0" w:after="120" w:afterAutospacing="0" w:line="480" w:lineRule="auto"/>
        <w:ind w:firstLine="270"/>
        <w:jc w:val="both"/>
        <w:rPr>
          <w:rStyle w:val="Strong"/>
          <w:b w:val="0"/>
        </w:rPr>
      </w:pPr>
      <w:r>
        <w:rPr>
          <w:rStyle w:val="Strong"/>
          <w:b w:val="0"/>
        </w:rPr>
        <w:t>Recently, light ion beam irradiation (He</w:t>
      </w:r>
      <w:r>
        <w:rPr>
          <w:rStyle w:val="Strong"/>
          <w:b w:val="0"/>
          <w:vertAlign w:val="superscript"/>
        </w:rPr>
        <w:t>+</w:t>
      </w:r>
      <w:r>
        <w:rPr>
          <w:rStyle w:val="Strong"/>
          <w:b w:val="0"/>
        </w:rPr>
        <w:t>, Ne</w:t>
      </w:r>
      <w:r>
        <w:rPr>
          <w:rStyle w:val="Strong"/>
          <w:b w:val="0"/>
          <w:vertAlign w:val="superscript"/>
        </w:rPr>
        <w:t>+</w:t>
      </w:r>
      <w:r>
        <w:rPr>
          <w:rStyle w:val="Strong"/>
          <w:b w:val="0"/>
        </w:rPr>
        <w:t>, Ar</w:t>
      </w:r>
      <w:r>
        <w:rPr>
          <w:rStyle w:val="Strong"/>
          <w:b w:val="0"/>
          <w:vertAlign w:val="superscript"/>
        </w:rPr>
        <w:t>+</w:t>
      </w:r>
      <w:r>
        <w:rPr>
          <w:rStyle w:val="Strong"/>
          <w:b w:val="0"/>
        </w:rPr>
        <w:t xml:space="preserve">) has </w:t>
      </w:r>
      <w:r w:rsidR="00D16427">
        <w:rPr>
          <w:rStyle w:val="Strong"/>
          <w:b w:val="0"/>
        </w:rPr>
        <w:t>opened</w:t>
      </w:r>
      <w:r>
        <w:rPr>
          <w:rStyle w:val="Strong"/>
          <w:b w:val="0"/>
        </w:rPr>
        <w:t xml:space="preserve"> the field to exploring the effects of modifying TMD devices on the nanometer scale. </w:t>
      </w:r>
      <w:r w:rsidR="00D16427">
        <w:rPr>
          <w:rStyle w:val="Strong"/>
          <w:b w:val="0"/>
        </w:rPr>
        <w:t>The localized formation of defects by ion irradiation has been shown to induce unusual electronic properties in monolayer TMDs, such as a metallic transitions in MoS</w:t>
      </w:r>
      <w:r w:rsidR="00D16427">
        <w:rPr>
          <w:rStyle w:val="Strong"/>
          <w:b w:val="0"/>
          <w:vertAlign w:val="subscript"/>
        </w:rPr>
        <w:t xml:space="preserve">2, </w:t>
      </w:r>
      <w:r w:rsidR="00D16427">
        <w:rPr>
          <w:rStyle w:val="Strong"/>
          <w:b w:val="0"/>
        </w:rPr>
        <w:t>WSe</w:t>
      </w:r>
      <w:r w:rsidR="00D16427">
        <w:rPr>
          <w:rStyle w:val="Strong"/>
          <w:b w:val="0"/>
          <w:vertAlign w:val="subscript"/>
        </w:rPr>
        <w:t xml:space="preserve">2 </w:t>
      </w:r>
      <w:r w:rsidR="00D16427">
        <w:rPr>
          <w:rStyle w:val="Strong"/>
          <w:b w:val="0"/>
        </w:rPr>
        <w:t>and WS</w:t>
      </w:r>
      <w:r w:rsidR="00D16427">
        <w:rPr>
          <w:rStyle w:val="Strong"/>
          <w:b w:val="0"/>
          <w:vertAlign w:val="subscript"/>
        </w:rPr>
        <w:t>2</w:t>
      </w:r>
      <w:r w:rsidR="00D16427">
        <w:rPr>
          <w:rStyle w:val="Strong"/>
          <w:b w:val="0"/>
          <w:vertAlign w:val="subscript"/>
        </w:rPr>
        <w:fldChar w:fldCharType="begin" w:fldLock="1"/>
      </w:r>
      <w:r w:rsidR="00C75770">
        <w:rPr>
          <w:rStyle w:val="Strong"/>
          <w:b w:val="0"/>
          <w:vertAlign w:val="subscript"/>
        </w:rPr>
        <w:instrText>ADDIN CSL_CITATION { "citationItems" : [ { "id" : "ITEM-1", "itemData" : { "DOI" : "10.1002/adfm.201702829", "ISSN" : "1616-3028", "author" : [ { "dropping-particle" : "", "family" : "Stanford", "given" : "Michael G", "non-dropping-particle" : "", "parse-names" : false, "suffix" : "" }, { "dropping-particle" : "", "family" : "Pudasaini", "given" : "Pushpa R", "non-dropping-particle" : "", "parse-names" : false, "suffix" : "" }, { "dropping-particle" : "", "family" : "Gallmeier", "given" : "Elisabeth T", "non-dropping-particle" : "", "parse-names" : false, "suffix" : "" }, { "dropping-particle" : "", "family" : "Cross", "given" : "Nicholas", "non-dropping-particle" : "", "parse-names" : false, "suffix" : "" }, { "dropping-particle" : "", "family" : "Liang", "given" : "Liangbo", "non-dropping-particle" : "", "parse-names" : false, "suffix" : "" }, { "dropping-particle" : "", "family" : "Oyedele", "given" : "Akinola", "non-dropping-particle" : "", "parse-names" : false, "suffix" : "" }, { "dropping-particle" : "", "family" : "Duscher", "given" : "Gerd", "non-dropping-particle" : "", "parse-names" : false, "suffix" : "" }, { "dropping-particle" : "", "family" : "Mahjouri-Samani", "given" : "Masoud", "non-dropping-particle" : "", "parse-names" : false, "suffix" : "" }, { "dropping-particle" : "", "family" : "Wang", "given" : "Kai", "non-dropping-particle" : "", "parse-names" : false, "suffix" : "" }, { "dropping-particle" : "", "family" : "Xiao", "given" : "Kai", "non-dropping-particle" : "", "parse-names" : false, "suffix" : "" }, { "dropping-particle" : "", "family" : "Geohegan", "given" : "David B", "non-dropping-particle" : "", "parse-names" : false, "suffix" : "" }, { "dropping-particle" : "", "family" : "Belianinov", "given" : "Alex", "non-dropping-particle" : "", "parse-names" : false, "suffix" : "" }, { "dropping-particle" : "", "family" : "Sumpter", "given" : "Bobby G", "non-dropping-particle" : "", "parse-names" : false, "suffix" : "" }, { "dropping-particle" : "", "family" : "Rack", "given" : "Philip D", "non-dropping-particle" : "", "parse-names" : false, "suffix" : "" } ], "container-title" : "Advanced Functional Materials", "id" : "ITEM-1", "issue" : "36", "issued" : { "date-parts" : [ [ "2017", "9", "1" ] ] }, "page" : "1702829-n/a", "title" : "High Conduction Hopping Behavior Induced in Transition Metal Dichalcogenides by Percolating Defect Networks: Toward Atomically Thin Circuits", "type" : "article-journal", "volume" : "27" }, "uris" : [ "http://www.mendeley.com/documents/?uuid=983fbaa1-0ac3-4b09-be8e-cb0abb3ead1d" ] }, { "id" : "ITEM-2", "itemData" : { "DOI" : "10.1021/acs.nanolett.5b01673", "author" : [ { "dropping-particle" : "", "family" : "Fox", "given" : "Daniel S", "non-dropping-particle" : "", "parse-names" : false, "suffix" : "" }, { "dropping-particle" : "", "family" : "Zhou", "given" : "Yangbo", "non-dropping-particle" : "", "parse-names" : false, "suffix" : "" }, { "dropping-particle" : "", "family" : "Maguire", "given" : "Pierce", "non-dropping-particle" : "", "parse-names" : false, "suffix" : "" }, { "dropping-particle" : "", "family" : "O'Neill", "given" : "Arlene", "non-dropping-particle" : "", "parse-names" : false, "suffix" : "" }, { "dropping-particle" : "", "family" : "\u00d3'Coile\u00e1in", "given" : "Cormac", "non-dropping-particle" : "", "parse-names" : false, "suffix" : "" }, { "dropping-particle" : "", "family" : "Gatensby", "given" : "Riley", "non-dropping-particle" : "", "parse-names" : false, "suffix" : "" }, { "dropping-particle" : "", "family" : "Glushenkov", "given" : "Alexey M", "non-dropping-particle" : "", "parse-names" : false, "suffix" : "" }, { "dropping-particle" : "", "family" : "Tao", "given" : "Tao", "non-dropping-particle" : "", "parse-names" : false, "suffix" : "" }, { "dropping-particle" : "", "family" : "Duesberg", "given" : "Georg S", "non-dropping-particle" : "", "parse-names" : false, "suffix" : "" }, { "dropping-particle" : "V", "family" : "Shvets", "given" : "Igor", "non-dropping-particle" : "", "parse-names" : false, "suffix" : "" }, { "dropping-particle" : "", "family" : "Abid", "given" : "Mohamed", "non-dropping-particle" : "", "parse-names" : false, "suffix" : "" }, { "dropping-particle" : "", "family" : "Abid", "given" : "Mourad", "non-dropping-particle" : "", "parse-names" : false, "suffix" : "" }, { "dropping-particle" : "", "family" : "Wu", "given" : "Han-Chun", "non-dropping-particle" : "", "parse-names" : false, "suffix" : "" }, { "dropping-particle" : "", "family" : "Chen", "given" : "Ying", "non-dropping-particle" : "", "parse-names" : false, "suffix" : "" }, { "dropping-particle" : "", "family" : "Coleman", "given" : "Jonathan N", "non-dropping-particle" : "", "parse-names" : false, "suffix" : "" }, { "dropping-particle" : "", "family" : "Donegan", "given" : "John F", "non-dropping-particle" : "", "parse-names" : false, "suffix" : "" }, { "dropping-particle" : "", "family" : "Zhang", "given" : "Hongzhou", "non-dropping-particle" : "", "parse-names" : false, "suffix" : "" } ], "container-title" : "Nano Letters", "id" : "ITEM-2", "issue" : "8", "issued" : { "date-parts" : [ [ "2015", "8" ] ] }, "page" : "5307-5313", "publisher" : "American Chemical Society ({ACS})", "title" : "Nanopatterning and Electrical Tuning of MoS$_2$ Layers with a Subnanometer Helium Ion Beam", "type" : "article-journal", "volume" : "15" }, "uris" : [ "http://www.mendeley.com/documents/?uuid=10ca01fc-8419-4b97-b387-4fa0f49588c2" ] } ], "mendeley" : { "formattedCitation" : "&lt;sup&gt;6,7&lt;/sup&gt;", "plainTextFormattedCitation" : "6,7", "previouslyFormattedCitation" : "&lt;sup&gt;6,7&lt;/sup&gt;" }, "properties" : {  }, "schema" : "https://github.com/citation-style-language/schema/raw/master/csl-citation.json" }</w:instrText>
      </w:r>
      <w:r w:rsidR="00D16427">
        <w:rPr>
          <w:rStyle w:val="Strong"/>
          <w:b w:val="0"/>
          <w:vertAlign w:val="subscript"/>
        </w:rPr>
        <w:fldChar w:fldCharType="separate"/>
      </w:r>
      <w:r w:rsidR="00D16427" w:rsidRPr="00D16427">
        <w:rPr>
          <w:rStyle w:val="Strong"/>
          <w:b w:val="0"/>
          <w:noProof/>
          <w:vertAlign w:val="superscript"/>
        </w:rPr>
        <w:t>6,7</w:t>
      </w:r>
      <w:r w:rsidR="00D16427">
        <w:rPr>
          <w:rStyle w:val="Strong"/>
          <w:b w:val="0"/>
          <w:vertAlign w:val="subscript"/>
        </w:rPr>
        <w:fldChar w:fldCharType="end"/>
      </w:r>
      <w:r w:rsidR="009D5CF3">
        <w:rPr>
          <w:rStyle w:val="Strong"/>
          <w:b w:val="0"/>
        </w:rPr>
        <w:t>, …</w:t>
      </w:r>
    </w:p>
    <w:p w:rsidR="00B55514" w:rsidRDefault="00B55514" w:rsidP="008C01CC">
      <w:pPr>
        <w:pStyle w:val="NormalWeb"/>
        <w:shd w:val="clear" w:color="auto" w:fill="FFFFFF"/>
        <w:spacing w:before="0" w:beforeAutospacing="0" w:after="120" w:afterAutospacing="0" w:line="480" w:lineRule="auto"/>
        <w:jc w:val="both"/>
        <w:rPr>
          <w:rStyle w:val="Strong"/>
          <w:b w:val="0"/>
        </w:rPr>
      </w:pPr>
      <w:r>
        <w:rPr>
          <w:rStyle w:val="Strong"/>
          <w:b w:val="0"/>
        </w:rPr>
        <w:tab/>
        <w:t>Monolayer MoS</w:t>
      </w:r>
      <w:r>
        <w:rPr>
          <w:rStyle w:val="Strong"/>
          <w:b w:val="0"/>
          <w:vertAlign w:val="subscript"/>
        </w:rPr>
        <w:t>2</w:t>
      </w:r>
      <w:r>
        <w:rPr>
          <w:rStyle w:val="Strong"/>
          <w:b w:val="0"/>
        </w:rPr>
        <w:t xml:space="preserve"> samples were grown onto 285 nm SiO</w:t>
      </w:r>
      <w:r>
        <w:rPr>
          <w:rStyle w:val="Strong"/>
          <w:b w:val="0"/>
          <w:vertAlign w:val="subscript"/>
        </w:rPr>
        <w:t>2</w:t>
      </w:r>
      <w:r>
        <w:rPr>
          <w:rStyle w:val="Strong"/>
          <w:b w:val="0"/>
        </w:rPr>
        <w:t>/Si substrates by a CVD method described in previous work {REF}.</w:t>
      </w:r>
      <w:r w:rsidR="00F15A12">
        <w:rPr>
          <w:rStyle w:val="Strong"/>
          <w:b w:val="0"/>
        </w:rPr>
        <w:t xml:space="preserve"> The resulting flakes were usually triangular in shape with a good concentration of isolated samples present on the substrate due to this growth method. A representative scanning electron micrograph (Zeiss Supra) is shown in Fig. 1(a).</w:t>
      </w:r>
      <w:r>
        <w:rPr>
          <w:rStyle w:val="Strong"/>
          <w:b w:val="0"/>
        </w:rPr>
        <w:t xml:space="preserve"> </w:t>
      </w:r>
      <w:r w:rsidR="00191394">
        <w:rPr>
          <w:rStyle w:val="Strong"/>
          <w:b w:val="0"/>
        </w:rPr>
        <w:t xml:space="preserve">Electron beam lithography was </w:t>
      </w:r>
      <w:r w:rsidR="00F15A12">
        <w:rPr>
          <w:rStyle w:val="Strong"/>
          <w:b w:val="0"/>
        </w:rPr>
        <w:t xml:space="preserve">then </w:t>
      </w:r>
      <w:r w:rsidR="00191394">
        <w:rPr>
          <w:rStyle w:val="Strong"/>
          <w:b w:val="0"/>
        </w:rPr>
        <w:t xml:space="preserve">used to contact isolated flakes </w:t>
      </w:r>
      <w:r w:rsidR="005C0C35">
        <w:rPr>
          <w:rStyle w:val="Strong"/>
          <w:b w:val="0"/>
        </w:rPr>
        <w:t>with 5 nm Ti/35 nm Au electrodes. All FET channels fabricated for this work had a width of 5 µm</w:t>
      </w:r>
      <w:r w:rsidR="009F47D2">
        <w:rPr>
          <w:rStyle w:val="Strong"/>
          <w:b w:val="0"/>
        </w:rPr>
        <w:t>. The</w:t>
      </w:r>
      <w:r w:rsidR="005C0C35">
        <w:rPr>
          <w:rStyle w:val="Strong"/>
          <w:b w:val="0"/>
        </w:rPr>
        <w:t xml:space="preserve"> electrodes were deposited </w:t>
      </w:r>
      <w:r w:rsidR="009F47D2">
        <w:rPr>
          <w:rStyle w:val="Strong"/>
          <w:b w:val="0"/>
        </w:rPr>
        <w:t xml:space="preserve">in a geometry </w:t>
      </w:r>
      <w:r w:rsidR="005C0C35">
        <w:rPr>
          <w:rStyle w:val="Strong"/>
          <w:b w:val="0"/>
        </w:rPr>
        <w:t>perpendicular to the edge of the MoS</w:t>
      </w:r>
      <w:r w:rsidR="005C0C35">
        <w:rPr>
          <w:rStyle w:val="Strong"/>
          <w:b w:val="0"/>
          <w:vertAlign w:val="subscript"/>
        </w:rPr>
        <w:t>2</w:t>
      </w:r>
      <w:r w:rsidR="005C0C35">
        <w:rPr>
          <w:rStyle w:val="Strong"/>
          <w:b w:val="0"/>
        </w:rPr>
        <w:t xml:space="preserve"> triangle</w:t>
      </w:r>
      <w:r w:rsidR="009F47D2">
        <w:rPr>
          <w:rStyle w:val="Strong"/>
          <w:b w:val="0"/>
        </w:rPr>
        <w:t>s</w:t>
      </w:r>
      <w:r w:rsidR="005C0C35">
        <w:rPr>
          <w:rStyle w:val="Strong"/>
          <w:b w:val="0"/>
        </w:rPr>
        <w:t>, as to avoid any transport discrepancies resulting from crystal orientation {REF}.</w:t>
      </w:r>
      <w:r w:rsidR="00EC4BC7">
        <w:rPr>
          <w:rStyle w:val="Strong"/>
          <w:b w:val="0"/>
        </w:rPr>
        <w:t xml:space="preserve"> Some channels were fabricated on the same MoS</w:t>
      </w:r>
      <w:r w:rsidR="00EC4BC7">
        <w:rPr>
          <w:rStyle w:val="Strong"/>
          <w:b w:val="0"/>
          <w:vertAlign w:val="subscript"/>
        </w:rPr>
        <w:t>2</w:t>
      </w:r>
      <w:r w:rsidR="00EC4BC7">
        <w:rPr>
          <w:rStyle w:val="Strong"/>
          <w:b w:val="0"/>
        </w:rPr>
        <w:t xml:space="preserve"> flake. An optical micrograph of a typical contacted device is presented in Fig. 1</w:t>
      </w:r>
      <w:r w:rsidR="00F15A12">
        <w:rPr>
          <w:rStyle w:val="Strong"/>
          <w:b w:val="0"/>
        </w:rPr>
        <w:t>(b</w:t>
      </w:r>
      <w:r w:rsidR="00EC4BC7">
        <w:rPr>
          <w:rStyle w:val="Strong"/>
          <w:b w:val="0"/>
        </w:rPr>
        <w:t>).  The metal film was lifted off in acetone</w:t>
      </w:r>
      <w:r w:rsidR="00EC4BC7" w:rsidRPr="00EC4BC7">
        <w:rPr>
          <w:rStyle w:val="Strong"/>
          <w:b w:val="0"/>
        </w:rPr>
        <w:t xml:space="preserve"> </w:t>
      </w:r>
      <w:r w:rsidR="00EC4BC7">
        <w:rPr>
          <w:rStyle w:val="Strong"/>
          <w:b w:val="0"/>
        </w:rPr>
        <w:t>overnight</w:t>
      </w:r>
      <w:r w:rsidR="00EC4BC7">
        <w:rPr>
          <w:rStyle w:val="Strong"/>
          <w:b w:val="0"/>
        </w:rPr>
        <w:t>, and the devices were not annealed prior to electrical testing. Characterization was carried out in the vacuum chamber of a</w:t>
      </w:r>
      <w:r w:rsidR="00A02909">
        <w:rPr>
          <w:rStyle w:val="Strong"/>
          <w:b w:val="0"/>
        </w:rPr>
        <w:t xml:space="preserve"> customiz</w:t>
      </w:r>
      <w:r w:rsidR="00F15A12">
        <w:rPr>
          <w:rStyle w:val="Strong"/>
          <w:b w:val="0"/>
        </w:rPr>
        <w:t>ed</w:t>
      </w:r>
      <w:r w:rsidR="00EC4BC7">
        <w:rPr>
          <w:rStyle w:val="Strong"/>
          <w:b w:val="0"/>
        </w:rPr>
        <w:t xml:space="preserve"> scanning electron microscope (Zeiss EVO), after devices were pumped at a pressure of ~ 10</w:t>
      </w:r>
      <w:r w:rsidR="00EC4BC7">
        <w:rPr>
          <w:rStyle w:val="Strong"/>
          <w:b w:val="0"/>
          <w:vertAlign w:val="superscript"/>
        </w:rPr>
        <w:t>-5</w:t>
      </w:r>
      <w:r w:rsidR="00EC4BC7">
        <w:rPr>
          <w:rStyle w:val="Strong"/>
          <w:b w:val="0"/>
        </w:rPr>
        <w:t xml:space="preserve"> mbar for 12 hours. </w:t>
      </w:r>
      <w:r w:rsidR="00EC4BC7">
        <w:rPr>
          <w:rStyle w:val="Strong"/>
          <w:b w:val="0"/>
        </w:rPr>
        <w:lastRenderedPageBreak/>
        <w:t>Imina miBot probes were used to contact the device to a dual channel sourcemeter (Agilent BX). The FETs were back-gated through the highly p-doped Si substrate</w:t>
      </w:r>
      <w:r w:rsidR="00986298">
        <w:rPr>
          <w:rStyle w:val="Strong"/>
          <w:b w:val="0"/>
        </w:rPr>
        <w:t xml:space="preserve"> attached to copper tape.</w:t>
      </w:r>
      <w:r w:rsidR="00710C7B">
        <w:rPr>
          <w:rStyle w:val="Strong"/>
          <w:b w:val="0"/>
        </w:rPr>
        <w:t xml:space="preserve"> Raman and photoluminescence spectroscopy was carried out to determine the quality and layer number of the tested samples.</w:t>
      </w:r>
      <w:r w:rsidR="00300CF5">
        <w:rPr>
          <w:rStyle w:val="Strong"/>
          <w:b w:val="0"/>
        </w:rPr>
        <w:t xml:space="preserve"> The spectra were </w:t>
      </w:r>
      <w:r w:rsidR="0092269B">
        <w:rPr>
          <w:rStyle w:val="Strong"/>
          <w:b w:val="0"/>
        </w:rPr>
        <w:t>acquire at x</w:t>
      </w:r>
      <w:r w:rsidR="00300CF5">
        <w:rPr>
          <w:rStyle w:val="Strong"/>
          <w:b w:val="0"/>
        </w:rPr>
        <w:t xml:space="preserve"> using a WiTEC x system at 532 nm with grating blabla.</w:t>
      </w:r>
      <w:r w:rsidR="00710C7B">
        <w:rPr>
          <w:rStyle w:val="Strong"/>
          <w:b w:val="0"/>
        </w:rPr>
        <w:t xml:space="preserve"> Typical spectra of the monolayer flakes are presented in Fig. 1(c)-(d). The separation of the E and A modes is in good agreement for literature numbers for single layer MoS</w:t>
      </w:r>
      <w:r w:rsidR="00710C7B">
        <w:rPr>
          <w:rStyle w:val="Strong"/>
          <w:b w:val="0"/>
          <w:vertAlign w:val="subscript"/>
        </w:rPr>
        <w:t xml:space="preserve">2 </w:t>
      </w:r>
      <w:r w:rsidR="00710C7B">
        <w:rPr>
          <w:rStyle w:val="Strong"/>
          <w:b w:val="0"/>
        </w:rPr>
        <w:t>{REF}. The PL emission is strongly centred at 1.85 eV, indicating the direct-recombination peak of monolayer MoS</w:t>
      </w:r>
      <w:r w:rsidR="00710C7B">
        <w:rPr>
          <w:rStyle w:val="Strong"/>
          <w:b w:val="0"/>
          <w:vertAlign w:val="subscript"/>
        </w:rPr>
        <w:t>2</w:t>
      </w:r>
      <w:r w:rsidR="00710C7B">
        <w:rPr>
          <w:rStyle w:val="Strong"/>
          <w:b w:val="0"/>
        </w:rPr>
        <w:t xml:space="preserve"> {REF}.</w:t>
      </w:r>
    </w:p>
    <w:p w:rsidR="00FD6C33" w:rsidRDefault="00FD6C33" w:rsidP="008C01CC">
      <w:pPr>
        <w:pStyle w:val="NormalWeb"/>
        <w:shd w:val="clear" w:color="auto" w:fill="FFFFFF"/>
        <w:spacing w:before="0" w:beforeAutospacing="0" w:after="120" w:afterAutospacing="0" w:line="480" w:lineRule="auto"/>
        <w:jc w:val="both"/>
        <w:rPr>
          <w:rStyle w:val="Strong"/>
          <w:b w:val="0"/>
        </w:rPr>
      </w:pPr>
      <w:r>
        <w:rPr>
          <w:rStyle w:val="Strong"/>
          <w:b w:val="0"/>
        </w:rPr>
        <w:tab/>
        <w:t>Helium ion irradiation was carried out in a Zeiss Nanofab microscope at a beam energy of 30 keV</w:t>
      </w:r>
      <w:r w:rsidR="00EC5B95">
        <w:rPr>
          <w:rStyle w:val="Strong"/>
          <w:b w:val="0"/>
        </w:rPr>
        <w:t xml:space="preserve"> and He gas pressure of </w:t>
      </w:r>
      <w:r w:rsidR="00EC5B95">
        <w:rPr>
          <w:rStyle w:val="Strong"/>
          <w:b w:val="0"/>
        </w:rPr>
        <w:t>2</w:t>
      </w:r>
      <w:r w:rsidR="00EC5B95">
        <w:rPr>
          <w:rStyle w:val="Strong"/>
          <w:b w:val="0"/>
        </w:rPr>
        <w:t xml:space="preserve"> ×</w:t>
      </w:r>
      <w:r w:rsidR="00EC5B95">
        <w:rPr>
          <w:rStyle w:val="Strong"/>
          <w:b w:val="0"/>
        </w:rPr>
        <w:t xml:space="preserve"> 10</w:t>
      </w:r>
      <w:r w:rsidR="00EC5B95">
        <w:rPr>
          <w:rStyle w:val="Strong"/>
          <w:b w:val="0"/>
          <w:vertAlign w:val="superscript"/>
        </w:rPr>
        <w:t>-6</w:t>
      </w:r>
      <w:r w:rsidR="00EC5B95">
        <w:rPr>
          <w:rStyle w:val="Strong"/>
          <w:b w:val="0"/>
        </w:rPr>
        <w:t xml:space="preserve"> mTorr</w:t>
      </w:r>
      <w:r w:rsidR="00EC5B95">
        <w:rPr>
          <w:rStyle w:val="Strong"/>
          <w:b w:val="0"/>
        </w:rPr>
        <w:t>.</w:t>
      </w:r>
      <w:r>
        <w:rPr>
          <w:rStyle w:val="Strong"/>
          <w:b w:val="0"/>
        </w:rPr>
        <w:t xml:space="preserve"> </w:t>
      </w:r>
      <w:r w:rsidR="00EC5B95">
        <w:rPr>
          <w:rStyle w:val="Strong"/>
          <w:b w:val="0"/>
        </w:rPr>
        <w:t>The</w:t>
      </w:r>
      <w:r>
        <w:rPr>
          <w:rStyle w:val="Strong"/>
          <w:b w:val="0"/>
        </w:rPr>
        <w:t xml:space="preserve"> average beam current</w:t>
      </w:r>
      <w:r w:rsidR="00EC5B95">
        <w:rPr>
          <w:rStyle w:val="Strong"/>
          <w:b w:val="0"/>
        </w:rPr>
        <w:t xml:space="preserve"> (aperture 20 µm) was</w:t>
      </w:r>
      <w:r>
        <w:rPr>
          <w:rStyle w:val="Strong"/>
          <w:b w:val="0"/>
        </w:rPr>
        <w:t xml:space="preserve"> 37.47 ±</w:t>
      </w:r>
      <w:r w:rsidR="00EC5B95">
        <w:rPr>
          <w:rStyle w:val="Strong"/>
          <w:b w:val="0"/>
        </w:rPr>
        <w:t xml:space="preserve"> 0.38 pA, with the minimum probe size evaluated at 7 nm</w:t>
      </w:r>
      <w:r w:rsidR="00FC03D4">
        <w:rPr>
          <w:rStyle w:val="Strong"/>
          <w:b w:val="0"/>
        </w:rPr>
        <w:t xml:space="preserve"> (see supplementary material in </w:t>
      </w:r>
      <w:r w:rsidR="00A02909">
        <w:rPr>
          <w:rStyle w:val="Strong"/>
          <w:b w:val="0"/>
        </w:rPr>
        <w:t>(ref Fox) for details on evaluation of probe size</w:t>
      </w:r>
      <w:r w:rsidR="00EC5B95">
        <w:rPr>
          <w:rStyle w:val="Strong"/>
          <w:b w:val="0"/>
        </w:rPr>
        <w:t>. T</w:t>
      </w:r>
      <w:r w:rsidR="00A02909">
        <w:rPr>
          <w:rStyle w:val="Strong"/>
          <w:b w:val="0"/>
        </w:rPr>
        <w:t xml:space="preserve">he </w:t>
      </w:r>
      <w:r w:rsidR="00EC5B95">
        <w:rPr>
          <w:rStyle w:val="Strong"/>
          <w:b w:val="0"/>
        </w:rPr>
        <w:t>He ion dose delivered to each sample was 10</w:t>
      </w:r>
      <w:r w:rsidR="00EC5B95">
        <w:rPr>
          <w:rStyle w:val="Strong"/>
          <w:b w:val="0"/>
          <w:vertAlign w:val="superscript"/>
        </w:rPr>
        <w:t>17</w:t>
      </w:r>
      <w:r w:rsidR="00EC5B95">
        <w:rPr>
          <w:rStyle w:val="Strong"/>
          <w:b w:val="0"/>
        </w:rPr>
        <w:t xml:space="preserve"> ions cm</w:t>
      </w:r>
      <w:r w:rsidR="00EC5B95">
        <w:rPr>
          <w:rStyle w:val="Strong"/>
          <w:b w:val="0"/>
          <w:vertAlign w:val="superscript"/>
        </w:rPr>
        <w:t>-2</w:t>
      </w:r>
      <w:r w:rsidR="0020117C">
        <w:rPr>
          <w:rStyle w:val="Strong"/>
          <w:b w:val="0"/>
        </w:rPr>
        <w:t xml:space="preserve">, with </w:t>
      </w:r>
      <w:r w:rsidR="00A02909">
        <w:rPr>
          <w:rStyle w:val="Strong"/>
          <w:b w:val="0"/>
        </w:rPr>
        <w:t xml:space="preserve">a probe </w:t>
      </w:r>
      <w:r w:rsidR="0020117C">
        <w:rPr>
          <w:rStyle w:val="Strong"/>
          <w:b w:val="0"/>
        </w:rPr>
        <w:t xml:space="preserve">step size </w:t>
      </w:r>
      <w:r w:rsidR="00A02909">
        <w:rPr>
          <w:rStyle w:val="Strong"/>
          <w:b w:val="0"/>
        </w:rPr>
        <w:t xml:space="preserve">of </w:t>
      </w:r>
      <w:r w:rsidR="0020117C">
        <w:rPr>
          <w:rStyle w:val="Strong"/>
          <w:b w:val="0"/>
        </w:rPr>
        <w:t xml:space="preserve">1 nm and dwell time </w:t>
      </w:r>
      <w:r w:rsidR="00A02909">
        <w:rPr>
          <w:rStyle w:val="Strong"/>
          <w:b w:val="0"/>
        </w:rPr>
        <w:t xml:space="preserve">of </w:t>
      </w:r>
      <w:r w:rsidR="0020117C">
        <w:rPr>
          <w:rStyle w:val="Strong"/>
          <w:b w:val="0"/>
        </w:rPr>
        <w:t xml:space="preserve">4.3 </w:t>
      </w:r>
      <w:r w:rsidR="00037349">
        <w:rPr>
          <w:rStyle w:val="Strong"/>
          <w:b w:val="0"/>
        </w:rPr>
        <w:t>µ</w:t>
      </w:r>
      <w:r w:rsidR="00037349">
        <w:rPr>
          <w:rStyle w:val="Strong"/>
          <w:b w:val="0"/>
        </w:rPr>
        <w:t>s.</w:t>
      </w:r>
      <w:r w:rsidR="00A02909">
        <w:rPr>
          <w:rStyle w:val="Strong"/>
          <w:b w:val="0"/>
        </w:rPr>
        <w:t xml:space="preserve"> The irradiation patterns were draw on the Zeiss ZEN software, with the width of the irradiated area, W, calculated from…</w:t>
      </w:r>
    </w:p>
    <w:p w:rsidR="00E73130" w:rsidRDefault="00E73130" w:rsidP="008C01CC">
      <w:pPr>
        <w:pStyle w:val="NormalWeb"/>
        <w:shd w:val="clear" w:color="auto" w:fill="FFFFFF"/>
        <w:spacing w:before="0" w:beforeAutospacing="0" w:after="120" w:afterAutospacing="0" w:line="480" w:lineRule="auto"/>
        <w:jc w:val="both"/>
        <w:rPr>
          <w:rStyle w:val="Strong"/>
          <w:b w:val="0"/>
        </w:rPr>
      </w:pPr>
      <w:r>
        <w:rPr>
          <w:rStyle w:val="Strong"/>
          <w:b w:val="0"/>
        </w:rPr>
        <w:tab/>
        <w:t>Figure 2(a) shows a sketch of the experimental geometry. The as-made MoS</w:t>
      </w:r>
      <w:r>
        <w:rPr>
          <w:rStyle w:val="Strong"/>
          <w:b w:val="0"/>
          <w:vertAlign w:val="subscript"/>
        </w:rPr>
        <w:t>2</w:t>
      </w:r>
      <w:r>
        <w:rPr>
          <w:rStyle w:val="Strong"/>
          <w:b w:val="0"/>
        </w:rPr>
        <w:t xml:space="preserve"> FETs were placed in the helium ion microscope after initial electrical testing and were all irradiated within the same day without leaving vacuum, with the stage tilt set at 0º.  Ion exposure to the devices was minimal before commencing irradiation (limited to the quick image grab dose</w:t>
      </w:r>
      <w:r w:rsidR="00153A8C">
        <w:rPr>
          <w:rStyle w:val="Strong"/>
          <w:b w:val="0"/>
        </w:rPr>
        <w:t xml:space="preserve"> which is</w:t>
      </w:r>
      <w:r>
        <w:rPr>
          <w:rStyle w:val="Strong"/>
          <w:b w:val="0"/>
        </w:rPr>
        <w:t xml:space="preserve"> ~ 5 orders of magnitude less than the working dose). A focused probe was obtained away from the MoS</w:t>
      </w:r>
      <w:r>
        <w:rPr>
          <w:rStyle w:val="Strong"/>
          <w:b w:val="0"/>
        </w:rPr>
        <w:softHyphen/>
      </w:r>
      <w:r>
        <w:rPr>
          <w:rStyle w:val="Strong"/>
          <w:b w:val="0"/>
          <w:vertAlign w:val="subscript"/>
        </w:rPr>
        <w:softHyphen/>
        <w:t>2</w:t>
      </w:r>
      <w:r>
        <w:rPr>
          <w:rStyle w:val="Strong"/>
          <w:b w:val="0"/>
        </w:rPr>
        <w:t xml:space="preserve"> devices to reduce unnecessary exposure.</w:t>
      </w:r>
      <w:r w:rsidR="00C42839">
        <w:rPr>
          <w:rStyle w:val="Strong"/>
          <w:b w:val="0"/>
        </w:rPr>
        <w:t xml:space="preserve"> A typical SEM micrograph of an irradiated device is presented in Fig. 2(b). The marked distances </w:t>
      </w:r>
      <m:oMath>
        <m:r>
          <w:rPr>
            <w:rStyle w:val="Strong"/>
            <w:rFonts w:ascii="Cambria Math" w:hAnsi="Cambria Math"/>
          </w:rPr>
          <m:t>W</m:t>
        </m:r>
      </m:oMath>
      <w:r w:rsidR="00C42839">
        <w:rPr>
          <w:rStyle w:val="Strong"/>
          <w:b w:val="0"/>
        </w:rPr>
        <w:t xml:space="preserve"> and </w:t>
      </w:r>
      <m:oMath>
        <m:r>
          <w:rPr>
            <w:rStyle w:val="Strong"/>
            <w:rFonts w:ascii="Cambria Math" w:hAnsi="Cambria Math"/>
          </w:rPr>
          <m:t>L</m:t>
        </m:r>
      </m:oMath>
      <w:r w:rsidR="00C42839">
        <w:rPr>
          <w:rStyle w:val="Strong"/>
          <w:b w:val="0"/>
        </w:rPr>
        <w:t xml:space="preserve"> denote the width of the</w:t>
      </w:r>
      <w:r w:rsidR="004071AB">
        <w:rPr>
          <w:rStyle w:val="Strong"/>
          <w:b w:val="0"/>
        </w:rPr>
        <w:t xml:space="preserve"> </w:t>
      </w:r>
      <w:r w:rsidR="00C42839">
        <w:rPr>
          <w:rStyle w:val="Strong"/>
          <w:b w:val="0"/>
        </w:rPr>
        <w:t xml:space="preserve">irradiated region and length of the FET channel respectively. L was always 5 </w:t>
      </w:r>
      <w:r w:rsidR="004071AB">
        <w:rPr>
          <w:rStyle w:val="Strong"/>
          <w:b w:val="0"/>
        </w:rPr>
        <w:t xml:space="preserve">µm </w:t>
      </w:r>
      <w:r w:rsidR="00C42839">
        <w:rPr>
          <w:rStyle w:val="Strong"/>
          <w:b w:val="0"/>
        </w:rPr>
        <w:t xml:space="preserve">in this work, while </w:t>
      </w:r>
      <m:oMath>
        <m:r>
          <w:rPr>
            <w:rStyle w:val="Strong"/>
            <w:rFonts w:ascii="Cambria Math" w:hAnsi="Cambria Math"/>
          </w:rPr>
          <m:t>W</m:t>
        </m:r>
      </m:oMath>
      <w:r w:rsidR="00C42839">
        <w:rPr>
          <w:rStyle w:val="Strong"/>
          <w:b w:val="0"/>
        </w:rPr>
        <w:t xml:space="preserve"> w</w:t>
      </w:r>
      <w:r w:rsidR="004071AB">
        <w:rPr>
          <w:rStyle w:val="Strong"/>
          <w:b w:val="0"/>
        </w:rPr>
        <w:t>as varied in order to obtain a damage</w:t>
      </w:r>
      <w:r w:rsidR="00C42839">
        <w:rPr>
          <w:rStyle w:val="Strong"/>
          <w:b w:val="0"/>
        </w:rPr>
        <w:t>-to-channel ratio</w:t>
      </w:r>
      <w:r w:rsidR="004071AB">
        <w:rPr>
          <w:rStyle w:val="Strong"/>
          <w:b w:val="0"/>
        </w:rPr>
        <w:t>,</w:t>
      </w:r>
      <w:r w:rsidR="00C42839">
        <w:rPr>
          <w:rStyle w:val="Strong"/>
          <w:b w:val="0"/>
        </w:rPr>
        <w:t xml:space="preserve"> </w:t>
      </w:r>
      <m:oMath>
        <m:sSub>
          <m:sSubPr>
            <m:ctrlPr>
              <w:rPr>
                <w:rStyle w:val="Strong"/>
                <w:rFonts w:ascii="Cambria Math" w:hAnsi="Cambria Math"/>
                <w:b w:val="0"/>
                <w:bCs w:val="0"/>
                <w:i/>
              </w:rPr>
            </m:ctrlPr>
          </m:sSubPr>
          <m:e>
            <m:r>
              <w:rPr>
                <w:rStyle w:val="Strong"/>
                <w:rFonts w:ascii="Cambria Math" w:hAnsi="Cambria Math"/>
              </w:rPr>
              <m:t>D</m:t>
            </m:r>
          </m:e>
          <m:sub>
            <m:r>
              <w:rPr>
                <w:rStyle w:val="Strong"/>
                <w:rFonts w:ascii="Cambria Math" w:hAnsi="Cambria Math"/>
              </w:rPr>
              <m:t>R</m:t>
            </m:r>
          </m:sub>
        </m:sSub>
        <m:r>
          <w:rPr>
            <w:rStyle w:val="Strong"/>
            <w:rFonts w:ascii="Cambria Math" w:hAnsi="Cambria Math"/>
          </w:rPr>
          <m:t xml:space="preserve"> = W/L</m:t>
        </m:r>
      </m:oMath>
      <w:r w:rsidR="00C42839">
        <w:rPr>
          <w:rStyle w:val="Strong"/>
          <w:b w:val="0"/>
        </w:rPr>
        <w:t xml:space="preserve">. Following the </w:t>
      </w:r>
      <w:r w:rsidR="004071AB">
        <w:rPr>
          <w:rStyle w:val="Strong"/>
          <w:b w:val="0"/>
        </w:rPr>
        <w:t>patterning</w:t>
      </w:r>
      <w:r w:rsidR="00C42839">
        <w:rPr>
          <w:rStyle w:val="Strong"/>
          <w:b w:val="0"/>
        </w:rPr>
        <w:t xml:space="preserve"> and electrical </w:t>
      </w:r>
      <w:r w:rsidR="00BB2D59">
        <w:rPr>
          <w:rStyle w:val="Strong"/>
          <w:b w:val="0"/>
        </w:rPr>
        <w:t>testing</w:t>
      </w:r>
      <w:r w:rsidR="00C42839">
        <w:rPr>
          <w:rStyle w:val="Strong"/>
          <w:b w:val="0"/>
        </w:rPr>
        <w:t xml:space="preserve">, the devices were </w:t>
      </w:r>
      <w:r w:rsidR="00BB2D59">
        <w:rPr>
          <w:rStyle w:val="Strong"/>
          <w:b w:val="0"/>
        </w:rPr>
        <w:t>analyzed</w:t>
      </w:r>
      <w:r w:rsidR="00C42839">
        <w:rPr>
          <w:rStyle w:val="Strong"/>
          <w:b w:val="0"/>
        </w:rPr>
        <w:t xml:space="preserve"> in the SEM</w:t>
      </w:r>
      <w:r w:rsidR="00BB2D59">
        <w:rPr>
          <w:rStyle w:val="Strong"/>
          <w:b w:val="0"/>
        </w:rPr>
        <w:t>. As the chosen dose will inevitably lead to damage extension past the designed region,</w:t>
      </w:r>
      <w:r w:rsidR="00C42839">
        <w:rPr>
          <w:rStyle w:val="Strong"/>
          <w:b w:val="0"/>
        </w:rPr>
        <w:t xml:space="preserve"> the true irradiated area of the channel was</w:t>
      </w:r>
      <w:r w:rsidR="00BB2D59">
        <w:rPr>
          <w:rStyle w:val="Strong"/>
          <w:b w:val="0"/>
        </w:rPr>
        <w:t xml:space="preserve"> measured and</w:t>
      </w:r>
      <w:r w:rsidR="00C42839">
        <w:rPr>
          <w:rStyle w:val="Strong"/>
          <w:b w:val="0"/>
        </w:rPr>
        <w:t xml:space="preserve"> divided by the true area of the channel</w:t>
      </w:r>
      <w:r w:rsidR="00BB2D59">
        <w:rPr>
          <w:rStyle w:val="Strong"/>
          <w:b w:val="0"/>
        </w:rPr>
        <w:t>. This ensures</w:t>
      </w:r>
      <w:r w:rsidR="00C42839">
        <w:rPr>
          <w:rStyle w:val="Strong"/>
          <w:b w:val="0"/>
        </w:rPr>
        <w:t xml:space="preserve"> a highly accurate ratio of the </w:t>
      </w:r>
      <w:r w:rsidR="00BB2D59">
        <w:rPr>
          <w:rStyle w:val="Strong"/>
          <w:b w:val="0"/>
        </w:rPr>
        <w:t>beam-</w:t>
      </w:r>
      <w:r w:rsidR="00C42839">
        <w:rPr>
          <w:rStyle w:val="Strong"/>
          <w:b w:val="0"/>
        </w:rPr>
        <w:lastRenderedPageBreak/>
        <w:t>damaged MoS</w:t>
      </w:r>
      <w:r w:rsidR="00C42839">
        <w:rPr>
          <w:rStyle w:val="Strong"/>
          <w:b w:val="0"/>
        </w:rPr>
        <w:softHyphen/>
      </w:r>
      <w:r w:rsidR="00C42839">
        <w:rPr>
          <w:rStyle w:val="Strong"/>
          <w:b w:val="0"/>
        </w:rPr>
        <w:softHyphen/>
      </w:r>
      <w:r w:rsidR="00C42839">
        <w:rPr>
          <w:rStyle w:val="Strong"/>
          <w:b w:val="0"/>
          <w:vertAlign w:val="subscript"/>
        </w:rPr>
        <w:t>2</w:t>
      </w:r>
      <w:r w:rsidR="00C42839">
        <w:rPr>
          <w:rStyle w:val="Strong"/>
          <w:b w:val="0"/>
        </w:rPr>
        <w:t xml:space="preserve"> material. Thus, when referring to </w:t>
      </w:r>
      <w:r w:rsidR="001938F6">
        <w:rPr>
          <w:rStyle w:val="Strong"/>
          <w:b w:val="0"/>
        </w:rPr>
        <w:t xml:space="preserve">the </w:t>
      </w:r>
      <w:r w:rsidR="00C42839">
        <w:rPr>
          <w:rStyle w:val="Strong"/>
          <w:b w:val="0"/>
        </w:rPr>
        <w:t>irradiation ratio in the rest of the manuscript,</w:t>
      </w:r>
      <w:r w:rsidR="001938F6">
        <w:rPr>
          <w:rStyle w:val="Strong"/>
          <w:b w:val="0"/>
        </w:rPr>
        <w:t xml:space="preserve"> </w:t>
      </w:r>
      <m:oMath>
        <m:sSub>
          <m:sSubPr>
            <m:ctrlPr>
              <w:rPr>
                <w:rStyle w:val="Strong"/>
                <w:rFonts w:ascii="Cambria Math" w:hAnsi="Cambria Math"/>
                <w:b w:val="0"/>
                <w:i/>
              </w:rPr>
            </m:ctrlPr>
          </m:sSubPr>
          <m:e>
            <m:r>
              <w:rPr>
                <w:rStyle w:val="Strong"/>
                <w:rFonts w:ascii="Cambria Math" w:hAnsi="Cambria Math"/>
              </w:rPr>
              <m:t>D</m:t>
            </m:r>
          </m:e>
          <m:sub>
            <m:r>
              <w:rPr>
                <w:rStyle w:val="Strong"/>
                <w:rFonts w:ascii="Cambria Math" w:hAnsi="Cambria Math"/>
              </w:rPr>
              <m:t>R</m:t>
            </m:r>
          </m:sub>
        </m:sSub>
      </m:oMath>
      <w:r w:rsidR="00C42839">
        <w:rPr>
          <w:rStyle w:val="Strong"/>
          <w:b w:val="0"/>
        </w:rPr>
        <w:t xml:space="preserve"> </w:t>
      </w:r>
      <w:r w:rsidR="001938F6">
        <w:rPr>
          <w:rStyle w:val="Strong"/>
          <w:b w:val="0"/>
        </w:rPr>
        <w:t>,</w:t>
      </w:r>
      <w:r w:rsidR="00C42839">
        <w:rPr>
          <w:rStyle w:val="Strong"/>
          <w:b w:val="0"/>
        </w:rPr>
        <w:t xml:space="preserve">we will </w:t>
      </w:r>
      <w:r w:rsidR="001938F6">
        <w:rPr>
          <w:rStyle w:val="Strong"/>
          <w:b w:val="0"/>
        </w:rPr>
        <w:t xml:space="preserve">mean </w:t>
      </w:r>
      <w:r w:rsidR="00C42839">
        <w:rPr>
          <w:rStyle w:val="Strong"/>
          <w:b w:val="0"/>
        </w:rPr>
        <w:t>this true ratio obtained post-experiment.</w:t>
      </w:r>
    </w:p>
    <w:p w:rsidR="00C75770" w:rsidRPr="00B8562C" w:rsidRDefault="00C75770" w:rsidP="008C01CC">
      <w:pPr>
        <w:pStyle w:val="NormalWeb"/>
        <w:shd w:val="clear" w:color="auto" w:fill="FFFFFF"/>
        <w:spacing w:before="0" w:beforeAutospacing="0" w:after="120" w:afterAutospacing="0" w:line="480" w:lineRule="auto"/>
        <w:jc w:val="both"/>
        <w:rPr>
          <w:rStyle w:val="Strong"/>
          <w:b w:val="0"/>
          <w:i/>
        </w:rPr>
      </w:pPr>
      <w:r>
        <w:rPr>
          <w:rStyle w:val="Strong"/>
          <w:b w:val="0"/>
        </w:rPr>
        <w:tab/>
        <w:t>The typical effect of irradiating the MoS</w:t>
      </w:r>
      <w:r>
        <w:rPr>
          <w:rStyle w:val="Strong"/>
          <w:b w:val="0"/>
          <w:vertAlign w:val="subscript"/>
        </w:rPr>
        <w:t>2</w:t>
      </w:r>
      <w:r>
        <w:rPr>
          <w:rStyle w:val="Strong"/>
          <w:b w:val="0"/>
        </w:rPr>
        <w:t xml:space="preserve"> sample at the dose of 10</w:t>
      </w:r>
      <w:r>
        <w:rPr>
          <w:rStyle w:val="Strong"/>
          <w:b w:val="0"/>
          <w:vertAlign w:val="superscript"/>
        </w:rPr>
        <w:t>17</w:t>
      </w:r>
      <w:r>
        <w:rPr>
          <w:rStyle w:val="Strong"/>
          <w:b w:val="0"/>
        </w:rPr>
        <w:t xml:space="preserve"> ions cm</w:t>
      </w:r>
      <w:r>
        <w:rPr>
          <w:rStyle w:val="Strong"/>
          <w:b w:val="0"/>
          <w:vertAlign w:val="superscript"/>
        </w:rPr>
        <w:t>-2</w:t>
      </w:r>
      <w:r>
        <w:rPr>
          <w:rStyle w:val="Strong"/>
          <w:b w:val="0"/>
        </w:rPr>
        <w:t xml:space="preserve"> is shown in Figure 2(c). Just as in our previous work</w:t>
      </w:r>
      <w:r>
        <w:rPr>
          <w:rStyle w:val="Strong"/>
          <w:b w:val="0"/>
        </w:rPr>
        <w:fldChar w:fldCharType="begin" w:fldLock="1"/>
      </w:r>
      <w:r>
        <w:rPr>
          <w:rStyle w:val="Strong"/>
          <w:b w:val="0"/>
        </w:rPr>
        <w:instrText>ADDIN CSL_CITATION { "citationItems" : [ { "id" : "ITEM-1", "itemData" : { "DOI" : "10.1021/acs.nanolett.5b01673", "author" : [ { "dropping-particle" : "", "family" : "Fox", "given" : "Daniel S", "non-dropping-particle" : "", "parse-names" : false, "suffix" : "" }, { "dropping-particle" : "", "family" : "Zhou", "given" : "Yangbo", "non-dropping-particle" : "", "parse-names" : false, "suffix" : "" }, { "dropping-particle" : "", "family" : "Maguire", "given" : "Pierce", "non-dropping-particle" : "", "parse-names" : false, "suffix" : "" }, { "dropping-particle" : "", "family" : "O'Neill", "given" : "Arlene", "non-dropping-particle" : "", "parse-names" : false, "suffix" : "" }, { "dropping-particle" : "", "family" : "\u00d3'Coile\u00e1in", "given" : "Cormac", "non-dropping-particle" : "", "parse-names" : false, "suffix" : "" }, { "dropping-particle" : "", "family" : "Gatensby", "given" : "Riley", "non-dropping-particle" : "", "parse-names" : false, "suffix" : "" }, { "dropping-particle" : "", "family" : "Glushenkov", "given" : "Alexey M", "non-dropping-particle" : "", "parse-names" : false, "suffix" : "" }, { "dropping-particle" : "", "family" : "Tao", "given" : "Tao", "non-dropping-particle" : "", "parse-names" : false, "suffix" : "" }, { "dropping-particle" : "", "family" : "Duesberg", "given" : "Georg S", "non-dropping-particle" : "", "parse-names" : false, "suffix" : "" }, { "dropping-particle" : "V", "family" : "Shvets", "given" : "Igor", "non-dropping-particle" : "", "parse-names" : false, "suffix" : "" }, { "dropping-particle" : "", "family" : "Abid", "given" : "Mohamed", "non-dropping-particle" : "", "parse-names" : false, "suffix" : "" }, { "dropping-particle" : "", "family" : "Abid", "given" : "Mourad", "non-dropping-particle" : "", "parse-names" : false, "suffix" : "" }, { "dropping-particle" : "", "family" : "Wu", "given" : "Han-Chun", "non-dropping-particle" : "", "parse-names" : false, "suffix" : "" }, { "dropping-particle" : "", "family" : "Chen", "given" : "Ying", "non-dropping-particle" : "", "parse-names" : false, "suffix" : "" }, { "dropping-particle" : "", "family" : "Coleman", "given" : "Jonathan N", "non-dropping-particle" : "", "parse-names" : false, "suffix" : "" }, { "dropping-particle" : "", "family" : "Donegan", "given" : "John F", "non-dropping-particle" : "", "parse-names" : false, "suffix" : "" }, { "dropping-particle" : "", "family" : "Zhang", "given" : "Hongzhou", "non-dropping-particle" : "", "parse-names" : false, "suffix" : "" } ], "container-title" : "Nano Letters", "id" : "ITEM-1", "issue" : "8", "issued" : { "date-parts" : [ [ "2015", "8" ] ] }, "page" : "5307-5313", "publisher" : "American Chemical Society ({ACS})", "title" : "Nanopatterning and Electrical Tuning of MoS$_2$ Layers with a Subnanometer Helium Ion Beam", "type" : "article-journal", "volume" : "15" }, "uris" : [ "http://www.mendeley.com/documents/?uuid=10ca01fc-8419-4b97-b387-4fa0f49588c2" ] } ], "mendeley" : { "formattedCitation" : "&lt;sup&gt;7&lt;/sup&gt;", "plainTextFormattedCitation" : "7", "previouslyFormattedCitation" : "&lt;sup&gt;7&lt;/sup&gt;" }, "properties" : {  }, "schema" : "https://github.com/citation-style-language/schema/raw/master/csl-citation.json" }</w:instrText>
      </w:r>
      <w:r>
        <w:rPr>
          <w:rStyle w:val="Strong"/>
          <w:b w:val="0"/>
        </w:rPr>
        <w:fldChar w:fldCharType="separate"/>
      </w:r>
      <w:r w:rsidRPr="00C75770">
        <w:rPr>
          <w:rStyle w:val="Strong"/>
          <w:b w:val="0"/>
          <w:noProof/>
          <w:vertAlign w:val="superscript"/>
        </w:rPr>
        <w:t>7</w:t>
      </w:r>
      <w:r>
        <w:rPr>
          <w:rStyle w:val="Strong"/>
          <w:b w:val="0"/>
        </w:rPr>
        <w:fldChar w:fldCharType="end"/>
      </w:r>
      <w:r>
        <w:rPr>
          <w:rStyle w:val="Strong"/>
          <w:b w:val="0"/>
        </w:rPr>
        <w:t>, this high dose causes a notably higher electrical conduction to emerge in the monolayer MoS</w:t>
      </w:r>
      <w:r>
        <w:rPr>
          <w:rStyle w:val="Strong"/>
          <w:b w:val="0"/>
        </w:rPr>
        <w:softHyphen/>
      </w:r>
      <w:r>
        <w:rPr>
          <w:rStyle w:val="Strong"/>
          <w:b w:val="0"/>
          <w:vertAlign w:val="subscript"/>
        </w:rPr>
        <w:t>2</w:t>
      </w:r>
      <w:r>
        <w:rPr>
          <w:rStyle w:val="Strong"/>
          <w:b w:val="0"/>
        </w:rPr>
        <w:t>, with output current</w:t>
      </w:r>
      <w:r w:rsidR="009F2EBC">
        <w:rPr>
          <w:rStyle w:val="Strong"/>
          <w:b w:val="0"/>
        </w:rPr>
        <w:t xml:space="preserve"> (green)</w:t>
      </w:r>
      <w:r>
        <w:rPr>
          <w:rStyle w:val="Strong"/>
          <w:b w:val="0"/>
        </w:rPr>
        <w:t xml:space="preserve"> nearly doubling for the same drain-source bias when compared to the as-made device</w:t>
      </w:r>
      <w:r w:rsidR="009F2EBC">
        <w:rPr>
          <w:rStyle w:val="Strong"/>
          <w:b w:val="0"/>
        </w:rPr>
        <w:t xml:space="preserve"> (blue)</w:t>
      </w:r>
      <w:r>
        <w:rPr>
          <w:rStyle w:val="Strong"/>
          <w:b w:val="0"/>
        </w:rPr>
        <w:t>. The post-irradiation transfer characteristics</w:t>
      </w:r>
      <w:r w:rsidR="009F2EBC">
        <w:rPr>
          <w:rStyle w:val="Strong"/>
          <w:b w:val="0"/>
        </w:rPr>
        <w:t xml:space="preserve"> (green)</w:t>
      </w:r>
      <w:r>
        <w:rPr>
          <w:rStyle w:val="Strong"/>
          <w:b w:val="0"/>
        </w:rPr>
        <w:t xml:space="preserve">, in turn, reveal a much-reduced response to changes in the gate bias. The nominally semiconducting FET channel cannot now be effectively turned off in the tested bias range, with significant current still present at </w:t>
      </w:r>
      <m:oMath>
        <m:sSub>
          <m:sSubPr>
            <m:ctrlPr>
              <w:rPr>
                <w:rStyle w:val="Strong"/>
                <w:rFonts w:ascii="Cambria Math" w:hAnsi="Cambria Math"/>
                <w:b w:val="0"/>
                <w:bCs w:val="0"/>
                <w:i/>
              </w:rPr>
            </m:ctrlPr>
          </m:sSubPr>
          <m:e>
            <m:r>
              <w:rPr>
                <w:rStyle w:val="Strong"/>
                <w:rFonts w:ascii="Cambria Math" w:hAnsi="Cambria Math"/>
              </w:rPr>
              <m:t>V</m:t>
            </m:r>
          </m:e>
          <m:sub>
            <m:r>
              <w:rPr>
                <w:rStyle w:val="Strong"/>
                <w:rFonts w:ascii="Cambria Math" w:hAnsi="Cambria Math"/>
              </w:rPr>
              <m:t>g</m:t>
            </m:r>
          </m:sub>
        </m:sSub>
        <m:r>
          <w:rPr>
            <w:rStyle w:val="Strong"/>
            <w:rFonts w:ascii="Cambria Math" w:hAnsi="Cambria Math"/>
          </w:rPr>
          <m:t xml:space="preserve"> = – 60 V</m:t>
        </m:r>
      </m:oMath>
      <w:r>
        <w:rPr>
          <w:rStyle w:val="Strong"/>
          <w:b w:val="0"/>
          <w:bCs w:val="0"/>
        </w:rPr>
        <w:t xml:space="preserve">. </w:t>
      </w:r>
      <w:r w:rsidR="009F2EBC">
        <w:rPr>
          <w:rStyle w:val="Strong"/>
          <w:b w:val="0"/>
          <w:bCs w:val="0"/>
        </w:rPr>
        <w:t>This is in stark contrast to the n-type device behavior noted for the MoS</w:t>
      </w:r>
      <w:r w:rsidR="009F2EBC">
        <w:rPr>
          <w:rStyle w:val="Strong"/>
          <w:b w:val="0"/>
          <w:bCs w:val="0"/>
        </w:rPr>
        <w:softHyphen/>
      </w:r>
      <w:r w:rsidR="009F2EBC">
        <w:rPr>
          <w:rStyle w:val="Strong"/>
          <w:b w:val="0"/>
          <w:bCs w:val="0"/>
          <w:vertAlign w:val="subscript"/>
        </w:rPr>
        <w:t>2</w:t>
      </w:r>
      <w:r w:rsidR="009F2EBC">
        <w:rPr>
          <w:rStyle w:val="Strong"/>
          <w:b w:val="0"/>
          <w:bCs w:val="0"/>
        </w:rPr>
        <w:t xml:space="preserve"> channel pre-irradiation (blue).</w:t>
      </w:r>
      <w:r w:rsidR="004074CB">
        <w:rPr>
          <w:rStyle w:val="Strong"/>
          <w:b w:val="0"/>
          <w:bCs w:val="0"/>
        </w:rPr>
        <w:t xml:space="preserve"> The sharp rise in the subthreshold swing and the huge shift of the threshold voltage to negative gate biases experienced by the device may have several origins. </w:t>
      </w:r>
      <w:r w:rsidR="00BF7541">
        <w:rPr>
          <w:rStyle w:val="Strong"/>
          <w:b w:val="0"/>
          <w:bCs w:val="0"/>
        </w:rPr>
        <w:t xml:space="preserve">The presence of the </w:t>
      </w:r>
      <w:r w:rsidR="004074CB">
        <w:rPr>
          <w:rStyle w:val="Strong"/>
          <w:b w:val="0"/>
          <w:bCs w:val="0"/>
        </w:rPr>
        <w:t>metallic 1T-MoS</w:t>
      </w:r>
      <w:r w:rsidR="004074CB">
        <w:rPr>
          <w:rStyle w:val="Strong"/>
          <w:b w:val="0"/>
          <w:bCs w:val="0"/>
          <w:vertAlign w:val="subscript"/>
        </w:rPr>
        <w:t>2</w:t>
      </w:r>
      <w:r w:rsidR="00BF7541">
        <w:rPr>
          <w:rStyle w:val="Strong"/>
          <w:b w:val="0"/>
          <w:bCs w:val="0"/>
        </w:rPr>
        <w:t xml:space="preserve"> phase results in no gate tunability</w:t>
      </w:r>
      <w:r w:rsidR="00BF7541">
        <w:rPr>
          <w:rStyle w:val="Strong"/>
          <w:b w:val="0"/>
          <w:bCs w:val="0"/>
        </w:rPr>
        <w:fldChar w:fldCharType="begin" w:fldLock="1"/>
      </w:r>
      <w:r w:rsidR="00BF7541">
        <w:rPr>
          <w:rStyle w:val="Strong"/>
          <w:b w:val="0"/>
          <w:bCs w:val="0"/>
        </w:rPr>
        <w:instrText>ADDIN CSL_CITATION { "citationItems" : [ { "id" : "ITEM-1", "itemData" : { "author" : [ { "dropping-particle" : "", "family" : "Kim", "given" : "Seohee", "non-dropping-particle" : "", "parse-names" : false, "suffix" : "" } ], "id" : "ITEM-1", "issued" : { "date-parts" : [ [ "2016" ] ] }, "title" : "Polarization and Charge Transport in Polymer and 2-D Material Based Field-Effect Transistors Committee :", "type" : "article-journal" }, "uris" : [ "http://www.mendeley.com/documents/?uuid=07f51920-ddf5-4d68-b6a6-4b1c2d09864a" ] }, { "id" : "ITEM-2", "itemData" : { "DOI" : "10.1103/PhysRevApplied.8.054047", "ISSN" : "23317019", "abstract" : "\u00a9 2017 American Physical Society. We propose two transistor concepts based on lateral heterostructures of monolayer MoS2, composed of adjacent regions of 1T (metallic) and 2H (semiconducting) phases, inspired by recent research showing the possibility to obtain such heterostructures by electron-beam irradiation. The first concept, the lateral heterostructure field-effect transistor, exhibits the potential of better performance with respect to the foreseen evolution of CMOS technology, both for high-performance and low-power applications. Performance potential is evaluated by means of detailed multiscale materials and device simulations. The second concept, the planar barristor, also exhibits potential competitive performance with CMOS, and an improvement of orders of magnitude in terms of the main figures of merit with respect to the recently proposed vertical barristor.", "author" : [ { "dropping-particle" : "", "family" : "Marian", "given" : "Damiano", "non-dropping-particle" : "", "parse-names" : false, "suffix" : "" }, { "dropping-particle" : "", "family" : "Dib", "given" : "Elias", "non-dropping-particle" : "", "parse-names" : false, "suffix" : "" }, { "dropping-particle" : "", "family" : "Cusati", "given" : "Teresa", "non-dropping-particle" : "", "parse-names" : false, "suffix" : "" }, { "dropping-particle" : "", "family" : "Marin", "given" : "Enrique G.", "non-dropping-particle" : "", "parse-names" : false, "suffix" : "" }, { "dropping-particle" : "", "family" : "Fortunelli", "given" : "Alessandro", "non-dropping-particle" : "", "parse-names" : false, "suffix" : "" }, { "dropping-particle" : "", "family" : "Iannaccone", "given" : "Giuseppe", "non-dropping-particle" : "", "parse-names" : false, "suffix" : "" }, { "dropping-particle" : "", "family" : "Fiori", "given" : "Gianluca", "non-dropping-particle" : "", "parse-names" : false, "suffix" : "" } ], "container-title" : "Physical Review Applied", "id" : "ITEM-2", "issue" : "5", "issued" : { "date-parts" : [ [ "2017" ] ] }, "page" : "1-7", "title" : "Transistor Concepts Based on Lateral Heterostructures of Metallic and Semiconducting Phases of MoS2", "type" : "article-journal", "volume" : "8" }, "uris" : [ "http://www.mendeley.com/documents/?uuid=79bdfbb2-e29a-4085-8ed4-2d895250a6be" ] }, { "id" : "ITEM-3", "itemData" : { "author" : [ { "dropping-particle" : "", "family" : "Papadopoulos", "given" : "N", "non-dropping-particle" : "", "parse-names" : false, "suffix" : "" }, { "dropping-particle" : "", "family" : "Steele", "given" : "G A", "non-dropping-particle" : "", "parse-names" : false, "suffix" : "" }, { "dropping-particle" : "", "family" : "Zant", "given" : "H S J", "non-dropping-particle" : "van der", "parse-names" : false, "suffix" : "" } ], "container-title" : "Physical Review B", "id" : "ITEM-3", "issue" : "23", "issued" : { "date-parts" : [ [ "2017" ] ] }, "page" : "235436", "publisher" : "APS", "title" : "Efros-Shklovskii variable range hopping and nonlinear transport in 1 T/1 T\u2032\u2212 MoS 2", "type" : "article-journal", "volume" : "96" }, "uris" : [ "http://www.mendeley.com/documents/?uuid=715c562b-6b8b-4dbb-8d8e-efa1366ee47a" ] } ], "mendeley" : { "formattedCitation" : "&lt;sup&gt;8\u201310&lt;/sup&gt;", "plainTextFormattedCitation" : "8\u201310", "previouslyFormattedCitation" : "&lt;sup&gt;8\u201310&lt;/sup&gt;" }, "properties" : {  }, "schema" : "https://github.com/citation-style-language/schema/raw/master/csl-citation.json" }</w:instrText>
      </w:r>
      <w:r w:rsidR="00BF7541">
        <w:rPr>
          <w:rStyle w:val="Strong"/>
          <w:b w:val="0"/>
          <w:bCs w:val="0"/>
        </w:rPr>
        <w:fldChar w:fldCharType="separate"/>
      </w:r>
      <w:r w:rsidR="00BF7541" w:rsidRPr="00BF7541">
        <w:rPr>
          <w:rStyle w:val="Strong"/>
          <w:b w:val="0"/>
          <w:bCs w:val="0"/>
          <w:noProof/>
          <w:vertAlign w:val="superscript"/>
        </w:rPr>
        <w:t>8–10</w:t>
      </w:r>
      <w:r w:rsidR="00BF7541">
        <w:rPr>
          <w:rStyle w:val="Strong"/>
          <w:b w:val="0"/>
          <w:bCs w:val="0"/>
        </w:rPr>
        <w:fldChar w:fldCharType="end"/>
      </w:r>
      <w:r w:rsidR="00BF7541">
        <w:rPr>
          <w:rStyle w:val="Strong"/>
          <w:b w:val="0"/>
          <w:bCs w:val="0"/>
        </w:rPr>
        <w:t>, while the present device retains a small ON-OFF ratio of ~ 10. Highly sulfur vacancy-rich MoS</w:t>
      </w:r>
      <w:r w:rsidR="00BF7541">
        <w:rPr>
          <w:rStyle w:val="Strong"/>
          <w:b w:val="0"/>
          <w:bCs w:val="0"/>
          <w:vertAlign w:val="subscript"/>
        </w:rPr>
        <w:t>2</w:t>
      </w:r>
      <w:r w:rsidR="00BF7541">
        <w:rPr>
          <w:rStyle w:val="Strong"/>
          <w:b w:val="0"/>
          <w:bCs w:val="0"/>
        </w:rPr>
        <w:t xml:space="preserve"> samples have been shown to also possess a decreased sensitivity to gate voltage</w:t>
      </w:r>
      <w:r w:rsidR="00BF7541">
        <w:rPr>
          <w:rStyle w:val="Strong"/>
          <w:b w:val="0"/>
          <w:bCs w:val="0"/>
        </w:rPr>
        <w:fldChar w:fldCharType="begin" w:fldLock="1"/>
      </w:r>
      <w:r w:rsidR="00BF7541">
        <w:rPr>
          <w:rStyle w:val="Strong"/>
          <w:b w:val="0"/>
          <w:bCs w:val="0"/>
        </w:rPr>
        <w:instrText>ADDIN CSL_CITATION { "citationItems" : [ { "id" : "ITEM-1", "itemData" : { "DOI" : "10.1126/sciadv.aao5031", "ISSN" : "2375-2548", "abstract" : "Precise tunability of electronic properties of two-dimensional (2D) nanomaterials is a key goal of current research in this field of materials science. Chemical modification of layered transition metal dichalcogenides leads to the creation of heterostructures of low-dimensional variants of these materials. In particular, the effect of oxygen-containing plasma treatment on molybdenum disulfide (MoS2) has long been thought to be detrimental to the electrical performance of the material. We show that the mobility and conductivity of MoS2 can be precisely controlled and improved by systematic exposure to oxygen/argon plasma and characterize the material using advanced spectroscopy and microscopy. Through complementary theoretical modeling, which confirms conductivity enhancement, we infer the role of a transient 2D substoichiometric phase of molybdenum trioxide (2D-MoO x ) in modulating the electronic behavior of the material. Deduction of the beneficial role of MoO x  will serve to open the field to new approaches with regard to the tunability of 2D semiconductors by their low-dimensional oxides in nano-modified heterostructures.", "author" : [ { "dropping-particle" : "", "family" : "Jadwiszczak", "given" : "Jakub", "non-dropping-particle" : "", "parse-names" : false, "suffix" : "" }, { "dropping-particle" : "", "family" : "O\u2019Callaghan", "given" : "Colin", "non-dropping-particle" : "", "parse-names" : false, "suffix" : "" }, { "dropping-particle" : "", "family" : "Zhou", "given" : "Yangbo", "non-dropping-particle" : "", "parse-names" : false, "suffix" : "" }, { "dropping-particle" : "", "family" : "Fox", "given" : "Daniel S.", "non-dropping-particle" : "", "parse-names" : false, "suffix" : "" }, { "dropping-particle" : "", "family" : "Weitz", "given" : "Eamonn", "non-dropping-particle" : "", "parse-names" : false, "suffix" : "" }, { "dropping-particle" : "", "family" : "Keane", "given" : "Darragh", "non-dropping-particle" : "", "parse-names" : false, "suffix" : "" }, { "dropping-particle" : "", "family" : "Cullen", "given" : "Conor P.", "non-dropping-particle" : "", "parse-names" : false, "suffix" : "" }, { "dropping-particle" : "", "family" : "O\u2019Reilly", "given" : "Ian", "non-dropping-particle" : "", "parse-names" : false, "suffix" : "" }, { "dropping-particle" : "", "family" : "Downing", "given" : "Clive", "non-dropping-particle" : "", "parse-names" : false, "suffix" : "" }, { "dropping-particle" : "", "family" : "Shmeliov", "given" : "Aleksey", "non-dropping-particle" : "", "parse-names" : false, "suffix" : "" }, { "dropping-particle" : "", "family" : "Maguire", "given" : "Pierce", "non-dropping-particle" : "", "parse-names" : false, "suffix" : "" }, { "dropping-particle" : "", "family" : "Gough", "given" : "John J.", "non-dropping-particle" : "", "parse-names" : false, "suffix" : "" }, { "dropping-particle" : "", "family" : "McGuinness", "given" : "Cormac", "non-dropping-particle" : "", "parse-names" : false, "suffix" : "" }, { "dropping-particle" : "", "family" : "Ferreira", "given" : "Mauro S.", "non-dropping-particle" : "", "parse-names" : false, "suffix" : "" }, { "dropping-particle" : "", "family" : "Bradley", "given" : "A. Louise", "non-dropping-particle" : "", "parse-names" : false, "suffix" : "" }, { "dropping-particle" : "", "family" : "Boland", "given" : "John J.", "non-dropping-particle" : "", "parse-names" : false, "suffix" : "" }, { "dropping-particle" : "", "family" : "Duesberg", "given" : "Georg S.", "non-dropping-particle" : "", "parse-names" : false, "suffix" : "" }, { "dropping-particle" : "", "family" : "Nicolosi", "given" : "Valeria", "non-dropping-particle" : "", "parse-names" : false, "suffix" : "" }, { "dropping-particle" : "", "family" : "Zhang", "given" : "Hongzhou", "non-dropping-particle" : "", "parse-names" : false, "suffix" : "" } ], "container-title" : "Science Advances", "id" : "ITEM-1", "issue" : "3", "issued" : { "date-parts" : [ [ "2018", "3", "2" ] ] }, "page" : "eaao5031", "publisher" : "American Association for the Advancement of Science", "title" : "Oxide-mediated recovery of field-effect mobility in plasma-treated MoS &lt;sub&gt;2&lt;/sub&gt;", "type" : "article-journal", "volume" : "4" }, "uris" : [ "http://www.mendeley.com/documents/?uuid=2ec9bda6-8983-3941-859e-c146f87d4f3a" ] }, { "id" : "ITEM-2", "itemData" : { "DOI" : "10.1021/jacs.7b05765", "ISSN" : "0002-7863", "author" : [ { "dropping-particle" : "", "family" : "Zhu", "given" : "Jianqi", "non-dropping-particle" : "", "parse-names" : false, "suffix" : "" }, { "dropping-particle" : "", "family" : "Wang", "given" : "Zhichang", "non-dropping-particle" : "", "parse-names" : false, "suffix" : "" }, { "dropping-particle" : "", "family" : "Yu", "given" : "Hua", "non-dropping-particle" : "", "parse-names" : false, "suffix" : "" }, { "dropping-particle" : "", "family" : "Li", "given" : "Na", "non-dropping-particle" : "", "parse-names" : false, "suffix" : "" }, { "dropping-particle" : "", "family" : "Zhang", "given" : "Jing", "non-dropping-particle" : "", "parse-names" : false, "suffix" : "" }, { "dropping-particle" : "", "family" : "Meng", "given" : "JianLing", "non-dropping-particle" : "", "parse-names" : false, "suffix" : "" }, { "dropping-particle" : "", "family" : "Liao", "given" : "Mengzhou", "non-dropping-particle" : "", "parse-names" : false, "suffix" : "" }, { "dropping-particle" : "", "family" : "Zhao", "given" : "Jing", "non-dropping-particle" : "", "parse-names" : false, "suffix" : "" }, { "dropping-particle" : "", "family" : "Lu", "given" : "Xiaobo", "non-dropping-particle" : "", "parse-names" : false, "suffix" : "" }, { "dropping-particle" : "", "family" : "Du", "given" : "Luojun", "non-dropping-particle" : "", "parse-names" : false, "suffix" : "" }, { "dropping-particle" : "", "family" : "Yang", "given" : "Rong", "non-dropping-particle" : "", "parse-names" : false, "suffix" : "" }, { "dropping-particle" : "", "family" : "Shi", "given" : "Dongxia", "non-dropping-particle" : "", "parse-names" : false, "suffix" : "" }, { "dropping-particle" : "", "family" : "Jiang", "given" : "Ying", "non-dropping-particle" : "", "parse-names" : false, "suffix" : "" }, { "dropping-particle" : "", "family" : "Zhang", "given" : "Guangyu", "non-dropping-particle" : "", "parse-names" : false, "suffix" : "" } ], "container-title" : "Journal of the American Chemical Society", "id" : "ITEM-2", "issued" : { "date-parts" : [ [ "2017" ] ] }, "page" : "jacs.7b05765", "title" : "Argon Plasma Induced Phase Transition in Monolayer MoS &lt;sub&gt;2&lt;/sub&gt;", "type" : "article-journal" }, "uris" : [ "http://www.mendeley.com/documents/?uuid=30c9caa2-c52a-4989-8b85-9c03712cda07" ] } ], "mendeley" : { "formattedCitation" : "&lt;sup&gt;11,12&lt;/sup&gt;", "plainTextFormattedCitation" : "11,12", "previouslyFormattedCitation" : "&lt;sup&gt;11,12&lt;/sup&gt;" }, "properties" : {  }, "schema" : "https://github.com/citation-style-language/schema/raw/master/csl-citation.json" }</w:instrText>
      </w:r>
      <w:r w:rsidR="00BF7541">
        <w:rPr>
          <w:rStyle w:val="Strong"/>
          <w:b w:val="0"/>
          <w:bCs w:val="0"/>
        </w:rPr>
        <w:fldChar w:fldCharType="separate"/>
      </w:r>
      <w:r w:rsidR="00BF7541" w:rsidRPr="00BF7541">
        <w:rPr>
          <w:rStyle w:val="Strong"/>
          <w:b w:val="0"/>
          <w:bCs w:val="0"/>
          <w:noProof/>
          <w:vertAlign w:val="superscript"/>
        </w:rPr>
        <w:t>11,12</w:t>
      </w:r>
      <w:r w:rsidR="00BF7541">
        <w:rPr>
          <w:rStyle w:val="Strong"/>
          <w:b w:val="0"/>
          <w:bCs w:val="0"/>
        </w:rPr>
        <w:fldChar w:fldCharType="end"/>
      </w:r>
      <w:r w:rsidR="00B8562C">
        <w:rPr>
          <w:rStyle w:val="Strong"/>
          <w:b w:val="0"/>
          <w:bCs w:val="0"/>
          <w:vertAlign w:val="superscript"/>
        </w:rPr>
        <w:t>healingSVs</w:t>
      </w:r>
      <w:r w:rsidR="00B8562C">
        <w:rPr>
          <w:rStyle w:val="Strong"/>
          <w:b w:val="0"/>
          <w:bCs w:val="0"/>
        </w:rPr>
        <w:t xml:space="preserve">. If SVs are being created by the ion beam and are acting as donors to the FET channel, the threshold voltage will inevitably shift to higher negative biases. </w:t>
      </w:r>
      <w:bookmarkStart w:id="0" w:name="_GoBack"/>
      <w:bookmarkEnd w:id="0"/>
      <w:r w:rsidR="00B8562C">
        <w:rPr>
          <w:rStyle w:val="Strong"/>
          <w:b w:val="0"/>
          <w:bCs w:val="0"/>
        </w:rPr>
        <w:t xml:space="preserve"> </w:t>
      </w:r>
    </w:p>
    <w:p w:rsidR="00A02909" w:rsidRPr="00FC03D4" w:rsidRDefault="00A02909" w:rsidP="008C01CC">
      <w:pPr>
        <w:pStyle w:val="NormalWeb"/>
        <w:shd w:val="clear" w:color="auto" w:fill="FFFFFF"/>
        <w:spacing w:before="0" w:beforeAutospacing="0" w:after="120" w:afterAutospacing="0" w:line="480" w:lineRule="auto"/>
        <w:jc w:val="both"/>
        <w:rPr>
          <w:rStyle w:val="Strong"/>
          <w:b w:val="0"/>
          <w:lang w:val="en-IE"/>
        </w:rPr>
      </w:pPr>
      <w:r>
        <w:rPr>
          <w:rStyle w:val="Strong"/>
          <w:b w:val="0"/>
        </w:rPr>
        <w:tab/>
      </w:r>
    </w:p>
    <w:p w:rsidR="00A558E8" w:rsidRDefault="00A558E8" w:rsidP="008C01CC">
      <w:pPr>
        <w:pStyle w:val="NormalWeb"/>
        <w:shd w:val="clear" w:color="auto" w:fill="FFFFFF"/>
        <w:spacing w:before="0" w:beforeAutospacing="0" w:after="120" w:afterAutospacing="0" w:line="480" w:lineRule="auto"/>
        <w:jc w:val="both"/>
        <w:rPr>
          <w:rStyle w:val="Strong"/>
          <w:b w:val="0"/>
        </w:rPr>
      </w:pPr>
    </w:p>
    <w:p w:rsidR="00A558E8" w:rsidRDefault="00A558E8" w:rsidP="008C01CC">
      <w:pPr>
        <w:pStyle w:val="NormalWeb"/>
        <w:shd w:val="clear" w:color="auto" w:fill="FFFFFF"/>
        <w:spacing w:before="0" w:beforeAutospacing="0" w:after="120" w:afterAutospacing="0" w:line="480" w:lineRule="auto"/>
        <w:jc w:val="both"/>
        <w:rPr>
          <w:rStyle w:val="Strong"/>
          <w:b w:val="0"/>
        </w:rPr>
      </w:pPr>
    </w:p>
    <w:p w:rsidR="00A558E8" w:rsidRDefault="00A558E8" w:rsidP="008C01CC">
      <w:pPr>
        <w:pStyle w:val="NormalWeb"/>
        <w:shd w:val="clear" w:color="auto" w:fill="FFFFFF"/>
        <w:spacing w:before="0" w:beforeAutospacing="0" w:after="120" w:afterAutospacing="0" w:line="480" w:lineRule="auto"/>
        <w:jc w:val="both"/>
        <w:rPr>
          <w:rStyle w:val="Strong"/>
          <w:b w:val="0"/>
        </w:rPr>
      </w:pPr>
    </w:p>
    <w:p w:rsidR="00020CCC" w:rsidRDefault="00E97D47" w:rsidP="008C01CC">
      <w:pPr>
        <w:pStyle w:val="NormalWeb"/>
        <w:shd w:val="clear" w:color="auto" w:fill="FFFFFF"/>
        <w:spacing w:before="0" w:beforeAutospacing="0" w:after="120" w:afterAutospacing="0" w:line="480" w:lineRule="auto"/>
        <w:jc w:val="both"/>
        <w:rPr>
          <w:rStyle w:val="Strong"/>
          <w:b w:val="0"/>
        </w:rPr>
      </w:pPr>
      <w:r>
        <w:rPr>
          <w:rStyle w:val="Strong"/>
          <w:b w:val="0"/>
        </w:rPr>
        <w:t>See supplementary material for information on…</w:t>
      </w:r>
    </w:p>
    <w:p w:rsidR="00E97D47" w:rsidRPr="00E97D47" w:rsidRDefault="00E97D47" w:rsidP="008C01CC">
      <w:pPr>
        <w:pStyle w:val="NormalWeb"/>
        <w:shd w:val="clear" w:color="auto" w:fill="FFFFFF"/>
        <w:spacing w:before="0" w:beforeAutospacing="0" w:after="120" w:afterAutospacing="0" w:line="480" w:lineRule="auto"/>
        <w:jc w:val="both"/>
        <w:rPr>
          <w:rStyle w:val="Strong"/>
          <w:b w:val="0"/>
        </w:rPr>
      </w:pPr>
      <w:r>
        <w:rPr>
          <w:rStyle w:val="Strong"/>
          <w:b w:val="0"/>
        </w:rPr>
        <w:t xml:space="preserve">The authors acknowledge the staff at the Advanced Microscopy Laboratory, Trinity College Dublin, for assistance with the helium ion microscope. </w:t>
      </w:r>
      <w:r w:rsidR="00E077F1">
        <w:rPr>
          <w:rStyle w:val="Strong"/>
          <w:b w:val="0"/>
        </w:rPr>
        <w:t>This work was performed under financial assistance from…</w:t>
      </w:r>
    </w:p>
    <w:p w:rsidR="00A00244" w:rsidRPr="00C4375A" w:rsidRDefault="00A00244" w:rsidP="00A00244">
      <w:pPr>
        <w:rPr>
          <w:color w:val="000000"/>
          <w:sz w:val="20"/>
          <w:szCs w:val="20"/>
        </w:rPr>
      </w:pPr>
    </w:p>
    <w:p w:rsidR="00AC12DC" w:rsidRPr="001C78B8" w:rsidRDefault="00AC12DC" w:rsidP="00AC12DC">
      <w:pPr>
        <w:jc w:val="both"/>
        <w:rPr>
          <w:sz w:val="18"/>
          <w:szCs w:val="18"/>
        </w:rPr>
      </w:pPr>
    </w:p>
    <w:p w:rsidR="00AC12DC" w:rsidRPr="001C78B8" w:rsidRDefault="00AC12DC" w:rsidP="00AC12DC">
      <w:pPr>
        <w:spacing w:line="480" w:lineRule="auto"/>
        <w:ind w:firstLine="360"/>
        <w:jc w:val="both"/>
        <w:rPr>
          <w:sz w:val="20"/>
          <w:szCs w:val="20"/>
        </w:rPr>
      </w:pPr>
    </w:p>
    <w:p w:rsidR="00BF7541" w:rsidRPr="00BF7541" w:rsidRDefault="00A558E8" w:rsidP="00BF7541">
      <w:pPr>
        <w:widowControl w:val="0"/>
        <w:autoSpaceDE w:val="0"/>
        <w:autoSpaceDN w:val="0"/>
        <w:adjustRightInd w:val="0"/>
        <w:spacing w:line="480" w:lineRule="auto"/>
        <w:rPr>
          <w:rFonts w:ascii="Arial" w:hAnsi="Arial" w:cs="Arial"/>
          <w:noProof/>
          <w:sz w:val="20"/>
        </w:rPr>
      </w:pPr>
      <w:r>
        <w:rPr>
          <w:rFonts w:ascii="Arial" w:hAnsi="Arial" w:cs="Arial"/>
          <w:b/>
          <w:sz w:val="20"/>
          <w:szCs w:val="20"/>
        </w:rPr>
        <w:fldChar w:fldCharType="begin" w:fldLock="1"/>
      </w:r>
      <w:r>
        <w:rPr>
          <w:rFonts w:ascii="Arial" w:hAnsi="Arial" w:cs="Arial"/>
          <w:b/>
          <w:sz w:val="20"/>
          <w:szCs w:val="20"/>
        </w:rPr>
        <w:instrText xml:space="preserve">ADDIN Mendeley Bibliography CSL_BIBLIOGRAPHY </w:instrText>
      </w:r>
      <w:r>
        <w:rPr>
          <w:rFonts w:ascii="Arial" w:hAnsi="Arial" w:cs="Arial"/>
          <w:b/>
          <w:sz w:val="20"/>
          <w:szCs w:val="20"/>
        </w:rPr>
        <w:fldChar w:fldCharType="separate"/>
      </w:r>
      <w:r w:rsidR="00BF7541" w:rsidRPr="00BF7541">
        <w:rPr>
          <w:rFonts w:ascii="Arial" w:hAnsi="Arial" w:cs="Arial"/>
          <w:noProof/>
          <w:sz w:val="20"/>
          <w:vertAlign w:val="superscript"/>
        </w:rPr>
        <w:t>1</w:t>
      </w:r>
      <w:r w:rsidR="00BF7541" w:rsidRPr="00BF7541">
        <w:rPr>
          <w:rFonts w:ascii="Arial" w:hAnsi="Arial" w:cs="Arial"/>
          <w:noProof/>
          <w:sz w:val="20"/>
        </w:rPr>
        <w:t xml:space="preserve"> D. Jariwala, V.K. Sangwan, D.J. Late, J.E. Johns, V.P. Dravid, T.J. Marks, L.J. Lauhon, and M.C. Hersam, Appl. Phys. Lett. </w:t>
      </w:r>
      <w:r w:rsidR="00BF7541" w:rsidRPr="00BF7541">
        <w:rPr>
          <w:rFonts w:ascii="Arial" w:hAnsi="Arial" w:cs="Arial"/>
          <w:b/>
          <w:bCs/>
          <w:noProof/>
          <w:sz w:val="20"/>
        </w:rPr>
        <w:t>102</w:t>
      </w:r>
      <w:r w:rsidR="00BF7541" w:rsidRPr="00BF7541">
        <w:rPr>
          <w:rFonts w:ascii="Arial" w:hAnsi="Arial" w:cs="Arial"/>
          <w:noProof/>
          <w:sz w:val="20"/>
        </w:rPr>
        <w:t>, 2 (2013).</w:t>
      </w:r>
    </w:p>
    <w:p w:rsidR="00BF7541" w:rsidRPr="00BF7541" w:rsidRDefault="00BF7541" w:rsidP="00BF7541">
      <w:pPr>
        <w:widowControl w:val="0"/>
        <w:autoSpaceDE w:val="0"/>
        <w:autoSpaceDN w:val="0"/>
        <w:adjustRightInd w:val="0"/>
        <w:spacing w:line="480" w:lineRule="auto"/>
        <w:rPr>
          <w:rFonts w:ascii="Arial" w:hAnsi="Arial" w:cs="Arial"/>
          <w:noProof/>
          <w:sz w:val="20"/>
        </w:rPr>
      </w:pPr>
      <w:r w:rsidRPr="00BF7541">
        <w:rPr>
          <w:rFonts w:ascii="Arial" w:hAnsi="Arial" w:cs="Arial"/>
          <w:noProof/>
          <w:sz w:val="20"/>
          <w:vertAlign w:val="superscript"/>
        </w:rPr>
        <w:t>2</w:t>
      </w:r>
      <w:r w:rsidRPr="00BF7541">
        <w:rPr>
          <w:rFonts w:ascii="Arial" w:hAnsi="Arial" w:cs="Arial"/>
          <w:noProof/>
          <w:sz w:val="20"/>
        </w:rPr>
        <w:t xml:space="preserve"> B.W.H. Baugher, H.O.H. Churchill, Y. Yang, and P. Jarillo-Herrero, Nano Lett. </w:t>
      </w:r>
      <w:r w:rsidRPr="00BF7541">
        <w:rPr>
          <w:rFonts w:ascii="Arial" w:hAnsi="Arial" w:cs="Arial"/>
          <w:b/>
          <w:bCs/>
          <w:noProof/>
          <w:sz w:val="20"/>
        </w:rPr>
        <w:t>13</w:t>
      </w:r>
      <w:r w:rsidRPr="00BF7541">
        <w:rPr>
          <w:rFonts w:ascii="Arial" w:hAnsi="Arial" w:cs="Arial"/>
          <w:noProof/>
          <w:sz w:val="20"/>
        </w:rPr>
        <w:t>, 4212 (2013).</w:t>
      </w:r>
    </w:p>
    <w:p w:rsidR="00BF7541" w:rsidRPr="00BF7541" w:rsidRDefault="00BF7541" w:rsidP="00BF7541">
      <w:pPr>
        <w:widowControl w:val="0"/>
        <w:autoSpaceDE w:val="0"/>
        <w:autoSpaceDN w:val="0"/>
        <w:adjustRightInd w:val="0"/>
        <w:spacing w:line="480" w:lineRule="auto"/>
        <w:rPr>
          <w:rFonts w:ascii="Arial" w:hAnsi="Arial" w:cs="Arial"/>
          <w:noProof/>
          <w:sz w:val="20"/>
        </w:rPr>
      </w:pPr>
      <w:r w:rsidRPr="00BF7541">
        <w:rPr>
          <w:rFonts w:ascii="Arial" w:hAnsi="Arial" w:cs="Arial"/>
          <w:noProof/>
          <w:sz w:val="20"/>
          <w:vertAlign w:val="superscript"/>
        </w:rPr>
        <w:t>3</w:t>
      </w:r>
      <w:r w:rsidRPr="00BF7541">
        <w:rPr>
          <w:rFonts w:ascii="Arial" w:hAnsi="Arial" w:cs="Arial"/>
          <w:noProof/>
          <w:sz w:val="20"/>
        </w:rPr>
        <w:t xml:space="preserve"> G. V. Resta, S. Sutar, Y. Balaji, D. Lin, P. Raghavan, I. Radu, F. Catthoor, A. Thean, P.-E. Gaillardon, and G. de Micheli, Sci. Rep. </w:t>
      </w:r>
      <w:r w:rsidRPr="00BF7541">
        <w:rPr>
          <w:rFonts w:ascii="Arial" w:hAnsi="Arial" w:cs="Arial"/>
          <w:b/>
          <w:bCs/>
          <w:noProof/>
          <w:sz w:val="20"/>
        </w:rPr>
        <w:t>6</w:t>
      </w:r>
      <w:r w:rsidRPr="00BF7541">
        <w:rPr>
          <w:rFonts w:ascii="Arial" w:hAnsi="Arial" w:cs="Arial"/>
          <w:noProof/>
          <w:sz w:val="20"/>
        </w:rPr>
        <w:t>, 29448 (2016).</w:t>
      </w:r>
    </w:p>
    <w:p w:rsidR="00BF7541" w:rsidRPr="00BF7541" w:rsidRDefault="00BF7541" w:rsidP="00BF7541">
      <w:pPr>
        <w:widowControl w:val="0"/>
        <w:autoSpaceDE w:val="0"/>
        <w:autoSpaceDN w:val="0"/>
        <w:adjustRightInd w:val="0"/>
        <w:spacing w:line="480" w:lineRule="auto"/>
        <w:rPr>
          <w:rFonts w:ascii="Arial" w:hAnsi="Arial" w:cs="Arial"/>
          <w:noProof/>
          <w:sz w:val="20"/>
        </w:rPr>
      </w:pPr>
      <w:r w:rsidRPr="00BF7541">
        <w:rPr>
          <w:rFonts w:ascii="Arial" w:hAnsi="Arial" w:cs="Arial"/>
          <w:noProof/>
          <w:sz w:val="20"/>
          <w:vertAlign w:val="superscript"/>
        </w:rPr>
        <w:t>4</w:t>
      </w:r>
      <w:r w:rsidRPr="00BF7541">
        <w:rPr>
          <w:rFonts w:ascii="Arial" w:hAnsi="Arial" w:cs="Arial"/>
          <w:noProof/>
          <w:sz w:val="20"/>
        </w:rPr>
        <w:t xml:space="preserve"> L. Cai, C.J. McClellan, A.L. Koh, H. Li, E. Yalon, E. Pop, and X. Zheng, Nano Lett. </w:t>
      </w:r>
      <w:r w:rsidRPr="00BF7541">
        <w:rPr>
          <w:rFonts w:ascii="Arial" w:hAnsi="Arial" w:cs="Arial"/>
          <w:b/>
          <w:bCs/>
          <w:noProof/>
          <w:sz w:val="20"/>
        </w:rPr>
        <w:t>17</w:t>
      </w:r>
      <w:r w:rsidRPr="00BF7541">
        <w:rPr>
          <w:rFonts w:ascii="Arial" w:hAnsi="Arial" w:cs="Arial"/>
          <w:noProof/>
          <w:sz w:val="20"/>
        </w:rPr>
        <w:t>, 3854 (2017).</w:t>
      </w:r>
    </w:p>
    <w:p w:rsidR="00BF7541" w:rsidRPr="00BF7541" w:rsidRDefault="00BF7541" w:rsidP="00BF7541">
      <w:pPr>
        <w:widowControl w:val="0"/>
        <w:autoSpaceDE w:val="0"/>
        <w:autoSpaceDN w:val="0"/>
        <w:adjustRightInd w:val="0"/>
        <w:spacing w:line="480" w:lineRule="auto"/>
        <w:rPr>
          <w:rFonts w:ascii="Arial" w:hAnsi="Arial" w:cs="Arial"/>
          <w:noProof/>
          <w:sz w:val="20"/>
        </w:rPr>
      </w:pPr>
      <w:r w:rsidRPr="00BF7541">
        <w:rPr>
          <w:rFonts w:ascii="Arial" w:hAnsi="Arial" w:cs="Arial"/>
          <w:noProof/>
          <w:sz w:val="20"/>
          <w:vertAlign w:val="superscript"/>
        </w:rPr>
        <w:t>5</w:t>
      </w:r>
      <w:r w:rsidRPr="00BF7541">
        <w:rPr>
          <w:rFonts w:ascii="Arial" w:hAnsi="Arial" w:cs="Arial"/>
          <w:noProof/>
          <w:sz w:val="20"/>
        </w:rPr>
        <w:t xml:space="preserve"> C. Li, X. Yan, W. Bao, S. Ding, D.W. Zhang, and P. Zhou, Appl. Phys. Lett. </w:t>
      </w:r>
      <w:r w:rsidRPr="00BF7541">
        <w:rPr>
          <w:rFonts w:ascii="Arial" w:hAnsi="Arial" w:cs="Arial"/>
          <w:b/>
          <w:bCs/>
          <w:noProof/>
          <w:sz w:val="20"/>
        </w:rPr>
        <w:t>111</w:t>
      </w:r>
      <w:r w:rsidRPr="00BF7541">
        <w:rPr>
          <w:rFonts w:ascii="Arial" w:hAnsi="Arial" w:cs="Arial"/>
          <w:noProof/>
          <w:sz w:val="20"/>
        </w:rPr>
        <w:t>, 193502 (2017).</w:t>
      </w:r>
    </w:p>
    <w:p w:rsidR="00BF7541" w:rsidRPr="00BF7541" w:rsidRDefault="00BF7541" w:rsidP="00BF7541">
      <w:pPr>
        <w:widowControl w:val="0"/>
        <w:autoSpaceDE w:val="0"/>
        <w:autoSpaceDN w:val="0"/>
        <w:adjustRightInd w:val="0"/>
        <w:spacing w:line="480" w:lineRule="auto"/>
        <w:rPr>
          <w:rFonts w:ascii="Arial" w:hAnsi="Arial" w:cs="Arial"/>
          <w:noProof/>
          <w:sz w:val="20"/>
        </w:rPr>
      </w:pPr>
      <w:r w:rsidRPr="00BF7541">
        <w:rPr>
          <w:rFonts w:ascii="Arial" w:hAnsi="Arial" w:cs="Arial"/>
          <w:noProof/>
          <w:sz w:val="20"/>
          <w:vertAlign w:val="superscript"/>
        </w:rPr>
        <w:t>6</w:t>
      </w:r>
      <w:r w:rsidRPr="00BF7541">
        <w:rPr>
          <w:rFonts w:ascii="Arial" w:hAnsi="Arial" w:cs="Arial"/>
          <w:noProof/>
          <w:sz w:val="20"/>
        </w:rPr>
        <w:t xml:space="preserve"> M.G. Stanford, P.R. Pudasaini, E.T. Gallmeier, N. Cross, L. Liang, A. Oyedele, G. Duscher, M. Mahjouri-Samani, K. Wang, K. Xiao, D.B. Geohegan, A. Belianinov, B.G. Sumpter, and P.D. Rack, Adv. Funct. Mater. </w:t>
      </w:r>
      <w:r w:rsidRPr="00BF7541">
        <w:rPr>
          <w:rFonts w:ascii="Arial" w:hAnsi="Arial" w:cs="Arial"/>
          <w:b/>
          <w:bCs/>
          <w:noProof/>
          <w:sz w:val="20"/>
        </w:rPr>
        <w:t>27</w:t>
      </w:r>
      <w:r w:rsidRPr="00BF7541">
        <w:rPr>
          <w:rFonts w:ascii="Arial" w:hAnsi="Arial" w:cs="Arial"/>
          <w:noProof/>
          <w:sz w:val="20"/>
        </w:rPr>
        <w:t>, 1702829 (2017).</w:t>
      </w:r>
    </w:p>
    <w:p w:rsidR="00BF7541" w:rsidRPr="00BF7541" w:rsidRDefault="00BF7541" w:rsidP="00BF7541">
      <w:pPr>
        <w:widowControl w:val="0"/>
        <w:autoSpaceDE w:val="0"/>
        <w:autoSpaceDN w:val="0"/>
        <w:adjustRightInd w:val="0"/>
        <w:spacing w:line="480" w:lineRule="auto"/>
        <w:rPr>
          <w:rFonts w:ascii="Arial" w:hAnsi="Arial" w:cs="Arial"/>
          <w:noProof/>
          <w:sz w:val="20"/>
        </w:rPr>
      </w:pPr>
      <w:r w:rsidRPr="00BF7541">
        <w:rPr>
          <w:rFonts w:ascii="Arial" w:hAnsi="Arial" w:cs="Arial"/>
          <w:noProof/>
          <w:sz w:val="20"/>
          <w:vertAlign w:val="superscript"/>
        </w:rPr>
        <w:t>7</w:t>
      </w:r>
      <w:r w:rsidRPr="00BF7541">
        <w:rPr>
          <w:rFonts w:ascii="Arial" w:hAnsi="Arial" w:cs="Arial"/>
          <w:noProof/>
          <w:sz w:val="20"/>
        </w:rPr>
        <w:t xml:space="preserve"> D.S. Fox, Y. Zhou, P. Maguire, A. O’Neill, C. Ó’Coileáin, R. Gatensby, A.M. Glushenkov, T. Tao, G.S. Duesberg, I. V Shvets, M. Abid, M. Abid, H.-C. Wu, Y. Chen, J.N. Coleman, J.F. Donegan, and H. Zhang, Nano Lett. </w:t>
      </w:r>
      <w:r w:rsidRPr="00BF7541">
        <w:rPr>
          <w:rFonts w:ascii="Arial" w:hAnsi="Arial" w:cs="Arial"/>
          <w:b/>
          <w:bCs/>
          <w:noProof/>
          <w:sz w:val="20"/>
        </w:rPr>
        <w:t>15</w:t>
      </w:r>
      <w:r w:rsidRPr="00BF7541">
        <w:rPr>
          <w:rFonts w:ascii="Arial" w:hAnsi="Arial" w:cs="Arial"/>
          <w:noProof/>
          <w:sz w:val="20"/>
        </w:rPr>
        <w:t>, 5307 (2015).</w:t>
      </w:r>
    </w:p>
    <w:p w:rsidR="00BF7541" w:rsidRPr="00BF7541" w:rsidRDefault="00BF7541" w:rsidP="00BF7541">
      <w:pPr>
        <w:widowControl w:val="0"/>
        <w:autoSpaceDE w:val="0"/>
        <w:autoSpaceDN w:val="0"/>
        <w:adjustRightInd w:val="0"/>
        <w:spacing w:line="480" w:lineRule="auto"/>
        <w:rPr>
          <w:rFonts w:ascii="Arial" w:hAnsi="Arial" w:cs="Arial"/>
          <w:noProof/>
          <w:sz w:val="20"/>
        </w:rPr>
      </w:pPr>
      <w:r w:rsidRPr="00BF7541">
        <w:rPr>
          <w:rFonts w:ascii="Arial" w:hAnsi="Arial" w:cs="Arial"/>
          <w:noProof/>
          <w:sz w:val="20"/>
          <w:vertAlign w:val="superscript"/>
        </w:rPr>
        <w:t>8</w:t>
      </w:r>
      <w:r w:rsidRPr="00BF7541">
        <w:rPr>
          <w:rFonts w:ascii="Arial" w:hAnsi="Arial" w:cs="Arial"/>
          <w:noProof/>
          <w:sz w:val="20"/>
        </w:rPr>
        <w:t xml:space="preserve"> S. Kim, (2016).</w:t>
      </w:r>
    </w:p>
    <w:p w:rsidR="00BF7541" w:rsidRPr="00BF7541" w:rsidRDefault="00BF7541" w:rsidP="00BF7541">
      <w:pPr>
        <w:widowControl w:val="0"/>
        <w:autoSpaceDE w:val="0"/>
        <w:autoSpaceDN w:val="0"/>
        <w:adjustRightInd w:val="0"/>
        <w:spacing w:line="480" w:lineRule="auto"/>
        <w:rPr>
          <w:rFonts w:ascii="Arial" w:hAnsi="Arial" w:cs="Arial"/>
          <w:noProof/>
          <w:sz w:val="20"/>
        </w:rPr>
      </w:pPr>
      <w:r w:rsidRPr="00BF7541">
        <w:rPr>
          <w:rFonts w:ascii="Arial" w:hAnsi="Arial" w:cs="Arial"/>
          <w:noProof/>
          <w:sz w:val="20"/>
          <w:vertAlign w:val="superscript"/>
        </w:rPr>
        <w:t>9</w:t>
      </w:r>
      <w:r w:rsidRPr="00BF7541">
        <w:rPr>
          <w:rFonts w:ascii="Arial" w:hAnsi="Arial" w:cs="Arial"/>
          <w:noProof/>
          <w:sz w:val="20"/>
        </w:rPr>
        <w:t xml:space="preserve"> D. Marian, E. Dib, T. Cusati, E.G. Marin, A. Fortunelli, G. Iannaccone, and G. Fiori, Phys. Rev. Appl. </w:t>
      </w:r>
      <w:r w:rsidRPr="00BF7541">
        <w:rPr>
          <w:rFonts w:ascii="Arial" w:hAnsi="Arial" w:cs="Arial"/>
          <w:b/>
          <w:bCs/>
          <w:noProof/>
          <w:sz w:val="20"/>
        </w:rPr>
        <w:t>8</w:t>
      </w:r>
      <w:r w:rsidRPr="00BF7541">
        <w:rPr>
          <w:rFonts w:ascii="Arial" w:hAnsi="Arial" w:cs="Arial"/>
          <w:noProof/>
          <w:sz w:val="20"/>
        </w:rPr>
        <w:t>, 1 (2017).</w:t>
      </w:r>
    </w:p>
    <w:p w:rsidR="00BF7541" w:rsidRPr="00BF7541" w:rsidRDefault="00BF7541" w:rsidP="00BF7541">
      <w:pPr>
        <w:widowControl w:val="0"/>
        <w:autoSpaceDE w:val="0"/>
        <w:autoSpaceDN w:val="0"/>
        <w:adjustRightInd w:val="0"/>
        <w:spacing w:line="480" w:lineRule="auto"/>
        <w:rPr>
          <w:rFonts w:ascii="Arial" w:hAnsi="Arial" w:cs="Arial"/>
          <w:noProof/>
          <w:sz w:val="20"/>
        </w:rPr>
      </w:pPr>
      <w:r w:rsidRPr="00BF7541">
        <w:rPr>
          <w:rFonts w:ascii="Arial" w:hAnsi="Arial" w:cs="Arial"/>
          <w:noProof/>
          <w:sz w:val="20"/>
          <w:vertAlign w:val="superscript"/>
        </w:rPr>
        <w:t>10</w:t>
      </w:r>
      <w:r w:rsidRPr="00BF7541">
        <w:rPr>
          <w:rFonts w:ascii="Arial" w:hAnsi="Arial" w:cs="Arial"/>
          <w:noProof/>
          <w:sz w:val="20"/>
        </w:rPr>
        <w:t xml:space="preserve"> N. Papadopoulos, G.A. Steele, and H.S.J. van der Zant, Phys. Rev. B </w:t>
      </w:r>
      <w:r w:rsidRPr="00BF7541">
        <w:rPr>
          <w:rFonts w:ascii="Arial" w:hAnsi="Arial" w:cs="Arial"/>
          <w:b/>
          <w:bCs/>
          <w:noProof/>
          <w:sz w:val="20"/>
        </w:rPr>
        <w:t>96</w:t>
      </w:r>
      <w:r w:rsidRPr="00BF7541">
        <w:rPr>
          <w:rFonts w:ascii="Arial" w:hAnsi="Arial" w:cs="Arial"/>
          <w:noProof/>
          <w:sz w:val="20"/>
        </w:rPr>
        <w:t>, 235436 (2017).</w:t>
      </w:r>
    </w:p>
    <w:p w:rsidR="00BF7541" w:rsidRPr="00BF7541" w:rsidRDefault="00BF7541" w:rsidP="00BF7541">
      <w:pPr>
        <w:widowControl w:val="0"/>
        <w:autoSpaceDE w:val="0"/>
        <w:autoSpaceDN w:val="0"/>
        <w:adjustRightInd w:val="0"/>
        <w:spacing w:line="480" w:lineRule="auto"/>
        <w:rPr>
          <w:rFonts w:ascii="Arial" w:hAnsi="Arial" w:cs="Arial"/>
          <w:noProof/>
          <w:sz w:val="20"/>
        </w:rPr>
      </w:pPr>
      <w:r w:rsidRPr="00BF7541">
        <w:rPr>
          <w:rFonts w:ascii="Arial" w:hAnsi="Arial" w:cs="Arial"/>
          <w:noProof/>
          <w:sz w:val="20"/>
          <w:vertAlign w:val="superscript"/>
        </w:rPr>
        <w:t>11</w:t>
      </w:r>
      <w:r w:rsidRPr="00BF7541">
        <w:rPr>
          <w:rFonts w:ascii="Arial" w:hAnsi="Arial" w:cs="Arial"/>
          <w:noProof/>
          <w:sz w:val="20"/>
        </w:rPr>
        <w:t xml:space="preserve"> J. Jadwiszczak, C. O’Callaghan, Y. Zhou, D.S. Fox, E. Weitz, D. Keane, C.P. Cullen, I. O’Reilly, C. Downing, A. Shmeliov, P. Maguire, J.J. Gough, C. McGuinness, M.S. Ferreira, A.L. Bradley, J.J. Boland, G.S. Duesberg, V. Nicolosi, and H. Zhang, Sci. Adv. </w:t>
      </w:r>
      <w:r w:rsidRPr="00BF7541">
        <w:rPr>
          <w:rFonts w:ascii="Arial" w:hAnsi="Arial" w:cs="Arial"/>
          <w:b/>
          <w:bCs/>
          <w:noProof/>
          <w:sz w:val="20"/>
        </w:rPr>
        <w:t>4</w:t>
      </w:r>
      <w:r w:rsidRPr="00BF7541">
        <w:rPr>
          <w:rFonts w:ascii="Arial" w:hAnsi="Arial" w:cs="Arial"/>
          <w:noProof/>
          <w:sz w:val="20"/>
        </w:rPr>
        <w:t>, eaao5031 (2018).</w:t>
      </w:r>
    </w:p>
    <w:p w:rsidR="00BF7541" w:rsidRPr="00BF7541" w:rsidRDefault="00BF7541" w:rsidP="00BF7541">
      <w:pPr>
        <w:widowControl w:val="0"/>
        <w:autoSpaceDE w:val="0"/>
        <w:autoSpaceDN w:val="0"/>
        <w:adjustRightInd w:val="0"/>
        <w:spacing w:line="480" w:lineRule="auto"/>
        <w:rPr>
          <w:rFonts w:ascii="Arial" w:hAnsi="Arial" w:cs="Arial"/>
          <w:noProof/>
          <w:sz w:val="20"/>
        </w:rPr>
      </w:pPr>
      <w:r w:rsidRPr="00BF7541">
        <w:rPr>
          <w:rFonts w:ascii="Arial" w:hAnsi="Arial" w:cs="Arial"/>
          <w:noProof/>
          <w:sz w:val="20"/>
          <w:vertAlign w:val="superscript"/>
        </w:rPr>
        <w:t>12</w:t>
      </w:r>
      <w:r w:rsidRPr="00BF7541">
        <w:rPr>
          <w:rFonts w:ascii="Arial" w:hAnsi="Arial" w:cs="Arial"/>
          <w:noProof/>
          <w:sz w:val="20"/>
        </w:rPr>
        <w:t xml:space="preserve"> J. Zhu, Z. Wang, H. Yu, N. Li, J. Zhang, J. Meng, M. Liao, J. Zhao, X. Lu, L. Du, R. Yang, D. Shi, Y. Jiang, and G. Zhang, J. Am. Chem. Soc. jacs. 7b05765 (2017).</w:t>
      </w:r>
    </w:p>
    <w:p w:rsidR="00643A73" w:rsidRDefault="00A558E8" w:rsidP="00AC12DC">
      <w:pPr>
        <w:pStyle w:val="NormalWeb"/>
        <w:shd w:val="clear" w:color="auto" w:fill="FFFFFF"/>
        <w:spacing w:before="0" w:beforeAutospacing="0" w:after="0" w:afterAutospacing="0" w:line="480" w:lineRule="auto"/>
        <w:jc w:val="both"/>
        <w:rPr>
          <w:rFonts w:ascii="Arial" w:hAnsi="Arial" w:cs="Arial"/>
          <w:b/>
          <w:sz w:val="20"/>
          <w:szCs w:val="20"/>
        </w:rPr>
      </w:pPr>
      <w:r>
        <w:rPr>
          <w:rFonts w:ascii="Arial" w:hAnsi="Arial" w:cs="Arial"/>
          <w:b/>
          <w:sz w:val="20"/>
          <w:szCs w:val="20"/>
        </w:rPr>
        <w:fldChar w:fldCharType="end"/>
      </w:r>
    </w:p>
    <w:p w:rsidR="008C01CC" w:rsidRDefault="008C01CC" w:rsidP="00AC12DC">
      <w:pPr>
        <w:pStyle w:val="NormalWeb"/>
        <w:shd w:val="clear" w:color="auto" w:fill="FFFFFF"/>
        <w:spacing w:before="0" w:beforeAutospacing="0" w:after="0" w:afterAutospacing="0" w:line="480" w:lineRule="auto"/>
        <w:jc w:val="both"/>
        <w:rPr>
          <w:rFonts w:ascii="Arial" w:hAnsi="Arial" w:cs="Arial"/>
          <w:b/>
          <w:sz w:val="20"/>
          <w:szCs w:val="20"/>
        </w:rPr>
      </w:pPr>
    </w:p>
    <w:p w:rsidR="008C01CC" w:rsidRDefault="008C01CC" w:rsidP="00AC12DC">
      <w:pPr>
        <w:pStyle w:val="NormalWeb"/>
        <w:shd w:val="clear" w:color="auto" w:fill="FFFFFF"/>
        <w:spacing w:before="0" w:beforeAutospacing="0" w:after="0" w:afterAutospacing="0" w:line="480" w:lineRule="auto"/>
        <w:jc w:val="both"/>
        <w:rPr>
          <w:rFonts w:ascii="Arial" w:hAnsi="Arial" w:cs="Arial"/>
          <w:b/>
          <w:sz w:val="20"/>
          <w:szCs w:val="20"/>
        </w:rPr>
      </w:pPr>
    </w:p>
    <w:p w:rsidR="008C01CC" w:rsidRDefault="008C01CC" w:rsidP="00AC12DC">
      <w:pPr>
        <w:pStyle w:val="NormalWeb"/>
        <w:shd w:val="clear" w:color="auto" w:fill="FFFFFF"/>
        <w:spacing w:before="0" w:beforeAutospacing="0" w:after="0" w:afterAutospacing="0" w:line="480" w:lineRule="auto"/>
        <w:jc w:val="both"/>
        <w:rPr>
          <w:rFonts w:ascii="Arial" w:hAnsi="Arial" w:cs="Arial"/>
          <w:b/>
          <w:sz w:val="20"/>
          <w:szCs w:val="20"/>
        </w:rPr>
      </w:pPr>
    </w:p>
    <w:p w:rsidR="008C01CC" w:rsidRDefault="008C01CC" w:rsidP="00AC12DC">
      <w:pPr>
        <w:pStyle w:val="NormalWeb"/>
        <w:shd w:val="clear" w:color="auto" w:fill="FFFFFF"/>
        <w:spacing w:before="0" w:beforeAutospacing="0" w:after="0" w:afterAutospacing="0" w:line="480" w:lineRule="auto"/>
        <w:jc w:val="both"/>
        <w:rPr>
          <w:rFonts w:ascii="Arial" w:hAnsi="Arial" w:cs="Arial"/>
          <w:b/>
          <w:sz w:val="20"/>
          <w:szCs w:val="20"/>
        </w:rPr>
      </w:pPr>
    </w:p>
    <w:p w:rsidR="008C01CC" w:rsidRDefault="008C01CC" w:rsidP="00AC12DC">
      <w:pPr>
        <w:pStyle w:val="NormalWeb"/>
        <w:shd w:val="clear" w:color="auto" w:fill="FFFFFF"/>
        <w:spacing w:before="0" w:beforeAutospacing="0" w:after="0" w:afterAutospacing="0" w:line="480" w:lineRule="auto"/>
        <w:jc w:val="both"/>
        <w:rPr>
          <w:rFonts w:ascii="Arial" w:hAnsi="Arial" w:cs="Arial"/>
          <w:b/>
          <w:sz w:val="20"/>
          <w:szCs w:val="20"/>
        </w:rPr>
      </w:pPr>
    </w:p>
    <w:p w:rsidR="008C01CC" w:rsidRPr="001C78B8" w:rsidRDefault="008C01CC" w:rsidP="00AC12DC">
      <w:pPr>
        <w:pStyle w:val="NormalWeb"/>
        <w:shd w:val="clear" w:color="auto" w:fill="FFFFFF"/>
        <w:spacing w:before="0" w:beforeAutospacing="0" w:after="0" w:afterAutospacing="0" w:line="480" w:lineRule="auto"/>
        <w:jc w:val="both"/>
        <w:rPr>
          <w:rFonts w:ascii="Arial" w:hAnsi="Arial" w:cs="Arial"/>
          <w:b/>
          <w:bCs/>
          <w:sz w:val="20"/>
          <w:szCs w:val="20"/>
        </w:rPr>
      </w:pPr>
    </w:p>
    <w:p w:rsidR="00825C60" w:rsidRPr="009572FF" w:rsidRDefault="00825C60" w:rsidP="00825C60">
      <w:pPr>
        <w:pStyle w:val="NormalWeb"/>
        <w:shd w:val="clear" w:color="auto" w:fill="FFFFFF"/>
        <w:spacing w:before="120" w:beforeAutospacing="0" w:after="120" w:afterAutospacing="0"/>
        <w:jc w:val="both"/>
        <w:rPr>
          <w:sz w:val="18"/>
          <w:szCs w:val="18"/>
        </w:rPr>
      </w:pPr>
    </w:p>
    <w:p w:rsidR="00825C60" w:rsidRPr="00AC12DC" w:rsidRDefault="00825C60" w:rsidP="00825C60">
      <w:pPr>
        <w:rPr>
          <w:szCs w:val="20"/>
        </w:rPr>
      </w:pPr>
    </w:p>
    <w:p w:rsidR="00A1750B" w:rsidRPr="00AC12DC" w:rsidRDefault="00A1750B" w:rsidP="00AC12DC">
      <w:pPr>
        <w:rPr>
          <w:szCs w:val="20"/>
        </w:rPr>
      </w:pPr>
    </w:p>
    <w:sectPr w:rsidR="00A1750B" w:rsidRPr="00AC12DC">
      <w:footerReference w:type="even" r:id="rId8"/>
      <w:footerReference w:type="default" r:id="rId9"/>
      <w:type w:val="continuous"/>
      <w:pgSz w:w="12240" w:h="15840"/>
      <w:pgMar w:top="1080" w:right="1080" w:bottom="1080" w:left="1080"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651C" w:rsidRDefault="0016651C">
      <w:r>
        <w:separator/>
      </w:r>
    </w:p>
  </w:endnote>
  <w:endnote w:type="continuationSeparator" w:id="0">
    <w:p w:rsidR="0016651C" w:rsidRDefault="0016651C">
      <w:r>
        <w:continuationSeparator/>
      </w:r>
    </w:p>
  </w:endnote>
  <w:endnote w:type="continuationNotice" w:id="1">
    <w:p w:rsidR="0016651C" w:rsidRDefault="001665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3D9E" w:rsidRDefault="00C43D9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43D9E" w:rsidRDefault="00C43D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3D9E" w:rsidRDefault="00C43D9E">
    <w:pPr>
      <w:pStyle w:val="Footer"/>
      <w:jc w:val="center"/>
    </w:pPr>
    <w:r>
      <w:fldChar w:fldCharType="begin"/>
    </w:r>
    <w:r>
      <w:instrText xml:space="preserve"> PAGE   \* MERGEFORMAT </w:instrText>
    </w:r>
    <w:r>
      <w:fldChar w:fldCharType="separate"/>
    </w:r>
    <w:r w:rsidR="00B8562C">
      <w:rPr>
        <w:noProof/>
      </w:rPr>
      <w:t>4</w:t>
    </w:r>
    <w:r>
      <w:fldChar w:fldCharType="end"/>
    </w:r>
  </w:p>
  <w:p w:rsidR="00C43D9E" w:rsidRDefault="00C43D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651C" w:rsidRDefault="0016651C">
      <w:r>
        <w:separator/>
      </w:r>
    </w:p>
  </w:footnote>
  <w:footnote w:type="continuationSeparator" w:id="0">
    <w:p w:rsidR="0016651C" w:rsidRDefault="0016651C">
      <w:r>
        <w:continuationSeparator/>
      </w:r>
    </w:p>
  </w:footnote>
  <w:footnote w:type="continuationNotice" w:id="1">
    <w:p w:rsidR="0016651C" w:rsidRDefault="0016651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1" type="#_x0000_t75" style="width:6.15pt;height:6.15pt" o:bullet="t">
        <v:imagedata r:id="rId1" o:title=""/>
      </v:shape>
    </w:pict>
  </w:numPicBullet>
  <w:abstractNum w:abstractNumId="0" w15:restartNumberingAfterBreak="0">
    <w:nsid w:val="018E564D"/>
    <w:multiLevelType w:val="hybridMultilevel"/>
    <w:tmpl w:val="D39806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25C15"/>
    <w:multiLevelType w:val="hybridMultilevel"/>
    <w:tmpl w:val="74D23092"/>
    <w:lvl w:ilvl="0" w:tplc="D174D722">
      <w:start w:val="1"/>
      <w:numFmt w:val="lowerLetter"/>
      <w:lvlText w:val="%1)"/>
      <w:lvlJc w:val="left"/>
      <w:pPr>
        <w:ind w:left="36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725B2A"/>
    <w:multiLevelType w:val="hybridMultilevel"/>
    <w:tmpl w:val="11B48CB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DF379B"/>
    <w:multiLevelType w:val="hybridMultilevel"/>
    <w:tmpl w:val="A6C67E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D47F3A"/>
    <w:multiLevelType w:val="hybridMultilevel"/>
    <w:tmpl w:val="3634B8E8"/>
    <w:lvl w:ilvl="0" w:tplc="FBFEFEB4">
      <w:start w:val="1"/>
      <w:numFmt w:val="decimal"/>
      <w:lvlText w:val="[%1]"/>
      <w:lvlJc w:val="left"/>
      <w:pPr>
        <w:tabs>
          <w:tab w:val="num" w:pos="-2543"/>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C1D3AF8"/>
    <w:multiLevelType w:val="hybridMultilevel"/>
    <w:tmpl w:val="7304E018"/>
    <w:lvl w:ilvl="0" w:tplc="91A4C3B4">
      <w:start w:val="1"/>
      <w:numFmt w:val="upperRoman"/>
      <w:lvlText w:val="%1."/>
      <w:lvlJc w:val="left"/>
      <w:pPr>
        <w:tabs>
          <w:tab w:val="num" w:pos="765"/>
        </w:tabs>
        <w:ind w:left="765" w:hanging="720"/>
      </w:pPr>
      <w:rPr>
        <w:rFonts w:hint="default"/>
      </w:rPr>
    </w:lvl>
    <w:lvl w:ilvl="1" w:tplc="04090019" w:tentative="1">
      <w:start w:val="1"/>
      <w:numFmt w:val="lowerLetter"/>
      <w:lvlText w:val="%2."/>
      <w:lvlJc w:val="left"/>
      <w:pPr>
        <w:tabs>
          <w:tab w:val="num" w:pos="1125"/>
        </w:tabs>
        <w:ind w:left="1125" w:hanging="360"/>
      </w:pPr>
    </w:lvl>
    <w:lvl w:ilvl="2" w:tplc="0409001B" w:tentative="1">
      <w:start w:val="1"/>
      <w:numFmt w:val="lowerRoman"/>
      <w:lvlText w:val="%3."/>
      <w:lvlJc w:val="right"/>
      <w:pPr>
        <w:tabs>
          <w:tab w:val="num" w:pos="1845"/>
        </w:tabs>
        <w:ind w:left="1845" w:hanging="180"/>
      </w:pPr>
    </w:lvl>
    <w:lvl w:ilvl="3" w:tplc="0409000F" w:tentative="1">
      <w:start w:val="1"/>
      <w:numFmt w:val="decimal"/>
      <w:lvlText w:val="%4."/>
      <w:lvlJc w:val="left"/>
      <w:pPr>
        <w:tabs>
          <w:tab w:val="num" w:pos="2565"/>
        </w:tabs>
        <w:ind w:left="2565" w:hanging="360"/>
      </w:pPr>
    </w:lvl>
    <w:lvl w:ilvl="4" w:tplc="04090019" w:tentative="1">
      <w:start w:val="1"/>
      <w:numFmt w:val="lowerLetter"/>
      <w:lvlText w:val="%5."/>
      <w:lvlJc w:val="left"/>
      <w:pPr>
        <w:tabs>
          <w:tab w:val="num" w:pos="3285"/>
        </w:tabs>
        <w:ind w:left="3285" w:hanging="360"/>
      </w:pPr>
    </w:lvl>
    <w:lvl w:ilvl="5" w:tplc="0409001B" w:tentative="1">
      <w:start w:val="1"/>
      <w:numFmt w:val="lowerRoman"/>
      <w:lvlText w:val="%6."/>
      <w:lvlJc w:val="right"/>
      <w:pPr>
        <w:tabs>
          <w:tab w:val="num" w:pos="4005"/>
        </w:tabs>
        <w:ind w:left="4005" w:hanging="180"/>
      </w:pPr>
    </w:lvl>
    <w:lvl w:ilvl="6" w:tplc="0409000F" w:tentative="1">
      <w:start w:val="1"/>
      <w:numFmt w:val="decimal"/>
      <w:lvlText w:val="%7."/>
      <w:lvlJc w:val="left"/>
      <w:pPr>
        <w:tabs>
          <w:tab w:val="num" w:pos="4725"/>
        </w:tabs>
        <w:ind w:left="4725" w:hanging="360"/>
      </w:pPr>
    </w:lvl>
    <w:lvl w:ilvl="7" w:tplc="04090019" w:tentative="1">
      <w:start w:val="1"/>
      <w:numFmt w:val="lowerLetter"/>
      <w:lvlText w:val="%8."/>
      <w:lvlJc w:val="left"/>
      <w:pPr>
        <w:tabs>
          <w:tab w:val="num" w:pos="5445"/>
        </w:tabs>
        <w:ind w:left="5445" w:hanging="360"/>
      </w:pPr>
    </w:lvl>
    <w:lvl w:ilvl="8" w:tplc="0409001B" w:tentative="1">
      <w:start w:val="1"/>
      <w:numFmt w:val="lowerRoman"/>
      <w:lvlText w:val="%9."/>
      <w:lvlJc w:val="right"/>
      <w:pPr>
        <w:tabs>
          <w:tab w:val="num" w:pos="6165"/>
        </w:tabs>
        <w:ind w:left="6165" w:hanging="180"/>
      </w:pPr>
    </w:lvl>
  </w:abstractNum>
  <w:abstractNum w:abstractNumId="6" w15:restartNumberingAfterBreak="0">
    <w:nsid w:val="5339792E"/>
    <w:multiLevelType w:val="hybridMultilevel"/>
    <w:tmpl w:val="3376836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7" w15:restartNumberingAfterBreak="0">
    <w:nsid w:val="56FD6C84"/>
    <w:multiLevelType w:val="hybridMultilevel"/>
    <w:tmpl w:val="346C6616"/>
    <w:lvl w:ilvl="0" w:tplc="0F58FE30">
      <w:start w:val="1"/>
      <w:numFmt w:val="upperRoman"/>
      <w:lvlText w:val="%1."/>
      <w:lvlJc w:val="left"/>
      <w:pPr>
        <w:tabs>
          <w:tab w:val="num" w:pos="765"/>
        </w:tabs>
        <w:ind w:left="765" w:hanging="720"/>
      </w:pPr>
      <w:rPr>
        <w:rFonts w:hint="default"/>
        <w:b/>
      </w:rPr>
    </w:lvl>
    <w:lvl w:ilvl="1" w:tplc="04090019" w:tentative="1">
      <w:start w:val="1"/>
      <w:numFmt w:val="lowerLetter"/>
      <w:lvlText w:val="%2."/>
      <w:lvlJc w:val="left"/>
      <w:pPr>
        <w:tabs>
          <w:tab w:val="num" w:pos="1125"/>
        </w:tabs>
        <w:ind w:left="1125" w:hanging="360"/>
      </w:pPr>
    </w:lvl>
    <w:lvl w:ilvl="2" w:tplc="0409001B" w:tentative="1">
      <w:start w:val="1"/>
      <w:numFmt w:val="lowerRoman"/>
      <w:lvlText w:val="%3."/>
      <w:lvlJc w:val="right"/>
      <w:pPr>
        <w:tabs>
          <w:tab w:val="num" w:pos="1845"/>
        </w:tabs>
        <w:ind w:left="1845" w:hanging="180"/>
      </w:pPr>
    </w:lvl>
    <w:lvl w:ilvl="3" w:tplc="0409000F" w:tentative="1">
      <w:start w:val="1"/>
      <w:numFmt w:val="decimal"/>
      <w:lvlText w:val="%4."/>
      <w:lvlJc w:val="left"/>
      <w:pPr>
        <w:tabs>
          <w:tab w:val="num" w:pos="2565"/>
        </w:tabs>
        <w:ind w:left="2565" w:hanging="360"/>
      </w:pPr>
    </w:lvl>
    <w:lvl w:ilvl="4" w:tplc="04090019" w:tentative="1">
      <w:start w:val="1"/>
      <w:numFmt w:val="lowerLetter"/>
      <w:lvlText w:val="%5."/>
      <w:lvlJc w:val="left"/>
      <w:pPr>
        <w:tabs>
          <w:tab w:val="num" w:pos="3285"/>
        </w:tabs>
        <w:ind w:left="3285" w:hanging="360"/>
      </w:pPr>
    </w:lvl>
    <w:lvl w:ilvl="5" w:tplc="0409001B" w:tentative="1">
      <w:start w:val="1"/>
      <w:numFmt w:val="lowerRoman"/>
      <w:lvlText w:val="%6."/>
      <w:lvlJc w:val="right"/>
      <w:pPr>
        <w:tabs>
          <w:tab w:val="num" w:pos="4005"/>
        </w:tabs>
        <w:ind w:left="4005" w:hanging="180"/>
      </w:pPr>
    </w:lvl>
    <w:lvl w:ilvl="6" w:tplc="0409000F" w:tentative="1">
      <w:start w:val="1"/>
      <w:numFmt w:val="decimal"/>
      <w:lvlText w:val="%7."/>
      <w:lvlJc w:val="left"/>
      <w:pPr>
        <w:tabs>
          <w:tab w:val="num" w:pos="4725"/>
        </w:tabs>
        <w:ind w:left="4725" w:hanging="360"/>
      </w:pPr>
    </w:lvl>
    <w:lvl w:ilvl="7" w:tplc="04090019" w:tentative="1">
      <w:start w:val="1"/>
      <w:numFmt w:val="lowerLetter"/>
      <w:lvlText w:val="%8."/>
      <w:lvlJc w:val="left"/>
      <w:pPr>
        <w:tabs>
          <w:tab w:val="num" w:pos="5445"/>
        </w:tabs>
        <w:ind w:left="5445" w:hanging="360"/>
      </w:pPr>
    </w:lvl>
    <w:lvl w:ilvl="8" w:tplc="0409001B" w:tentative="1">
      <w:start w:val="1"/>
      <w:numFmt w:val="lowerRoman"/>
      <w:lvlText w:val="%9."/>
      <w:lvlJc w:val="right"/>
      <w:pPr>
        <w:tabs>
          <w:tab w:val="num" w:pos="6165"/>
        </w:tabs>
        <w:ind w:left="6165" w:hanging="180"/>
      </w:pPr>
    </w:lvl>
  </w:abstractNum>
  <w:abstractNum w:abstractNumId="8" w15:restartNumberingAfterBreak="0">
    <w:nsid w:val="59515474"/>
    <w:multiLevelType w:val="hybridMultilevel"/>
    <w:tmpl w:val="DD441EA0"/>
    <w:lvl w:ilvl="0" w:tplc="4CA6DC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624B46"/>
    <w:multiLevelType w:val="hybridMultilevel"/>
    <w:tmpl w:val="04487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CF5E57"/>
    <w:multiLevelType w:val="multilevel"/>
    <w:tmpl w:val="D08C12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65DE364C"/>
    <w:multiLevelType w:val="multilevel"/>
    <w:tmpl w:val="9154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D91EB9"/>
    <w:multiLevelType w:val="hybridMultilevel"/>
    <w:tmpl w:val="8FB6C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394A29"/>
    <w:multiLevelType w:val="hybridMultilevel"/>
    <w:tmpl w:val="6B68DA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735D32"/>
    <w:multiLevelType w:val="hybridMultilevel"/>
    <w:tmpl w:val="3DA0A0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C42C6D"/>
    <w:multiLevelType w:val="hybridMultilevel"/>
    <w:tmpl w:val="04DA9394"/>
    <w:lvl w:ilvl="0" w:tplc="1A7C8EA0">
      <w:start w:val="1"/>
      <w:numFmt w:val="bullet"/>
      <w:lvlText w:val=""/>
      <w:lvlPicBulletId w:val="0"/>
      <w:lvlJc w:val="left"/>
      <w:pPr>
        <w:tabs>
          <w:tab w:val="num" w:pos="720"/>
        </w:tabs>
        <w:ind w:left="720" w:hanging="360"/>
      </w:pPr>
      <w:rPr>
        <w:rFonts w:ascii="Symbol" w:hAnsi="Symbol" w:hint="default"/>
      </w:rPr>
    </w:lvl>
    <w:lvl w:ilvl="1" w:tplc="263E6578" w:tentative="1">
      <w:start w:val="1"/>
      <w:numFmt w:val="bullet"/>
      <w:lvlText w:val=""/>
      <w:lvlJc w:val="left"/>
      <w:pPr>
        <w:tabs>
          <w:tab w:val="num" w:pos="1440"/>
        </w:tabs>
        <w:ind w:left="1440" w:hanging="360"/>
      </w:pPr>
      <w:rPr>
        <w:rFonts w:ascii="Symbol" w:hAnsi="Symbol" w:hint="default"/>
      </w:rPr>
    </w:lvl>
    <w:lvl w:ilvl="2" w:tplc="0866B05E" w:tentative="1">
      <w:start w:val="1"/>
      <w:numFmt w:val="bullet"/>
      <w:lvlText w:val=""/>
      <w:lvlJc w:val="left"/>
      <w:pPr>
        <w:tabs>
          <w:tab w:val="num" w:pos="2160"/>
        </w:tabs>
        <w:ind w:left="2160" w:hanging="360"/>
      </w:pPr>
      <w:rPr>
        <w:rFonts w:ascii="Symbol" w:hAnsi="Symbol" w:hint="default"/>
      </w:rPr>
    </w:lvl>
    <w:lvl w:ilvl="3" w:tplc="842AE40C" w:tentative="1">
      <w:start w:val="1"/>
      <w:numFmt w:val="bullet"/>
      <w:lvlText w:val=""/>
      <w:lvlJc w:val="left"/>
      <w:pPr>
        <w:tabs>
          <w:tab w:val="num" w:pos="2880"/>
        </w:tabs>
        <w:ind w:left="2880" w:hanging="360"/>
      </w:pPr>
      <w:rPr>
        <w:rFonts w:ascii="Symbol" w:hAnsi="Symbol" w:hint="default"/>
      </w:rPr>
    </w:lvl>
    <w:lvl w:ilvl="4" w:tplc="59B631C6" w:tentative="1">
      <w:start w:val="1"/>
      <w:numFmt w:val="bullet"/>
      <w:lvlText w:val=""/>
      <w:lvlJc w:val="left"/>
      <w:pPr>
        <w:tabs>
          <w:tab w:val="num" w:pos="3600"/>
        </w:tabs>
        <w:ind w:left="3600" w:hanging="360"/>
      </w:pPr>
      <w:rPr>
        <w:rFonts w:ascii="Symbol" w:hAnsi="Symbol" w:hint="default"/>
      </w:rPr>
    </w:lvl>
    <w:lvl w:ilvl="5" w:tplc="EFDA2D64" w:tentative="1">
      <w:start w:val="1"/>
      <w:numFmt w:val="bullet"/>
      <w:lvlText w:val=""/>
      <w:lvlJc w:val="left"/>
      <w:pPr>
        <w:tabs>
          <w:tab w:val="num" w:pos="4320"/>
        </w:tabs>
        <w:ind w:left="4320" w:hanging="360"/>
      </w:pPr>
      <w:rPr>
        <w:rFonts w:ascii="Symbol" w:hAnsi="Symbol" w:hint="default"/>
      </w:rPr>
    </w:lvl>
    <w:lvl w:ilvl="6" w:tplc="D2D2380C" w:tentative="1">
      <w:start w:val="1"/>
      <w:numFmt w:val="bullet"/>
      <w:lvlText w:val=""/>
      <w:lvlJc w:val="left"/>
      <w:pPr>
        <w:tabs>
          <w:tab w:val="num" w:pos="5040"/>
        </w:tabs>
        <w:ind w:left="5040" w:hanging="360"/>
      </w:pPr>
      <w:rPr>
        <w:rFonts w:ascii="Symbol" w:hAnsi="Symbol" w:hint="default"/>
      </w:rPr>
    </w:lvl>
    <w:lvl w:ilvl="7" w:tplc="706075DA" w:tentative="1">
      <w:start w:val="1"/>
      <w:numFmt w:val="bullet"/>
      <w:lvlText w:val=""/>
      <w:lvlJc w:val="left"/>
      <w:pPr>
        <w:tabs>
          <w:tab w:val="num" w:pos="5760"/>
        </w:tabs>
        <w:ind w:left="5760" w:hanging="360"/>
      </w:pPr>
      <w:rPr>
        <w:rFonts w:ascii="Symbol" w:hAnsi="Symbol" w:hint="default"/>
      </w:rPr>
    </w:lvl>
    <w:lvl w:ilvl="8" w:tplc="BD502E80"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747216D6"/>
    <w:multiLevelType w:val="hybridMultilevel"/>
    <w:tmpl w:val="10EA5000"/>
    <w:lvl w:ilvl="0" w:tplc="C7B88BB4">
      <w:start w:val="1"/>
      <w:numFmt w:val="lowerLetter"/>
      <w:lvlText w:val="%1)"/>
      <w:lvlJc w:val="left"/>
      <w:pPr>
        <w:ind w:left="720" w:hanging="36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FD6745"/>
    <w:multiLevelType w:val="hybridMultilevel"/>
    <w:tmpl w:val="2FEE1B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C0A632D"/>
    <w:multiLevelType w:val="hybridMultilevel"/>
    <w:tmpl w:val="CEC2A1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5"/>
  </w:num>
  <w:num w:numId="4">
    <w:abstractNumId w:val="7"/>
  </w:num>
  <w:num w:numId="5">
    <w:abstractNumId w:val="16"/>
  </w:num>
  <w:num w:numId="6">
    <w:abstractNumId w:val="13"/>
  </w:num>
  <w:num w:numId="7">
    <w:abstractNumId w:val="9"/>
  </w:num>
  <w:num w:numId="8">
    <w:abstractNumId w:val="14"/>
  </w:num>
  <w:num w:numId="9">
    <w:abstractNumId w:val="3"/>
  </w:num>
  <w:num w:numId="10">
    <w:abstractNumId w:val="18"/>
  </w:num>
  <w:num w:numId="11">
    <w:abstractNumId w:val="0"/>
  </w:num>
  <w:num w:numId="12">
    <w:abstractNumId w:val="1"/>
  </w:num>
  <w:num w:numId="13">
    <w:abstractNumId w:val="15"/>
  </w:num>
  <w:num w:numId="14">
    <w:abstractNumId w:val="11"/>
  </w:num>
  <w:num w:numId="15">
    <w:abstractNumId w:val="8"/>
  </w:num>
  <w:num w:numId="16">
    <w:abstractNumId w:val="6"/>
  </w:num>
  <w:num w:numId="17">
    <w:abstractNumId w:val="12"/>
  </w:num>
  <w:num w:numId="18">
    <w:abstractNumId w:val="1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defaultTabStop w:val="360"/>
  <w:drawingGridHorizontalSpacing w:val="120"/>
  <w:displayHorizontalDrawingGridEvery w:val="2"/>
  <w:characterSpacingControl w:val="doNotCompress"/>
  <w:hdrShapeDefaults>
    <o:shapedefaults v:ext="edit" spidmax="2049" o:allowoverlap="f"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8EA"/>
    <w:rsid w:val="00001917"/>
    <w:rsid w:val="000116E3"/>
    <w:rsid w:val="000177AA"/>
    <w:rsid w:val="00017C59"/>
    <w:rsid w:val="00020CCC"/>
    <w:rsid w:val="000261AB"/>
    <w:rsid w:val="00034B76"/>
    <w:rsid w:val="0003663B"/>
    <w:rsid w:val="00037349"/>
    <w:rsid w:val="00051AC1"/>
    <w:rsid w:val="00062915"/>
    <w:rsid w:val="0006452F"/>
    <w:rsid w:val="00072411"/>
    <w:rsid w:val="000843EA"/>
    <w:rsid w:val="00084440"/>
    <w:rsid w:val="0008683F"/>
    <w:rsid w:val="0008710D"/>
    <w:rsid w:val="000A1912"/>
    <w:rsid w:val="000A3509"/>
    <w:rsid w:val="000A39FA"/>
    <w:rsid w:val="000C0B9C"/>
    <w:rsid w:val="000D00D1"/>
    <w:rsid w:val="000D3031"/>
    <w:rsid w:val="000E08E9"/>
    <w:rsid w:val="000E68DF"/>
    <w:rsid w:val="000F2DBD"/>
    <w:rsid w:val="00102132"/>
    <w:rsid w:val="00103A05"/>
    <w:rsid w:val="00105031"/>
    <w:rsid w:val="0011031F"/>
    <w:rsid w:val="0014175A"/>
    <w:rsid w:val="001422E6"/>
    <w:rsid w:val="001529A1"/>
    <w:rsid w:val="001539F6"/>
    <w:rsid w:val="00153A8C"/>
    <w:rsid w:val="0016651C"/>
    <w:rsid w:val="001748E6"/>
    <w:rsid w:val="00183AE1"/>
    <w:rsid w:val="00191394"/>
    <w:rsid w:val="001938F6"/>
    <w:rsid w:val="001A4F3F"/>
    <w:rsid w:val="001A615C"/>
    <w:rsid w:val="001A74EC"/>
    <w:rsid w:val="001B0636"/>
    <w:rsid w:val="001B1BBC"/>
    <w:rsid w:val="001C0997"/>
    <w:rsid w:val="001C2219"/>
    <w:rsid w:val="001C78B8"/>
    <w:rsid w:val="001E03C0"/>
    <w:rsid w:val="001E309C"/>
    <w:rsid w:val="001E57B2"/>
    <w:rsid w:val="001F0E96"/>
    <w:rsid w:val="001F3B82"/>
    <w:rsid w:val="001F455A"/>
    <w:rsid w:val="0020117C"/>
    <w:rsid w:val="00204184"/>
    <w:rsid w:val="0021150C"/>
    <w:rsid w:val="00213BE4"/>
    <w:rsid w:val="002157BB"/>
    <w:rsid w:val="00216A2C"/>
    <w:rsid w:val="00221C5E"/>
    <w:rsid w:val="00223872"/>
    <w:rsid w:val="002246EF"/>
    <w:rsid w:val="002329D0"/>
    <w:rsid w:val="002430A6"/>
    <w:rsid w:val="0025035E"/>
    <w:rsid w:val="002669CD"/>
    <w:rsid w:val="00273670"/>
    <w:rsid w:val="00277A11"/>
    <w:rsid w:val="0028420C"/>
    <w:rsid w:val="00292673"/>
    <w:rsid w:val="00293A88"/>
    <w:rsid w:val="002D5949"/>
    <w:rsid w:val="002D75B9"/>
    <w:rsid w:val="002E2386"/>
    <w:rsid w:val="002E2E68"/>
    <w:rsid w:val="002E5508"/>
    <w:rsid w:val="002E7250"/>
    <w:rsid w:val="002F0350"/>
    <w:rsid w:val="002F17AF"/>
    <w:rsid w:val="002F68F9"/>
    <w:rsid w:val="002F6928"/>
    <w:rsid w:val="00300662"/>
    <w:rsid w:val="00300CF5"/>
    <w:rsid w:val="00303815"/>
    <w:rsid w:val="00304646"/>
    <w:rsid w:val="00305A25"/>
    <w:rsid w:val="00307C2F"/>
    <w:rsid w:val="003108A5"/>
    <w:rsid w:val="00315286"/>
    <w:rsid w:val="00317118"/>
    <w:rsid w:val="00320010"/>
    <w:rsid w:val="003257D5"/>
    <w:rsid w:val="00326AD9"/>
    <w:rsid w:val="00326C67"/>
    <w:rsid w:val="0033699D"/>
    <w:rsid w:val="003425C3"/>
    <w:rsid w:val="00353571"/>
    <w:rsid w:val="003563B3"/>
    <w:rsid w:val="0037287A"/>
    <w:rsid w:val="0037471D"/>
    <w:rsid w:val="00383455"/>
    <w:rsid w:val="00387242"/>
    <w:rsid w:val="0039533B"/>
    <w:rsid w:val="003A4C1D"/>
    <w:rsid w:val="003B4A0A"/>
    <w:rsid w:val="003B68EA"/>
    <w:rsid w:val="003C4574"/>
    <w:rsid w:val="003C7C7D"/>
    <w:rsid w:val="003C7D15"/>
    <w:rsid w:val="003D49F9"/>
    <w:rsid w:val="003D66CA"/>
    <w:rsid w:val="003E1BD3"/>
    <w:rsid w:val="003E38B9"/>
    <w:rsid w:val="003F1266"/>
    <w:rsid w:val="003F4029"/>
    <w:rsid w:val="003F68D4"/>
    <w:rsid w:val="003F7DEA"/>
    <w:rsid w:val="004019B5"/>
    <w:rsid w:val="004071AB"/>
    <w:rsid w:val="00407469"/>
    <w:rsid w:val="004074CB"/>
    <w:rsid w:val="00415541"/>
    <w:rsid w:val="00433249"/>
    <w:rsid w:val="00442E59"/>
    <w:rsid w:val="004523D6"/>
    <w:rsid w:val="00453329"/>
    <w:rsid w:val="00463C6B"/>
    <w:rsid w:val="00470E11"/>
    <w:rsid w:val="00473181"/>
    <w:rsid w:val="004742F0"/>
    <w:rsid w:val="00476F52"/>
    <w:rsid w:val="00477B3B"/>
    <w:rsid w:val="00483132"/>
    <w:rsid w:val="00486059"/>
    <w:rsid w:val="00490E3C"/>
    <w:rsid w:val="00495365"/>
    <w:rsid w:val="00497D97"/>
    <w:rsid w:val="004A1A8A"/>
    <w:rsid w:val="004A213C"/>
    <w:rsid w:val="004A7CC5"/>
    <w:rsid w:val="004B5144"/>
    <w:rsid w:val="004C1766"/>
    <w:rsid w:val="004C1F5D"/>
    <w:rsid w:val="004C291C"/>
    <w:rsid w:val="004C29F7"/>
    <w:rsid w:val="004C67CD"/>
    <w:rsid w:val="004C76D6"/>
    <w:rsid w:val="004E1466"/>
    <w:rsid w:val="0050285D"/>
    <w:rsid w:val="0050537D"/>
    <w:rsid w:val="00505539"/>
    <w:rsid w:val="0051598A"/>
    <w:rsid w:val="00521DA6"/>
    <w:rsid w:val="00524B7B"/>
    <w:rsid w:val="00542FD6"/>
    <w:rsid w:val="00546FB5"/>
    <w:rsid w:val="00556E80"/>
    <w:rsid w:val="00562F0B"/>
    <w:rsid w:val="005737E0"/>
    <w:rsid w:val="00580469"/>
    <w:rsid w:val="005847A3"/>
    <w:rsid w:val="00585AFC"/>
    <w:rsid w:val="005A79BC"/>
    <w:rsid w:val="005B101D"/>
    <w:rsid w:val="005C0C35"/>
    <w:rsid w:val="005D1EFF"/>
    <w:rsid w:val="005E1EC2"/>
    <w:rsid w:val="005E63D4"/>
    <w:rsid w:val="005F3647"/>
    <w:rsid w:val="005F3ABB"/>
    <w:rsid w:val="005F68F2"/>
    <w:rsid w:val="00602837"/>
    <w:rsid w:val="00603227"/>
    <w:rsid w:val="006043A5"/>
    <w:rsid w:val="00613BC0"/>
    <w:rsid w:val="0061469F"/>
    <w:rsid w:val="00614883"/>
    <w:rsid w:val="00626252"/>
    <w:rsid w:val="00627547"/>
    <w:rsid w:val="00630AE2"/>
    <w:rsid w:val="00633871"/>
    <w:rsid w:val="00641802"/>
    <w:rsid w:val="00643A73"/>
    <w:rsid w:val="0066644E"/>
    <w:rsid w:val="00672735"/>
    <w:rsid w:val="006751A8"/>
    <w:rsid w:val="0067602F"/>
    <w:rsid w:val="0068603D"/>
    <w:rsid w:val="00690FB0"/>
    <w:rsid w:val="00696389"/>
    <w:rsid w:val="006A0F44"/>
    <w:rsid w:val="006A3C21"/>
    <w:rsid w:val="006A435D"/>
    <w:rsid w:val="006D119C"/>
    <w:rsid w:val="006D1E78"/>
    <w:rsid w:val="006D26F2"/>
    <w:rsid w:val="006D3049"/>
    <w:rsid w:val="006D505A"/>
    <w:rsid w:val="006D784B"/>
    <w:rsid w:val="006E04A2"/>
    <w:rsid w:val="006E4300"/>
    <w:rsid w:val="006E65D1"/>
    <w:rsid w:val="006E6C1E"/>
    <w:rsid w:val="00700B38"/>
    <w:rsid w:val="00705997"/>
    <w:rsid w:val="00710C7B"/>
    <w:rsid w:val="00710FB5"/>
    <w:rsid w:val="00711B5A"/>
    <w:rsid w:val="007144E4"/>
    <w:rsid w:val="00715E5A"/>
    <w:rsid w:val="00731419"/>
    <w:rsid w:val="00735FF7"/>
    <w:rsid w:val="00737152"/>
    <w:rsid w:val="00737C8D"/>
    <w:rsid w:val="00746B1A"/>
    <w:rsid w:val="00750465"/>
    <w:rsid w:val="00753975"/>
    <w:rsid w:val="00754AB8"/>
    <w:rsid w:val="00760FBE"/>
    <w:rsid w:val="00765D56"/>
    <w:rsid w:val="0077030E"/>
    <w:rsid w:val="007708BB"/>
    <w:rsid w:val="0077513E"/>
    <w:rsid w:val="00775409"/>
    <w:rsid w:val="00782613"/>
    <w:rsid w:val="00783AEB"/>
    <w:rsid w:val="00786AB9"/>
    <w:rsid w:val="00787FDE"/>
    <w:rsid w:val="007910D4"/>
    <w:rsid w:val="00791E92"/>
    <w:rsid w:val="007B6C8D"/>
    <w:rsid w:val="007B6FCC"/>
    <w:rsid w:val="007C453D"/>
    <w:rsid w:val="007C620B"/>
    <w:rsid w:val="007D0712"/>
    <w:rsid w:val="007E5348"/>
    <w:rsid w:val="007F4A82"/>
    <w:rsid w:val="007F4BC0"/>
    <w:rsid w:val="008030CF"/>
    <w:rsid w:val="008129A8"/>
    <w:rsid w:val="008159F5"/>
    <w:rsid w:val="00815E43"/>
    <w:rsid w:val="00815FCB"/>
    <w:rsid w:val="00823863"/>
    <w:rsid w:val="00825C60"/>
    <w:rsid w:val="008269CD"/>
    <w:rsid w:val="00826D4E"/>
    <w:rsid w:val="00826F08"/>
    <w:rsid w:val="0083311B"/>
    <w:rsid w:val="00834B1C"/>
    <w:rsid w:val="008365E9"/>
    <w:rsid w:val="00847506"/>
    <w:rsid w:val="008502BE"/>
    <w:rsid w:val="00852C17"/>
    <w:rsid w:val="00856C31"/>
    <w:rsid w:val="00857BC0"/>
    <w:rsid w:val="00873370"/>
    <w:rsid w:val="008776DE"/>
    <w:rsid w:val="0088092D"/>
    <w:rsid w:val="008869A3"/>
    <w:rsid w:val="00890F04"/>
    <w:rsid w:val="008A4421"/>
    <w:rsid w:val="008B77FA"/>
    <w:rsid w:val="008C01CC"/>
    <w:rsid w:val="008C4D7D"/>
    <w:rsid w:val="008D5E6F"/>
    <w:rsid w:val="008E28C3"/>
    <w:rsid w:val="008E5138"/>
    <w:rsid w:val="008F6C36"/>
    <w:rsid w:val="008F749A"/>
    <w:rsid w:val="00912458"/>
    <w:rsid w:val="0092269B"/>
    <w:rsid w:val="009255E7"/>
    <w:rsid w:val="00927940"/>
    <w:rsid w:val="00933806"/>
    <w:rsid w:val="0093434B"/>
    <w:rsid w:val="0094512E"/>
    <w:rsid w:val="00954F17"/>
    <w:rsid w:val="009572FF"/>
    <w:rsid w:val="00965013"/>
    <w:rsid w:val="009733CF"/>
    <w:rsid w:val="00976ECC"/>
    <w:rsid w:val="00980559"/>
    <w:rsid w:val="00983566"/>
    <w:rsid w:val="00984E8D"/>
    <w:rsid w:val="00986298"/>
    <w:rsid w:val="009945B1"/>
    <w:rsid w:val="009A40FA"/>
    <w:rsid w:val="009B1825"/>
    <w:rsid w:val="009B5D56"/>
    <w:rsid w:val="009C4293"/>
    <w:rsid w:val="009D5CF3"/>
    <w:rsid w:val="009E0130"/>
    <w:rsid w:val="009E1FB5"/>
    <w:rsid w:val="009E4FAE"/>
    <w:rsid w:val="009F01D1"/>
    <w:rsid w:val="009F2EBC"/>
    <w:rsid w:val="009F47D2"/>
    <w:rsid w:val="009F4A18"/>
    <w:rsid w:val="009F65A5"/>
    <w:rsid w:val="00A00244"/>
    <w:rsid w:val="00A02521"/>
    <w:rsid w:val="00A02909"/>
    <w:rsid w:val="00A05120"/>
    <w:rsid w:val="00A05691"/>
    <w:rsid w:val="00A05BA3"/>
    <w:rsid w:val="00A0643B"/>
    <w:rsid w:val="00A0755C"/>
    <w:rsid w:val="00A1090D"/>
    <w:rsid w:val="00A13446"/>
    <w:rsid w:val="00A1750B"/>
    <w:rsid w:val="00A17B7D"/>
    <w:rsid w:val="00A264F5"/>
    <w:rsid w:val="00A33AEF"/>
    <w:rsid w:val="00A45F4C"/>
    <w:rsid w:val="00A46C87"/>
    <w:rsid w:val="00A4750D"/>
    <w:rsid w:val="00A5371B"/>
    <w:rsid w:val="00A53DD5"/>
    <w:rsid w:val="00A558E8"/>
    <w:rsid w:val="00A72B15"/>
    <w:rsid w:val="00A7323B"/>
    <w:rsid w:val="00A74249"/>
    <w:rsid w:val="00A76239"/>
    <w:rsid w:val="00A77AA1"/>
    <w:rsid w:val="00A81EFB"/>
    <w:rsid w:val="00A83F4E"/>
    <w:rsid w:val="00A852D5"/>
    <w:rsid w:val="00A97EF8"/>
    <w:rsid w:val="00AA7548"/>
    <w:rsid w:val="00AC12DC"/>
    <w:rsid w:val="00AC28FF"/>
    <w:rsid w:val="00AD034A"/>
    <w:rsid w:val="00AD1582"/>
    <w:rsid w:val="00AD1CF9"/>
    <w:rsid w:val="00AD2E2B"/>
    <w:rsid w:val="00AD6910"/>
    <w:rsid w:val="00AE5660"/>
    <w:rsid w:val="00AE5CBB"/>
    <w:rsid w:val="00AF0EB3"/>
    <w:rsid w:val="00AF10E7"/>
    <w:rsid w:val="00AF320D"/>
    <w:rsid w:val="00B04B77"/>
    <w:rsid w:val="00B06AEC"/>
    <w:rsid w:val="00B07563"/>
    <w:rsid w:val="00B16123"/>
    <w:rsid w:val="00B220A4"/>
    <w:rsid w:val="00B26D01"/>
    <w:rsid w:val="00B2717B"/>
    <w:rsid w:val="00B3067C"/>
    <w:rsid w:val="00B319ED"/>
    <w:rsid w:val="00B36451"/>
    <w:rsid w:val="00B40523"/>
    <w:rsid w:val="00B407C9"/>
    <w:rsid w:val="00B41334"/>
    <w:rsid w:val="00B43731"/>
    <w:rsid w:val="00B453EE"/>
    <w:rsid w:val="00B469CF"/>
    <w:rsid w:val="00B50D3B"/>
    <w:rsid w:val="00B55514"/>
    <w:rsid w:val="00B558EC"/>
    <w:rsid w:val="00B602B7"/>
    <w:rsid w:val="00B616B7"/>
    <w:rsid w:val="00B6180D"/>
    <w:rsid w:val="00B642EB"/>
    <w:rsid w:val="00B707F2"/>
    <w:rsid w:val="00B830C5"/>
    <w:rsid w:val="00B8562C"/>
    <w:rsid w:val="00B86FE2"/>
    <w:rsid w:val="00BA736D"/>
    <w:rsid w:val="00BB193D"/>
    <w:rsid w:val="00BB2D59"/>
    <w:rsid w:val="00BB3430"/>
    <w:rsid w:val="00BC0208"/>
    <w:rsid w:val="00BE3E16"/>
    <w:rsid w:val="00BE5BB6"/>
    <w:rsid w:val="00BF7541"/>
    <w:rsid w:val="00C13F33"/>
    <w:rsid w:val="00C2392E"/>
    <w:rsid w:val="00C332ED"/>
    <w:rsid w:val="00C3398C"/>
    <w:rsid w:val="00C42839"/>
    <w:rsid w:val="00C43D9E"/>
    <w:rsid w:val="00C43FA2"/>
    <w:rsid w:val="00C44ACF"/>
    <w:rsid w:val="00C45DF3"/>
    <w:rsid w:val="00C51EA0"/>
    <w:rsid w:val="00C62479"/>
    <w:rsid w:val="00C711D9"/>
    <w:rsid w:val="00C72552"/>
    <w:rsid w:val="00C743E1"/>
    <w:rsid w:val="00C75770"/>
    <w:rsid w:val="00C81884"/>
    <w:rsid w:val="00CA039C"/>
    <w:rsid w:val="00CF1DE7"/>
    <w:rsid w:val="00CF2655"/>
    <w:rsid w:val="00D01B1A"/>
    <w:rsid w:val="00D025A1"/>
    <w:rsid w:val="00D10455"/>
    <w:rsid w:val="00D106E6"/>
    <w:rsid w:val="00D162E6"/>
    <w:rsid w:val="00D16427"/>
    <w:rsid w:val="00D16581"/>
    <w:rsid w:val="00D200E0"/>
    <w:rsid w:val="00D21AEA"/>
    <w:rsid w:val="00D429F2"/>
    <w:rsid w:val="00D567AC"/>
    <w:rsid w:val="00D7117C"/>
    <w:rsid w:val="00D74577"/>
    <w:rsid w:val="00D74F56"/>
    <w:rsid w:val="00D8159A"/>
    <w:rsid w:val="00D94DB0"/>
    <w:rsid w:val="00DA522E"/>
    <w:rsid w:val="00DB398D"/>
    <w:rsid w:val="00DB48AB"/>
    <w:rsid w:val="00DC1589"/>
    <w:rsid w:val="00DD38FB"/>
    <w:rsid w:val="00DD42DD"/>
    <w:rsid w:val="00DD5B70"/>
    <w:rsid w:val="00DD5F0A"/>
    <w:rsid w:val="00DD79AD"/>
    <w:rsid w:val="00DE0055"/>
    <w:rsid w:val="00DE7FE6"/>
    <w:rsid w:val="00DF6BBE"/>
    <w:rsid w:val="00DF7EA6"/>
    <w:rsid w:val="00E01ADD"/>
    <w:rsid w:val="00E06E6C"/>
    <w:rsid w:val="00E0758D"/>
    <w:rsid w:val="00E077F1"/>
    <w:rsid w:val="00E10638"/>
    <w:rsid w:val="00E11DF1"/>
    <w:rsid w:val="00E14909"/>
    <w:rsid w:val="00E20513"/>
    <w:rsid w:val="00E22CA5"/>
    <w:rsid w:val="00E2350B"/>
    <w:rsid w:val="00E23686"/>
    <w:rsid w:val="00E240AA"/>
    <w:rsid w:val="00E27019"/>
    <w:rsid w:val="00E30F09"/>
    <w:rsid w:val="00E31C0B"/>
    <w:rsid w:val="00E33D90"/>
    <w:rsid w:val="00E361F3"/>
    <w:rsid w:val="00E37014"/>
    <w:rsid w:val="00E370C0"/>
    <w:rsid w:val="00E37D99"/>
    <w:rsid w:val="00E46F47"/>
    <w:rsid w:val="00E55C60"/>
    <w:rsid w:val="00E569A4"/>
    <w:rsid w:val="00E643D2"/>
    <w:rsid w:val="00E73130"/>
    <w:rsid w:val="00E77EF7"/>
    <w:rsid w:val="00E861C3"/>
    <w:rsid w:val="00E86DDE"/>
    <w:rsid w:val="00E9131D"/>
    <w:rsid w:val="00E97D47"/>
    <w:rsid w:val="00E97F8B"/>
    <w:rsid w:val="00EC4BC7"/>
    <w:rsid w:val="00EC5B95"/>
    <w:rsid w:val="00ED0E5D"/>
    <w:rsid w:val="00ED7355"/>
    <w:rsid w:val="00EE3CE8"/>
    <w:rsid w:val="00EF2B53"/>
    <w:rsid w:val="00EF5653"/>
    <w:rsid w:val="00EF5EA1"/>
    <w:rsid w:val="00EF777E"/>
    <w:rsid w:val="00F0128B"/>
    <w:rsid w:val="00F15A12"/>
    <w:rsid w:val="00F26D95"/>
    <w:rsid w:val="00F277DE"/>
    <w:rsid w:val="00F32431"/>
    <w:rsid w:val="00F4120B"/>
    <w:rsid w:val="00F55E19"/>
    <w:rsid w:val="00F66FA6"/>
    <w:rsid w:val="00F67D97"/>
    <w:rsid w:val="00F76724"/>
    <w:rsid w:val="00F77102"/>
    <w:rsid w:val="00F91CE3"/>
    <w:rsid w:val="00FA4134"/>
    <w:rsid w:val="00FC03D4"/>
    <w:rsid w:val="00FC66BF"/>
    <w:rsid w:val="00FD0B0E"/>
    <w:rsid w:val="00FD0F9A"/>
    <w:rsid w:val="00FD6C33"/>
    <w:rsid w:val="00FE028F"/>
    <w:rsid w:val="00FE05CA"/>
    <w:rsid w:val="00FE1160"/>
    <w:rsid w:val="00FF5677"/>
    <w:rsid w:val="00FF67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allowoverlap="f" fill="f" fillcolor="white" stroke="f">
      <v:fill color="white" on="f"/>
      <v:stroke on="f"/>
    </o:shapedefaults>
    <o:shapelayout v:ext="edit">
      <o:idmap v:ext="edit" data="1"/>
    </o:shapelayout>
  </w:shapeDefaults>
  <w:decimalSymbol w:val="."/>
  <w:listSeparator w:val=","/>
  <w14:docId w14:val="69511763"/>
  <w15:docId w15:val="{AA3813B1-5590-49EC-8DBF-04132ABA4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102132"/>
    <w:pPr>
      <w:keepNext/>
      <w:spacing w:line="480" w:lineRule="auto"/>
      <w:jc w:val="center"/>
      <w:outlineLvl w:val="0"/>
    </w:pPr>
    <w:rPr>
      <w:rFonts w:ascii="Arial" w:hAnsi="Arial" w:cs="Arial"/>
      <w:b/>
      <w:sz w:val="20"/>
      <w:szCs w:val="20"/>
    </w:rPr>
  </w:style>
  <w:style w:type="paragraph" w:styleId="Heading3">
    <w:name w:val="heading 3"/>
    <w:basedOn w:val="Normal"/>
    <w:link w:val="Heading3Char"/>
    <w:uiPriority w:val="9"/>
    <w:qFormat/>
    <w:rsid w:val="001B063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pPr>
      <w:spacing w:before="100" w:beforeAutospacing="1" w:after="100" w:afterAutospacing="1"/>
    </w:pPr>
  </w:style>
  <w:style w:type="character" w:styleId="Strong">
    <w:name w:val="Strong"/>
    <w:uiPriority w:val="22"/>
    <w:qFormat/>
    <w:rPr>
      <w:b/>
      <w:bCs/>
    </w:rPr>
  </w:style>
  <w:style w:type="character" w:styleId="Emphasis">
    <w:name w:val="Emphasis"/>
    <w:uiPriority w:val="20"/>
    <w:qFormat/>
    <w:rPr>
      <w:i/>
      <w:iCs/>
    </w:rPr>
  </w:style>
  <w:style w:type="character" w:customStyle="1" w:styleId="Heading3Char">
    <w:name w:val="Heading 3 Char"/>
    <w:link w:val="Heading3"/>
    <w:uiPriority w:val="9"/>
    <w:rsid w:val="001B0636"/>
    <w:rPr>
      <w:b/>
      <w:bCs/>
      <w:sz w:val="27"/>
      <w:szCs w:val="27"/>
    </w:rPr>
  </w:style>
  <w:style w:type="paragraph" w:styleId="Footer">
    <w:name w:val="footer"/>
    <w:basedOn w:val="Normal"/>
    <w:uiPriority w:val="99"/>
    <w:pPr>
      <w:tabs>
        <w:tab w:val="center" w:pos="4320"/>
        <w:tab w:val="right" w:pos="8640"/>
      </w:tabs>
    </w:pPr>
  </w:style>
  <w:style w:type="character" w:styleId="PageNumber">
    <w:name w:val="page number"/>
    <w:basedOn w:val="DefaultParagraphFont"/>
    <w:semiHidden/>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Header">
    <w:name w:val="header"/>
    <w:basedOn w:val="Normal"/>
    <w:semiHidden/>
    <w:pPr>
      <w:tabs>
        <w:tab w:val="center" w:pos="4680"/>
        <w:tab w:val="right" w:pos="9360"/>
      </w:tabs>
    </w:pPr>
  </w:style>
  <w:style w:type="character" w:customStyle="1" w:styleId="HeaderChar">
    <w:name w:val="Header Char"/>
    <w:rPr>
      <w:sz w:val="24"/>
      <w:szCs w:val="24"/>
    </w:rPr>
  </w:style>
  <w:style w:type="character" w:customStyle="1" w:styleId="FooterChar">
    <w:name w:val="Footer Char"/>
    <w:uiPriority w:val="99"/>
    <w:rPr>
      <w:sz w:val="24"/>
      <w:szCs w:val="24"/>
    </w:rPr>
  </w:style>
  <w:style w:type="paragraph" w:customStyle="1" w:styleId="StyleNormalWebLeft05Right048">
    <w:name w:val="Style Normal (Web) + Left:  0.5&quot; Right:  0.48&quot;"/>
    <w:basedOn w:val="Normal"/>
    <w:pPr>
      <w:shd w:val="clear" w:color="auto" w:fill="FFFFFF"/>
      <w:ind w:left="720" w:right="684"/>
    </w:pPr>
    <w:rPr>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Caption">
    <w:name w:val="caption"/>
    <w:basedOn w:val="Normal"/>
    <w:next w:val="Normal"/>
    <w:qFormat/>
    <w:rPr>
      <w:b/>
      <w:bCs/>
      <w:sz w:val="20"/>
      <w:szCs w:val="20"/>
    </w:rPr>
  </w:style>
  <w:style w:type="character" w:styleId="FollowedHyperlink">
    <w:name w:val="FollowedHyperlink"/>
    <w:uiPriority w:val="99"/>
    <w:semiHidden/>
    <w:unhideWhenUsed/>
    <w:rsid w:val="00B41334"/>
    <w:rPr>
      <w:color w:val="800080"/>
      <w:u w:val="single"/>
    </w:rPr>
  </w:style>
  <w:style w:type="paragraph" w:customStyle="1" w:styleId="Default">
    <w:name w:val="Default"/>
    <w:rsid w:val="005F68F2"/>
    <w:pPr>
      <w:autoSpaceDE w:val="0"/>
      <w:autoSpaceDN w:val="0"/>
      <w:adjustRightInd w:val="0"/>
    </w:pPr>
    <w:rPr>
      <w:color w:val="000000"/>
      <w:sz w:val="24"/>
      <w:szCs w:val="24"/>
    </w:rPr>
  </w:style>
  <w:style w:type="paragraph" w:styleId="ListParagraph">
    <w:name w:val="List Paragraph"/>
    <w:basedOn w:val="Normal"/>
    <w:uiPriority w:val="34"/>
    <w:qFormat/>
    <w:rsid w:val="00AF10E7"/>
    <w:pPr>
      <w:ind w:left="720"/>
      <w:contextualSpacing/>
    </w:pPr>
  </w:style>
  <w:style w:type="paragraph" w:styleId="Revision">
    <w:name w:val="Revision"/>
    <w:hidden/>
    <w:uiPriority w:val="99"/>
    <w:semiHidden/>
    <w:rsid w:val="00326AD9"/>
    <w:rPr>
      <w:sz w:val="24"/>
      <w:szCs w:val="24"/>
    </w:rPr>
  </w:style>
  <w:style w:type="character" w:customStyle="1" w:styleId="Heading1Char">
    <w:name w:val="Heading 1 Char"/>
    <w:basedOn w:val="DefaultParagraphFont"/>
    <w:link w:val="Heading1"/>
    <w:uiPriority w:val="9"/>
    <w:rsid w:val="00102132"/>
    <w:rPr>
      <w:rFonts w:ascii="Arial" w:hAnsi="Arial" w:cs="Arial"/>
      <w:b/>
    </w:rPr>
  </w:style>
  <w:style w:type="character" w:styleId="PlaceholderText">
    <w:name w:val="Placeholder Text"/>
    <w:basedOn w:val="DefaultParagraphFont"/>
    <w:uiPriority w:val="99"/>
    <w:semiHidden/>
    <w:rsid w:val="001938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501378">
      <w:bodyDiv w:val="1"/>
      <w:marLeft w:val="0"/>
      <w:marRight w:val="0"/>
      <w:marTop w:val="0"/>
      <w:marBottom w:val="0"/>
      <w:divBdr>
        <w:top w:val="none" w:sz="0" w:space="0" w:color="auto"/>
        <w:left w:val="none" w:sz="0" w:space="0" w:color="auto"/>
        <w:bottom w:val="none" w:sz="0" w:space="0" w:color="auto"/>
        <w:right w:val="none" w:sz="0" w:space="0" w:color="auto"/>
      </w:divBdr>
    </w:div>
    <w:div w:id="213125177">
      <w:bodyDiv w:val="1"/>
      <w:marLeft w:val="0"/>
      <w:marRight w:val="0"/>
      <w:marTop w:val="0"/>
      <w:marBottom w:val="0"/>
      <w:divBdr>
        <w:top w:val="none" w:sz="0" w:space="0" w:color="auto"/>
        <w:left w:val="none" w:sz="0" w:space="0" w:color="auto"/>
        <w:bottom w:val="none" w:sz="0" w:space="0" w:color="auto"/>
        <w:right w:val="none" w:sz="0" w:space="0" w:color="auto"/>
      </w:divBdr>
    </w:div>
    <w:div w:id="604272391">
      <w:bodyDiv w:val="1"/>
      <w:marLeft w:val="0"/>
      <w:marRight w:val="0"/>
      <w:marTop w:val="0"/>
      <w:marBottom w:val="0"/>
      <w:divBdr>
        <w:top w:val="none" w:sz="0" w:space="0" w:color="auto"/>
        <w:left w:val="none" w:sz="0" w:space="0" w:color="auto"/>
        <w:bottom w:val="none" w:sz="0" w:space="0" w:color="auto"/>
        <w:right w:val="none" w:sz="0" w:space="0" w:color="auto"/>
      </w:divBdr>
    </w:div>
    <w:div w:id="621422539">
      <w:bodyDiv w:val="1"/>
      <w:marLeft w:val="0"/>
      <w:marRight w:val="0"/>
      <w:marTop w:val="0"/>
      <w:marBottom w:val="0"/>
      <w:divBdr>
        <w:top w:val="none" w:sz="0" w:space="0" w:color="auto"/>
        <w:left w:val="none" w:sz="0" w:space="0" w:color="auto"/>
        <w:bottom w:val="none" w:sz="0" w:space="0" w:color="auto"/>
        <w:right w:val="none" w:sz="0" w:space="0" w:color="auto"/>
      </w:divBdr>
    </w:div>
    <w:div w:id="840658318">
      <w:bodyDiv w:val="1"/>
      <w:marLeft w:val="0"/>
      <w:marRight w:val="0"/>
      <w:marTop w:val="0"/>
      <w:marBottom w:val="0"/>
      <w:divBdr>
        <w:top w:val="none" w:sz="0" w:space="0" w:color="auto"/>
        <w:left w:val="none" w:sz="0" w:space="0" w:color="auto"/>
        <w:bottom w:val="none" w:sz="0" w:space="0" w:color="auto"/>
        <w:right w:val="none" w:sz="0" w:space="0" w:color="auto"/>
      </w:divBdr>
    </w:div>
    <w:div w:id="955909458">
      <w:bodyDiv w:val="1"/>
      <w:marLeft w:val="0"/>
      <w:marRight w:val="0"/>
      <w:marTop w:val="0"/>
      <w:marBottom w:val="0"/>
      <w:divBdr>
        <w:top w:val="none" w:sz="0" w:space="0" w:color="auto"/>
        <w:left w:val="none" w:sz="0" w:space="0" w:color="auto"/>
        <w:bottom w:val="none" w:sz="0" w:space="0" w:color="auto"/>
        <w:right w:val="none" w:sz="0" w:space="0" w:color="auto"/>
      </w:divBdr>
    </w:div>
    <w:div w:id="957640839">
      <w:bodyDiv w:val="1"/>
      <w:marLeft w:val="0"/>
      <w:marRight w:val="0"/>
      <w:marTop w:val="0"/>
      <w:marBottom w:val="0"/>
      <w:divBdr>
        <w:top w:val="none" w:sz="0" w:space="0" w:color="auto"/>
        <w:left w:val="none" w:sz="0" w:space="0" w:color="auto"/>
        <w:bottom w:val="none" w:sz="0" w:space="0" w:color="auto"/>
        <w:right w:val="none" w:sz="0" w:space="0" w:color="auto"/>
      </w:divBdr>
    </w:div>
    <w:div w:id="1022634198">
      <w:bodyDiv w:val="1"/>
      <w:marLeft w:val="0"/>
      <w:marRight w:val="0"/>
      <w:marTop w:val="0"/>
      <w:marBottom w:val="0"/>
      <w:divBdr>
        <w:top w:val="none" w:sz="0" w:space="0" w:color="auto"/>
        <w:left w:val="none" w:sz="0" w:space="0" w:color="auto"/>
        <w:bottom w:val="none" w:sz="0" w:space="0" w:color="auto"/>
        <w:right w:val="none" w:sz="0" w:space="0" w:color="auto"/>
      </w:divBdr>
    </w:div>
    <w:div w:id="1132137839">
      <w:bodyDiv w:val="1"/>
      <w:marLeft w:val="0"/>
      <w:marRight w:val="0"/>
      <w:marTop w:val="0"/>
      <w:marBottom w:val="0"/>
      <w:divBdr>
        <w:top w:val="none" w:sz="0" w:space="0" w:color="auto"/>
        <w:left w:val="none" w:sz="0" w:space="0" w:color="auto"/>
        <w:bottom w:val="none" w:sz="0" w:space="0" w:color="auto"/>
        <w:right w:val="none" w:sz="0" w:space="0" w:color="auto"/>
      </w:divBdr>
    </w:div>
    <w:div w:id="1259945882">
      <w:bodyDiv w:val="1"/>
      <w:marLeft w:val="0"/>
      <w:marRight w:val="0"/>
      <w:marTop w:val="0"/>
      <w:marBottom w:val="0"/>
      <w:divBdr>
        <w:top w:val="none" w:sz="0" w:space="0" w:color="auto"/>
        <w:left w:val="none" w:sz="0" w:space="0" w:color="auto"/>
        <w:bottom w:val="none" w:sz="0" w:space="0" w:color="auto"/>
        <w:right w:val="none" w:sz="0" w:space="0" w:color="auto"/>
      </w:divBdr>
    </w:div>
    <w:div w:id="1276012904">
      <w:bodyDiv w:val="1"/>
      <w:marLeft w:val="0"/>
      <w:marRight w:val="0"/>
      <w:marTop w:val="0"/>
      <w:marBottom w:val="150"/>
      <w:divBdr>
        <w:top w:val="none" w:sz="0" w:space="0" w:color="auto"/>
        <w:left w:val="none" w:sz="0" w:space="0" w:color="auto"/>
        <w:bottom w:val="none" w:sz="0" w:space="0" w:color="auto"/>
        <w:right w:val="none" w:sz="0" w:space="0" w:color="auto"/>
      </w:divBdr>
      <w:divsChild>
        <w:div w:id="913735487">
          <w:marLeft w:val="0"/>
          <w:marRight w:val="0"/>
          <w:marTop w:val="100"/>
          <w:marBottom w:val="100"/>
          <w:divBdr>
            <w:top w:val="none" w:sz="0" w:space="0" w:color="auto"/>
            <w:left w:val="none" w:sz="0" w:space="0" w:color="auto"/>
            <w:bottom w:val="none" w:sz="0" w:space="0" w:color="auto"/>
            <w:right w:val="none" w:sz="0" w:space="0" w:color="auto"/>
          </w:divBdr>
          <w:divsChild>
            <w:div w:id="844052982">
              <w:marLeft w:val="0"/>
              <w:marRight w:val="0"/>
              <w:marTop w:val="100"/>
              <w:marBottom w:val="100"/>
              <w:divBdr>
                <w:top w:val="none" w:sz="0" w:space="0" w:color="auto"/>
                <w:left w:val="none" w:sz="0" w:space="0" w:color="auto"/>
                <w:bottom w:val="none" w:sz="0" w:space="0" w:color="auto"/>
                <w:right w:val="none" w:sz="0" w:space="0" w:color="auto"/>
              </w:divBdr>
              <w:divsChild>
                <w:div w:id="1699044139">
                  <w:marLeft w:val="0"/>
                  <w:marRight w:val="0"/>
                  <w:marTop w:val="100"/>
                  <w:marBottom w:val="100"/>
                  <w:divBdr>
                    <w:top w:val="none" w:sz="0" w:space="0" w:color="auto"/>
                    <w:left w:val="none" w:sz="0" w:space="0" w:color="auto"/>
                    <w:bottom w:val="none" w:sz="0" w:space="0" w:color="auto"/>
                    <w:right w:val="none" w:sz="0" w:space="0" w:color="auto"/>
                  </w:divBdr>
                  <w:divsChild>
                    <w:div w:id="743916321">
                      <w:marLeft w:val="0"/>
                      <w:marRight w:val="0"/>
                      <w:marTop w:val="0"/>
                      <w:marBottom w:val="0"/>
                      <w:divBdr>
                        <w:top w:val="none" w:sz="0" w:space="0" w:color="auto"/>
                        <w:left w:val="none" w:sz="0" w:space="0" w:color="auto"/>
                        <w:bottom w:val="none" w:sz="0" w:space="0" w:color="auto"/>
                        <w:right w:val="none" w:sz="0" w:space="0" w:color="auto"/>
                      </w:divBdr>
                      <w:divsChild>
                        <w:div w:id="2117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17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927D5F-7646-48D3-82C4-58F459076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6</Pages>
  <Words>5996</Words>
  <Characters>34179</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Sample HTPD article for RSI</vt:lpstr>
    </vt:vector>
  </TitlesOfParts>
  <Company>AIP</Company>
  <LinksUpToDate>false</LinksUpToDate>
  <CharactersWithSpaces>40095</CharactersWithSpaces>
  <SharedDoc>false</SharedDoc>
  <HLinks>
    <vt:vector size="84" baseType="variant">
      <vt:variant>
        <vt:i4>3932218</vt:i4>
      </vt:variant>
      <vt:variant>
        <vt:i4>51</vt:i4>
      </vt:variant>
      <vt:variant>
        <vt:i4>0</vt:i4>
      </vt:variant>
      <vt:variant>
        <vt:i4>5</vt:i4>
      </vt:variant>
      <vt:variant>
        <vt:lpwstr>http://www.molpro.net/</vt:lpwstr>
      </vt:variant>
      <vt:variant>
        <vt:lpwstr/>
      </vt:variant>
      <vt:variant>
        <vt:i4>3473516</vt:i4>
      </vt:variant>
      <vt:variant>
        <vt:i4>48</vt:i4>
      </vt:variant>
      <vt:variant>
        <vt:i4>0</vt:i4>
      </vt:variant>
      <vt:variant>
        <vt:i4>5</vt:i4>
      </vt:variant>
      <vt:variant>
        <vt:lpwstr>http://jap.aip.org/authors/information_for_contributors</vt:lpwstr>
      </vt:variant>
      <vt:variant>
        <vt:lpwstr/>
      </vt:variant>
      <vt:variant>
        <vt:i4>3407981</vt:i4>
      </vt:variant>
      <vt:variant>
        <vt:i4>45</vt:i4>
      </vt:variant>
      <vt:variant>
        <vt:i4>0</vt:i4>
      </vt:variant>
      <vt:variant>
        <vt:i4>5</vt:i4>
      </vt:variant>
      <vt:variant>
        <vt:lpwstr>http://jap.aip.org/authors/information_for_contributors</vt:lpwstr>
      </vt:variant>
      <vt:variant>
        <vt:lpwstr>multi</vt:lpwstr>
      </vt:variant>
      <vt:variant>
        <vt:i4>3473516</vt:i4>
      </vt:variant>
      <vt:variant>
        <vt:i4>42</vt:i4>
      </vt:variant>
      <vt:variant>
        <vt:i4>0</vt:i4>
      </vt:variant>
      <vt:variant>
        <vt:i4>5</vt:i4>
      </vt:variant>
      <vt:variant>
        <vt:lpwstr>http://jap.aip.org/authors/information_for_contributors</vt:lpwstr>
      </vt:variant>
      <vt:variant>
        <vt:lpwstr/>
      </vt:variant>
      <vt:variant>
        <vt:i4>7208974</vt:i4>
      </vt:variant>
      <vt:variant>
        <vt:i4>39</vt:i4>
      </vt:variant>
      <vt:variant>
        <vt:i4>0</vt:i4>
      </vt:variant>
      <vt:variant>
        <vt:i4>5</vt:i4>
      </vt:variant>
      <vt:variant>
        <vt:lpwstr>http://ftp.aip.org/aipdocs/forms/aip_journal_guidelines_form.pdf</vt:lpwstr>
      </vt:variant>
      <vt:variant>
        <vt:lpwstr/>
      </vt:variant>
      <vt:variant>
        <vt:i4>2752605</vt:i4>
      </vt:variant>
      <vt:variant>
        <vt:i4>36</vt:i4>
      </vt:variant>
      <vt:variant>
        <vt:i4>0</vt:i4>
      </vt:variant>
      <vt:variant>
        <vt:i4>5</vt:i4>
      </vt:variant>
      <vt:variant>
        <vt:lpwstr>http://jap.aip.org/authors/publication_charges</vt:lpwstr>
      </vt:variant>
      <vt:variant>
        <vt:lpwstr/>
      </vt:variant>
      <vt:variant>
        <vt:i4>3473516</vt:i4>
      </vt:variant>
      <vt:variant>
        <vt:i4>33</vt:i4>
      </vt:variant>
      <vt:variant>
        <vt:i4>0</vt:i4>
      </vt:variant>
      <vt:variant>
        <vt:i4>5</vt:i4>
      </vt:variant>
      <vt:variant>
        <vt:lpwstr>http://jap.aip.org/authors/information_for_contributors</vt:lpwstr>
      </vt:variant>
      <vt:variant>
        <vt:lpwstr/>
      </vt:variant>
      <vt:variant>
        <vt:i4>4063347</vt:i4>
      </vt:variant>
      <vt:variant>
        <vt:i4>30</vt:i4>
      </vt:variant>
      <vt:variant>
        <vt:i4>0</vt:i4>
      </vt:variant>
      <vt:variant>
        <vt:i4>5</vt:i4>
      </vt:variant>
      <vt:variant>
        <vt:lpwstr>http://jap.aip.org/authors/information_for_contributors</vt:lpwstr>
      </vt:variant>
      <vt:variant>
        <vt:lpwstr>illustrations</vt:lpwstr>
      </vt:variant>
      <vt:variant>
        <vt:i4>2818067</vt:i4>
      </vt:variant>
      <vt:variant>
        <vt:i4>15</vt:i4>
      </vt:variant>
      <vt:variant>
        <vt:i4>0</vt:i4>
      </vt:variant>
      <vt:variant>
        <vt:i4>5</vt:i4>
      </vt:variant>
      <vt:variant>
        <vt:lpwstr>http://www.aip.org/pubservs/cjk_instructions.html</vt:lpwstr>
      </vt:variant>
      <vt:variant>
        <vt:lpwstr/>
      </vt:variant>
      <vt:variant>
        <vt:i4>2818067</vt:i4>
      </vt:variant>
      <vt:variant>
        <vt:i4>12</vt:i4>
      </vt:variant>
      <vt:variant>
        <vt:i4>0</vt:i4>
      </vt:variant>
      <vt:variant>
        <vt:i4>5</vt:i4>
      </vt:variant>
      <vt:variant>
        <vt:lpwstr>http://www.aip.org/pubservs/cjk_instructions.html</vt:lpwstr>
      </vt:variant>
      <vt:variant>
        <vt:lpwstr/>
      </vt:variant>
      <vt:variant>
        <vt:i4>3473516</vt:i4>
      </vt:variant>
      <vt:variant>
        <vt:i4>9</vt:i4>
      </vt:variant>
      <vt:variant>
        <vt:i4>0</vt:i4>
      </vt:variant>
      <vt:variant>
        <vt:i4>5</vt:i4>
      </vt:variant>
      <vt:variant>
        <vt:lpwstr>http://jap.aip.org/authors/information_for_contributors</vt:lpwstr>
      </vt:variant>
      <vt:variant>
        <vt:lpwstr/>
      </vt:variant>
      <vt:variant>
        <vt:i4>3276833</vt:i4>
      </vt:variant>
      <vt:variant>
        <vt:i4>6</vt:i4>
      </vt:variant>
      <vt:variant>
        <vt:i4>0</vt:i4>
      </vt:variant>
      <vt:variant>
        <vt:i4>5</vt:i4>
      </vt:variant>
      <vt:variant>
        <vt:lpwstr>http://jap.peerx-press.org/</vt:lpwstr>
      </vt:variant>
      <vt:variant>
        <vt:lpwstr/>
      </vt:variant>
      <vt:variant>
        <vt:i4>3276833</vt:i4>
      </vt:variant>
      <vt:variant>
        <vt:i4>3</vt:i4>
      </vt:variant>
      <vt:variant>
        <vt:i4>0</vt:i4>
      </vt:variant>
      <vt:variant>
        <vt:i4>5</vt:i4>
      </vt:variant>
      <vt:variant>
        <vt:lpwstr>http://jap.peerx-press.org/</vt:lpwstr>
      </vt:variant>
      <vt:variant>
        <vt:lpwstr/>
      </vt:variant>
      <vt:variant>
        <vt:i4>2621555</vt:i4>
      </vt:variant>
      <vt:variant>
        <vt:i4>0</vt:i4>
      </vt:variant>
      <vt:variant>
        <vt:i4>0</vt:i4>
      </vt:variant>
      <vt:variant>
        <vt:i4>5</vt:i4>
      </vt:variant>
      <vt:variant>
        <vt:lpwstr>http://jap.aip.org/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HTPD article for RSI</dc:title>
  <dc:creator>aipuser</dc:creator>
  <cp:lastModifiedBy>Jakub Jadwiszczak</cp:lastModifiedBy>
  <cp:revision>34</cp:revision>
  <cp:lastPrinted>2013-09-17T16:48:00Z</cp:lastPrinted>
  <dcterms:created xsi:type="dcterms:W3CDTF">2016-04-07T21:02:00Z</dcterms:created>
  <dcterms:modified xsi:type="dcterms:W3CDTF">2018-03-30T19:28:00Z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http://www.zotero.org/styles/acs-nano</vt:lpwstr>
  </property>
  <property fmtid="{D5CDD505-2E9C-101B-9397-08002B2CF9AE}" pid="3" name="Mendeley Recent Style Name 0_1">
    <vt:lpwstr>ACS Nano</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http://www.zotero.org/styles/applied-physics-letters</vt:lpwstr>
  </property>
  <property fmtid="{D5CDD505-2E9C-101B-9397-08002B2CF9AE}" pid="13" name="Mendeley Recent Style Name 5_1">
    <vt:lpwstr>Applied Physics Letters</vt:lpwstr>
  </property>
  <property fmtid="{D5CDD505-2E9C-101B-9397-08002B2CF9AE}" pid="14" name="Mendeley Recent Style Id 6_1">
    <vt:lpwstr>http://www.zotero.org/styles/chicago-author-date</vt:lpwstr>
  </property>
  <property fmtid="{D5CDD505-2E9C-101B-9397-08002B2CF9AE}" pid="15" name="Mendeley Recent Style Name 6_1">
    <vt:lpwstr>Chicago Manual of Style 16th edition (author-date)</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(author-date)</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http://www.zotero.org/styles/applied-physics-letters</vt:lpwstr>
  </property>
  <property fmtid="{D5CDD505-2E9C-101B-9397-08002B2CF9AE}" pid="24" name="Mendeley Unique User Id_1">
    <vt:lpwstr>f7953210-af9c-37e1-ba72-54a4e500ce68</vt:lpwstr>
  </property>
</Properties>
</file>