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96" w:rsidRPr="00F20609" w:rsidRDefault="00DD0B96" w:rsidP="00DD0B96">
      <w:pPr>
        <w:jc w:val="center"/>
        <w:rPr>
          <w:rStyle w:val="fontstyle01"/>
          <w:rFonts w:asciiTheme="minorHAnsi" w:hAnsiTheme="minorHAnsi" w:cstheme="minorHAnsi"/>
          <w:b w:val="0"/>
          <w:bCs w:val="0"/>
          <w:color w:val="1F3864" w:themeColor="accent5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20609">
        <w:rPr>
          <w:rStyle w:val="fontstyle01"/>
          <w:rFonts w:asciiTheme="minorHAnsi" w:hAnsiTheme="minorHAnsi" w:cstheme="minorHAnsi"/>
          <w:color w:val="1F3864" w:themeColor="accent5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Moham</w:t>
      </w:r>
      <w:r w:rsidRPr="00F20609">
        <w:rPr>
          <w:rStyle w:val="fontstyle01"/>
          <w:rFonts w:asciiTheme="minorHAnsi" w:hAnsiTheme="minorHAnsi" w:cstheme="minorHAnsi"/>
          <w:color w:val="1F3864" w:themeColor="accent5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mad </w:t>
      </w:r>
      <w:proofErr w:type="spellStart"/>
      <w:r w:rsidRPr="00F20609">
        <w:rPr>
          <w:rStyle w:val="fontstyle01"/>
          <w:rFonts w:asciiTheme="minorHAnsi" w:hAnsiTheme="minorHAnsi" w:cstheme="minorHAnsi"/>
          <w:color w:val="1F3864" w:themeColor="accent5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Mahmoodian</w:t>
      </w:r>
      <w:proofErr w:type="spellEnd"/>
      <w:r w:rsidRPr="00F20609">
        <w:rPr>
          <w:rStyle w:val="fontstyle01"/>
          <w:rFonts w:asciiTheme="minorHAnsi" w:hAnsiTheme="minorHAnsi" w:cstheme="minorHAnsi"/>
          <w:color w:val="1F3864" w:themeColor="accent5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 Paper Reading #4</w:t>
      </w:r>
    </w:p>
    <w:p w:rsidR="00850762" w:rsidRPr="00EC25C2" w:rsidRDefault="009A7C8A" w:rsidP="001F0587">
      <w:pPr>
        <w:pStyle w:val="Heading1"/>
        <w:rPr>
          <w:sz w:val="28"/>
          <w:szCs w:val="28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8"/>
          <w:szCs w:val="28"/>
        </w:rPr>
        <w:t xml:space="preserve">5 </w:t>
      </w:r>
      <w:proofErr w:type="spellStart"/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8"/>
          <w:szCs w:val="28"/>
        </w:rPr>
        <w:t>Softwarization</w:t>
      </w:r>
      <w:proofErr w:type="spellEnd"/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8"/>
          <w:szCs w:val="28"/>
        </w:rPr>
        <w:t xml:space="preserve"> and 5G Service Management</w:t>
      </w:r>
      <w:r w:rsidR="00464031" w:rsidRPr="00EC25C2">
        <w:rPr>
          <w:sz w:val="28"/>
          <w:szCs w:val="28"/>
        </w:rPr>
        <w:t xml:space="preserve"> </w:t>
      </w: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8"/>
          <w:szCs w:val="28"/>
        </w:rPr>
        <w:t>and Orchestration</w:t>
      </w:r>
    </w:p>
    <w:p w:rsidR="00852938" w:rsidRPr="00EC25C2" w:rsidRDefault="00852938" w:rsidP="00852938">
      <w:pPr>
        <w:rPr>
          <w:rFonts w:cstheme="minorHAnsi"/>
          <w:sz w:val="24"/>
          <w:szCs w:val="24"/>
          <w:lang w:bidi="fa-IR"/>
        </w:rPr>
      </w:pPr>
      <w:r w:rsidRPr="00EC25C2">
        <w:rPr>
          <w:rFonts w:cstheme="minorHAnsi"/>
          <w:sz w:val="24"/>
          <w:szCs w:val="24"/>
          <w:lang w:bidi="fa-IR"/>
        </w:rPr>
        <w:t>In this chapter we look at the advances in the design of the 5G management and orchestration</w:t>
      </w:r>
      <w:r w:rsidR="00887392" w:rsidRPr="00EC25C2">
        <w:rPr>
          <w:rFonts w:cstheme="minorHAnsi"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plane to support the concept of slicing.</w:t>
      </w:r>
    </w:p>
    <w:p w:rsidR="00852938" w:rsidRPr="00EC25C2" w:rsidRDefault="001F6EAD" w:rsidP="001F6EAD">
      <w:pPr>
        <w:rPr>
          <w:rFonts w:cstheme="minorHAnsi"/>
          <w:sz w:val="24"/>
          <w:szCs w:val="24"/>
          <w:lang w:bidi="fa-IR"/>
        </w:rPr>
      </w:pPr>
      <w:r w:rsidRPr="00EC25C2">
        <w:rPr>
          <w:rFonts w:cstheme="minorHAnsi"/>
          <w:sz w:val="24"/>
          <w:szCs w:val="24"/>
          <w:lang w:bidi="fa-IR"/>
        </w:rPr>
        <w:t>Network slicing refers to the existence of multiple,</w:t>
      </w:r>
      <w:r w:rsidR="00887392" w:rsidRPr="00EC25C2">
        <w:rPr>
          <w:rFonts w:cstheme="minorHAnsi"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possibly isolated, s</w:t>
      </w:r>
      <w:bookmarkStart w:id="0" w:name="_GoBack"/>
      <w:bookmarkEnd w:id="0"/>
      <w:r w:rsidRPr="00EC25C2">
        <w:rPr>
          <w:rFonts w:cstheme="minorHAnsi"/>
          <w:sz w:val="24"/>
          <w:szCs w:val="24"/>
          <w:lang w:bidi="fa-IR"/>
        </w:rPr>
        <w:t>ervice and network architectures to support different usage scenarios, in</w:t>
      </w:r>
      <w:r w:rsidR="00887392" w:rsidRPr="00EC25C2">
        <w:rPr>
          <w:rFonts w:cstheme="minorHAnsi"/>
          <w:sz w:val="24"/>
          <w:szCs w:val="24"/>
          <w:lang w:bidi="fa-IR"/>
        </w:rPr>
        <w:t xml:space="preserve"> </w:t>
      </w:r>
      <w:r w:rsidR="001F0587" w:rsidRPr="00EC25C2">
        <w:rPr>
          <w:rFonts w:cstheme="minorHAnsi"/>
          <w:sz w:val="24"/>
          <w:szCs w:val="24"/>
          <w:lang w:bidi="fa-IR"/>
        </w:rPr>
        <w:t xml:space="preserve">particular services </w:t>
      </w:r>
      <w:r w:rsidRPr="00EC25C2">
        <w:rPr>
          <w:rFonts w:cstheme="minorHAnsi"/>
          <w:sz w:val="24"/>
          <w:szCs w:val="24"/>
          <w:lang w:bidi="fa-IR"/>
        </w:rPr>
        <w:t>hosted by different verticals. Network slicing has evolved as a fundamental</w:t>
      </w:r>
      <w:r w:rsidR="001F0587" w:rsidRPr="00EC25C2">
        <w:rPr>
          <w:rFonts w:cstheme="minorHAnsi"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feature of the emerging 5G systems enabling dynamic multi-service support, multi-tenancy and</w:t>
      </w:r>
      <w:r w:rsidR="001F0587" w:rsidRPr="00EC25C2">
        <w:rPr>
          <w:rFonts w:cstheme="minorHAnsi"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the integration means for vertical market players</w:t>
      </w:r>
      <w:r w:rsidR="001F0587" w:rsidRPr="00EC25C2">
        <w:rPr>
          <w:rFonts w:cstheme="minorHAnsi"/>
          <w:sz w:val="24"/>
          <w:szCs w:val="24"/>
          <w:lang w:bidi="fa-IR"/>
        </w:rPr>
        <w:t>.</w:t>
      </w:r>
    </w:p>
    <w:p w:rsidR="001F6EAD" w:rsidRPr="00EC25C2" w:rsidRDefault="001F6EAD" w:rsidP="001F6EAD">
      <w:pPr>
        <w:rPr>
          <w:rFonts w:cstheme="minorHAnsi"/>
          <w:sz w:val="24"/>
          <w:szCs w:val="24"/>
          <w:lang w:bidi="fa-IR"/>
        </w:rPr>
      </w:pPr>
      <w:r w:rsidRPr="00EC25C2">
        <w:rPr>
          <w:rFonts w:cstheme="minorHAnsi"/>
          <w:sz w:val="24"/>
          <w:szCs w:val="24"/>
          <w:lang w:bidi="fa-IR"/>
        </w:rPr>
        <w:t>To be able to uniformly manage the multiple slices that an operator is</w:t>
      </w:r>
      <w:r w:rsidR="002E0B9E" w:rsidRPr="00EC25C2">
        <w:rPr>
          <w:rFonts w:cstheme="minorHAnsi"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expected to host, programming interfaces to the virtualization infrastructures need to be</w:t>
      </w:r>
      <w:r w:rsidR="002E0B9E" w:rsidRPr="00EC25C2">
        <w:rPr>
          <w:rFonts w:cstheme="minorHAnsi"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exposed. The infrastructure needs to be capable of hosting multiple tenants and to be able to</w:t>
      </w:r>
      <w:r w:rsidR="002E0B9E" w:rsidRPr="00EC25C2">
        <w:rPr>
          <w:rFonts w:cstheme="minorHAnsi"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distinguish between the various types of flexibility and control required in the virtualized cloud</w:t>
      </w:r>
      <w:r w:rsidR="002E0B9E" w:rsidRPr="00EC25C2">
        <w:rPr>
          <w:rFonts w:cstheme="minorHAnsi"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resources. This chapter covers these advances in Section 5.1 under advances in supporting</w:t>
      </w:r>
      <w:r w:rsidR="003F05C4" w:rsidRPr="00EC25C2">
        <w:rPr>
          <w:rFonts w:cstheme="minorHAnsi"/>
          <w:i/>
          <w:iCs/>
          <w:sz w:val="24"/>
          <w:szCs w:val="24"/>
          <w:lang w:bidi="fa-IR"/>
        </w:rPr>
        <w:t xml:space="preserve"> </w:t>
      </w:r>
      <w:r w:rsidRPr="00EC25C2">
        <w:rPr>
          <w:rFonts w:cstheme="minorHAnsi"/>
          <w:sz w:val="24"/>
          <w:szCs w:val="24"/>
          <w:lang w:bidi="fa-IR"/>
        </w:rPr>
        <w:t>technologies.</w:t>
      </w:r>
    </w:p>
    <w:p w:rsidR="001D7DFD" w:rsidRPr="00EC25C2" w:rsidRDefault="00543C8E" w:rsidP="003A1EAD">
      <w:pPr>
        <w:pStyle w:val="Heading2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4"/>
          <w:szCs w:val="24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4"/>
          <w:szCs w:val="24"/>
        </w:rPr>
        <w:t>5.1 Enabling Technologies</w:t>
      </w:r>
    </w:p>
    <w:p w:rsidR="00543C8E" w:rsidRPr="00EC25C2" w:rsidRDefault="00543C8E" w:rsidP="00C14034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Programmable virtualized infrastructure is considered a main supporting technology to realize</w:t>
      </w:r>
      <w:r w:rsidR="00C14034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slicing.</w:t>
      </w:r>
    </w:p>
    <w:p w:rsidR="00543C8E" w:rsidRPr="00EC25C2" w:rsidRDefault="00543C8E" w:rsidP="003A1EAD">
      <w:pPr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  <w:r w:rsidRPr="00EC25C2">
        <w:rPr>
          <w:rStyle w:val="Heading3Char"/>
          <w:sz w:val="22"/>
          <w:szCs w:val="22"/>
        </w:rPr>
        <w:t>5.1.1 Multi-Tenancy Support</w:t>
      </w:r>
      <w:r w:rsidRPr="00EC25C2">
        <w:rPr>
          <w:sz w:val="20"/>
          <w:szCs w:val="20"/>
        </w:rPr>
        <w:br/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Multi-tenancy support is at the heart of the s</w:t>
      </w:r>
      <w:r w:rsidR="00C13744"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licing-based business model for </w:t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providing services.</w:t>
      </w:r>
      <w:r w:rsidR="00C13744" w:rsidRPr="00EC25C2">
        <w:rPr>
          <w:sz w:val="20"/>
          <w:szCs w:val="20"/>
        </w:rPr>
        <w:t xml:space="preserve"> </w:t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Without multi-tenancy, multiple simultaneously existing services cannot be provided by the 5G</w:t>
      </w:r>
      <w:r w:rsidR="00C13744" w:rsidRPr="00EC25C2">
        <w:rPr>
          <w:sz w:val="20"/>
          <w:szCs w:val="20"/>
        </w:rPr>
        <w:t xml:space="preserve"> </w:t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operator and rendering the concept of slicing moot.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While multi-tenancy support in the cloud environment already exists, for 5G the</w:t>
      </w:r>
      <w:r w:rsidRPr="00EC25C2">
        <w:rPr>
          <w:rFonts w:cstheme="minorHAnsi"/>
          <w:sz w:val="24"/>
          <w:szCs w:val="24"/>
        </w:rPr>
        <w:br/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following three aspects of the multi-tenancy with respect to the Network Slicing design paradigm</w:t>
      </w:r>
      <w:r w:rsidR="00C13744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are considered</w:t>
      </w:r>
      <w:r w:rsidR="00441429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:</w:t>
      </w:r>
    </w:p>
    <w:p w:rsidR="00543C8E" w:rsidRPr="00EC25C2" w:rsidRDefault="00543C8E" w:rsidP="00087BD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Infrastructure Sharing</w:t>
      </w:r>
      <w:r w:rsidR="00564095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087BD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Spectrum Sharing</w:t>
      </w:r>
      <w:r w:rsidR="00564095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087BD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RAN Sharing</w:t>
      </w:r>
      <w:r w:rsidR="00564095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38515F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Network Sharing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: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underlying SDN technology has been extended by defining and integrating</w:t>
      </w:r>
      <w:r w:rsidR="00087BD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SDN-based controller paradigms in the form of SDM-O, SDM-C and SDM-X functional</w:t>
      </w:r>
      <w:r w:rsidR="00087BD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components.</w:t>
      </w:r>
    </w:p>
    <w:p w:rsidR="00543C8E" w:rsidRPr="00EC25C2" w:rsidRDefault="00543C8E" w:rsidP="00E70DF5">
      <w:pPr>
        <w:pStyle w:val="Heading4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  <w:t>5.1.1.1 Multi-tenancy in the RAN</w:t>
      </w:r>
    </w:p>
    <w:p w:rsidR="00543C8E" w:rsidRPr="00EC25C2" w:rsidRDefault="0022029B" w:rsidP="0022029B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</w:t>
      </w:r>
      <w:r w:rsidR="00543C8E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RAN sharing problem is related to the design and</w:t>
      </w:r>
      <w:r w:rsidRPr="00EC25C2">
        <w:rPr>
          <w:rFonts w:cstheme="minorHAnsi"/>
          <w:sz w:val="24"/>
          <w:szCs w:val="24"/>
        </w:rPr>
        <w:t xml:space="preserve"> </w:t>
      </w:r>
      <w:r w:rsidR="00543C8E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implementation of policies that are able to effectively schedule Resource Blocks effectively</w:t>
      </w:r>
      <w:r w:rsidRPr="00EC25C2">
        <w:rPr>
          <w:rFonts w:cstheme="minorHAnsi"/>
          <w:sz w:val="24"/>
          <w:szCs w:val="24"/>
        </w:rPr>
        <w:t xml:space="preserve"> </w:t>
      </w:r>
      <w:r w:rsidR="00543C8E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between different MVNOs with respect to specific differentiation objectives and with isolation</w:t>
      </w:r>
      <w:r w:rsidRPr="00EC25C2">
        <w:rPr>
          <w:rFonts w:cstheme="minorHAnsi"/>
          <w:sz w:val="24"/>
          <w:szCs w:val="24"/>
        </w:rPr>
        <w:t xml:space="preserve"> </w:t>
      </w:r>
      <w:r w:rsidR="00543C8E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guarantees.</w:t>
      </w:r>
    </w:p>
    <w:p w:rsidR="00543C8E" w:rsidRPr="00EC25C2" w:rsidRDefault="00543C8E" w:rsidP="003A1EAD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t>5.1.2 Cloud and Virtualization Technologies</w:t>
      </w:r>
    </w:p>
    <w:p w:rsidR="00543C8E" w:rsidRPr="00EC25C2" w:rsidRDefault="00543C8E" w:rsidP="00B71924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In the path toward network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softwarization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 the decomposition and modularity concepts will</w:t>
      </w:r>
      <w:r w:rsidR="00B73FB4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become increasingly relevant and the granularity of the decomposition will be finer. Software</w:t>
      </w:r>
      <w:r w:rsidR="00B73FB4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routers are an example: elementary packet processing functions can be composed to build a</w:t>
      </w:r>
      <w:r w:rsidR="00B73FB4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complex node function (e.g. a router/NAT/firewall). Hardware accelerators on NICs can execute</w:t>
      </w:r>
      <w:r w:rsidR="00B73FB4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packet processing functions designed in software. The architectural model for 5G should be</w:t>
      </w:r>
      <w:r w:rsidR="00B73FB4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flexible enough to support and take advantage from this heterogeneity.</w:t>
      </w:r>
    </w:p>
    <w:p w:rsidR="00543C8E" w:rsidRPr="00EC25C2" w:rsidRDefault="00543C8E" w:rsidP="00B71924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lastRenderedPageBreak/>
        <w:t>The concept of VNF should</w:t>
      </w:r>
      <w:r w:rsidR="00101707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be generalized to cover different type of functions (not only networking functions, but any kind</w:t>
      </w:r>
      <w:r w:rsidR="00101707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of processing) and to cover a wide range of granularity in the definition of a VNF</w:t>
      </w:r>
      <w:r w:rsidR="00101707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617CD8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concept of Reusable Functional Block (RFB) as a generalization of VNFs, and the concept of RFB Execution Environment (REE)</w:t>
      </w:r>
      <w:r w:rsidR="00B71924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to cover the heterogeneous infrastructure that can support the service execution.</w:t>
      </w:r>
    </w:p>
    <w:p w:rsidR="00543C8E" w:rsidRPr="00EC25C2" w:rsidRDefault="00543C8E" w:rsidP="003A1EAD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t>5.1.3 Network Programmability</w:t>
      </w:r>
    </w:p>
    <w:p w:rsidR="00543C8E" w:rsidRPr="00EC25C2" w:rsidRDefault="00543C8E" w:rsidP="00381CDF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Programmability is a key supporting technology for the realization of </w:t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dynamism in the 5G service</w:t>
      </w:r>
      <w:r w:rsidR="00DC5506" w:rsidRPr="00EC25C2">
        <w:rPr>
          <w:rFonts w:cstheme="minorHAnsi"/>
          <w:i/>
          <w:iCs/>
          <w:sz w:val="24"/>
          <w:szCs w:val="24"/>
        </w:rPr>
        <w:t xml:space="preserve"> </w:t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and slice architecture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In this section we look at the objectives of</w:t>
      </w:r>
      <w:r w:rsidR="005655E8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introducing programmability in a particular technology domain: the Radio Access Network</w:t>
      </w:r>
      <w:r w:rsidR="005655E8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(RAN) to create programmable abstracted network models for use at the higher layers in the</w:t>
      </w:r>
      <w:r w:rsidR="00436CC8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orchestration framework.</w:t>
      </w:r>
    </w:p>
    <w:p w:rsidR="00543C8E" w:rsidRPr="00EC25C2" w:rsidRDefault="00543C8E" w:rsidP="00652315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 coherent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representation of the network state and infrastructure resources is crucial for effective RAN</w:t>
      </w:r>
      <w:r w:rsidR="005655E8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coordination and control of programmable infrastructures and services.</w:t>
      </w:r>
    </w:p>
    <w:p w:rsidR="00543C8E" w:rsidRPr="00EC25C2" w:rsidRDefault="00543C8E" w:rsidP="00652315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At the low layers, the status information is abstracted and fed to the higher control layers to</w:t>
      </w:r>
      <w:r w:rsidR="00652315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generate network views.</w:t>
      </w:r>
    </w:p>
    <w:p w:rsidR="00543C8E" w:rsidRPr="00EC25C2" w:rsidRDefault="00543C8E" w:rsidP="003A1EAD">
      <w:pPr>
        <w:pStyle w:val="Heading2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4"/>
          <w:szCs w:val="24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4"/>
          <w:szCs w:val="24"/>
        </w:rPr>
        <w:t>5.2 Services and Service Design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ability to support multiple services simultaneously and dynamically is expected to be the</w:t>
      </w:r>
      <w:r w:rsidR="00F4151B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driving force behind 5G success.</w:t>
      </w:r>
    </w:p>
    <w:p w:rsidR="00543C8E" w:rsidRPr="00EC25C2" w:rsidRDefault="00543C8E" w:rsidP="003A1EAD">
      <w:pPr>
        <w:pStyle w:val="Heading2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4"/>
          <w:szCs w:val="24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4"/>
          <w:szCs w:val="24"/>
        </w:rPr>
        <w:t>5.2.1 Service description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For the description of both individual network functions as well as entire services, a couple of de</w:t>
      </w:r>
      <w:r w:rsidR="00F4151B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facto standards are emerging. The de facto standards start from the ETSI model and make some</w:t>
      </w:r>
      <w:r w:rsidR="00F4151B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straightforward extensions.</w:t>
      </w:r>
    </w:p>
    <w:p w:rsidR="00543C8E" w:rsidRPr="00EC25C2" w:rsidRDefault="00543C8E" w:rsidP="00F4151B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following subsections present a brief survey of the current service description standards</w:t>
      </w:r>
      <w:r w:rsidR="00F4151B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performed within the 5GPPP.</w:t>
      </w:r>
    </w:p>
    <w:p w:rsidR="00543C8E" w:rsidRPr="00EC25C2" w:rsidRDefault="00543C8E" w:rsidP="00E70DF5">
      <w:pPr>
        <w:pStyle w:val="Heading4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  <w:t>5.2.1.1 ETSI NFV</w:t>
      </w:r>
    </w:p>
    <w:p w:rsidR="00543C8E" w:rsidRPr="00EC25C2" w:rsidRDefault="00543C8E" w:rsidP="006851D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ETSI NFV is actively working on the definition of Network Service Templates that could allow</w:t>
      </w:r>
      <w:r w:rsidR="006851DE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instantiation of services, understanding them as a composition of several linked VNFs,</w:t>
      </w:r>
      <w:r w:rsidR="006851DE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including some information regarding the (virtual) links connecting them in the forwarding graph.</w:t>
      </w:r>
    </w:p>
    <w:p w:rsidR="00543C8E" w:rsidRPr="00EC25C2" w:rsidRDefault="00543C8E" w:rsidP="00824F7D">
      <w:pPr>
        <w:pStyle w:val="Heading4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  <w:t>5.2.1.2 OASIS TOSCA</w:t>
      </w:r>
    </w:p>
    <w:p w:rsidR="00543C8E" w:rsidRPr="00EC25C2" w:rsidRDefault="00543C8E" w:rsidP="00234B57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TOSCA, as defined by OASIS, serves as language and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metamodel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to describe services, its</w:t>
      </w:r>
      <w:r w:rsidR="00F37925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components, relationships and management procedures.</w:t>
      </w:r>
    </w:p>
    <w:p w:rsidR="00543C8E" w:rsidRPr="006A4B72" w:rsidRDefault="00543C8E" w:rsidP="006A4B72">
      <w:pPr>
        <w:pStyle w:val="Heading4"/>
        <w:rPr>
          <w:rStyle w:val="fontstyle21"/>
          <w:rFonts w:asciiTheme="majorHAnsi" w:hAnsiTheme="majorHAnsi"/>
          <w:color w:val="2E74B5" w:themeColor="accent1" w:themeShade="BF"/>
          <w:sz w:val="20"/>
          <w:szCs w:val="20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  <w:t>5.2.1.3 IETF Service Function Chaining</w:t>
      </w:r>
      <w:r w:rsidRPr="00EC25C2">
        <w:rPr>
          <w:rFonts w:asciiTheme="minorHAnsi" w:hAnsiTheme="minorHAnsi" w:cstheme="minorHAnsi"/>
          <w:color w:val="auto"/>
          <w:sz w:val="24"/>
          <w:szCs w:val="24"/>
        </w:rPr>
        <w:br/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The Service Function Chaining (SFC) working group [5-8] in IETF defines a service architecture</w:t>
      </w:r>
      <w:r w:rsidR="009330A8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around three main components to be deployed in an SFC-enabled domain, used to compose the</w:t>
      </w:r>
      <w:r w:rsidR="009330A8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service end-to-end:</w:t>
      </w:r>
    </w:p>
    <w:p w:rsidR="00543C8E" w:rsidRPr="00EC25C2" w:rsidRDefault="00543C8E" w:rsidP="00D23554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Service functions (SFs)</w:t>
      </w:r>
    </w:p>
    <w:p w:rsidR="00543C8E" w:rsidRPr="00EC25C2" w:rsidRDefault="00543C8E" w:rsidP="00D23554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Service function forwarders (SFFs)</w:t>
      </w:r>
    </w:p>
    <w:p w:rsidR="00543C8E" w:rsidRPr="00EC25C2" w:rsidRDefault="00543C8E" w:rsidP="00EE74FB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Service classification functions (SCFs)</w:t>
      </w:r>
    </w:p>
    <w:p w:rsidR="00543C8E" w:rsidRPr="00EC25C2" w:rsidRDefault="00543C8E" w:rsidP="0080704F">
      <w:pPr>
        <w:pStyle w:val="Heading4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  <w:lastRenderedPageBreak/>
        <w:t>5.2.1.4 OGF NSI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Network Service Information (NSI) [5-8] proposal of OGF allows for requesting</w:t>
      </w:r>
      <w:r w:rsidRPr="00EC25C2">
        <w:rPr>
          <w:rFonts w:cstheme="minorHAnsi"/>
          <w:sz w:val="24"/>
          <w:szCs w:val="24"/>
        </w:rPr>
        <w:br/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Connectivity services including service-specific information as follows</w:t>
      </w:r>
    </w:p>
    <w:p w:rsidR="00543C8E" w:rsidRPr="00EC25C2" w:rsidRDefault="00543C8E" w:rsidP="00B169B2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Ingress and egress Service Termination Points (STPs)</w:t>
      </w:r>
    </w:p>
    <w:p w:rsidR="00543C8E" w:rsidRPr="00EC25C2" w:rsidRDefault="00543C8E" w:rsidP="00B169B2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Explicit Routing Object (ERO)</w:t>
      </w:r>
    </w:p>
    <w:p w:rsidR="00543C8E" w:rsidRPr="00EC25C2" w:rsidRDefault="00543C8E" w:rsidP="00B169B2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Capacity of the Connection</w:t>
      </w:r>
    </w:p>
    <w:p w:rsidR="00543C8E" w:rsidRPr="00EC25C2" w:rsidRDefault="00543C8E" w:rsidP="00B169B2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Framing information</w:t>
      </w:r>
    </w:p>
    <w:p w:rsidR="00543C8E" w:rsidRPr="00EC25C2" w:rsidRDefault="00543C8E" w:rsidP="0080704F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t>5.2.2 On-demand composition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As a mechanism to achieve the mapping of the conventional and new telco services to the new</w:t>
      </w:r>
      <w:r w:rsidR="00492F75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Cloud-enabled infrastructures, Service Function Chaining (SFC) techniques have been applied.</w:t>
      </w:r>
    </w:p>
    <w:p w:rsidR="00543C8E" w:rsidRPr="00EC25C2" w:rsidRDefault="00543C8E" w:rsidP="004D3982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Software Defined Networking (SDN) mechanisms for SFC [5-23] are the most prominent</w:t>
      </w:r>
      <w:r w:rsidR="00492F75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candidates to enforce traffic steering through a logical network graph and to achieve certain</w:t>
      </w:r>
      <w:r w:rsidR="00AE50CF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service functionality among the virtualized components.</w:t>
      </w:r>
    </w:p>
    <w:p w:rsidR="00543C8E" w:rsidRPr="00EC25C2" w:rsidRDefault="00543C8E" w:rsidP="00843495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To fully implement and support SFC, the conventional protocols plus some SDN adaptations can</w:t>
      </w:r>
      <w:r w:rsidR="00843495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be used, or novel dedicated mechanisms can be adopted for a full compliance with the standards.</w:t>
      </w:r>
    </w:p>
    <w:p w:rsidR="00543C8E" w:rsidRPr="00EC25C2" w:rsidRDefault="00543C8E" w:rsidP="0080704F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t>5.2.3 Verification of deployed services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5G network management architecture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will allow operators and third parties to</w:t>
      </w:r>
      <w:r w:rsidR="00B5357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quickly instantiate services composed of network functions.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To ensure that we</w:t>
      </w:r>
      <w:r w:rsidR="001D581E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can provide high levels of reliability we need to have tools to assess the correctness of</w:t>
      </w:r>
      <w:r w:rsidR="001D581E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configurations using model checking.</w:t>
      </w:r>
    </w:p>
    <w:p w:rsidR="00543C8E" w:rsidRPr="00EC25C2" w:rsidRDefault="00543C8E" w:rsidP="00A47D5D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Network data plane verification tools based on formal software verification techniques are an</w:t>
      </w:r>
      <w:r w:rsidR="00351AFE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alternative and very promising approach. Such tools work by using a snapshot of the network data</w:t>
      </w:r>
      <w:r w:rsidR="00351AFE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plane, including router FIBs,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tunnelling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configurations and VNF processing specifications and</w:t>
      </w:r>
      <w:r w:rsidR="00807C89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simulate what happens when a generic packet (with wildcard fields) is injected at one of the</w:t>
      </w:r>
      <w:r w:rsidR="00E755B9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network ports</w:t>
      </w:r>
      <w:r w:rsidR="007C7EFF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Symnet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 our symbolic execution tool, takes a network described in SEFL, together with links</w:t>
      </w:r>
      <w:r w:rsidR="00A47D5D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between boxes and a port where a symbolic packet should be injected.</w:t>
      </w:r>
    </w:p>
    <w:p w:rsidR="00543C8E" w:rsidRPr="00EC25C2" w:rsidRDefault="00543C8E" w:rsidP="00FB7EFB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The job of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Symnet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is to simulate how all the possible concrete packets will be treated</w:t>
      </w:r>
      <w:r w:rsidR="004E17FA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by the given network: which path they will take, how their fields will be changed, when and</w:t>
      </w:r>
      <w:r w:rsidR="004E17FA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whether they will be dropped, and so forth.</w:t>
      </w:r>
    </w:p>
    <w:p w:rsidR="00543C8E" w:rsidRPr="00EC25C2" w:rsidRDefault="00543C8E" w:rsidP="00D03017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t>5.2.4 Machine learning in Service Planning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Machine learning services are proposed to be used to provide more</w:t>
      </w:r>
      <w:r w:rsidR="00F42250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efficient network management. The work presented on SLA management and monitoring as</w:t>
      </w:r>
      <w:r w:rsidR="00F42250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presented in Section 5.3 focuses on FCAPS (fault, configuration, accounting, performance and</w:t>
      </w:r>
      <w:r w:rsidR="00C73295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security).</w:t>
      </w:r>
    </w:p>
    <w:p w:rsidR="00543C8E" w:rsidRPr="00EC25C2" w:rsidRDefault="00543C8E" w:rsidP="00B11134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</w:t>
      </w:r>
      <w:r w:rsidR="002603BD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work done in 5GPPP phase 1 offers an integrated set of services that can be selected by operators</w:t>
      </w:r>
      <w:r w:rsidR="002603BD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based on the individual needs of an operator.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services are offered in three layers,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Data services are used to</w:t>
      </w:r>
      <w:r w:rsidR="007C7D1E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import and process the data required by the machine learning modules.</w:t>
      </w:r>
    </w:p>
    <w:p w:rsidR="00543C8E" w:rsidRPr="00EC25C2" w:rsidRDefault="00543C8E" w:rsidP="00EB0346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lastRenderedPageBreak/>
        <w:t>Machine learning services provide the core predictive functionality and the</w:t>
      </w:r>
      <w:r w:rsidRPr="00EC25C2">
        <w:rPr>
          <w:rFonts w:cstheme="minorHAnsi"/>
          <w:sz w:val="24"/>
          <w:szCs w:val="24"/>
        </w:rPr>
        <w:br/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planning services orchestrate the predictive services for action recommendation and policy</w:t>
      </w:r>
      <w:r w:rsidR="007C7D1E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implementation.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services are divided in five categories.</w:t>
      </w:r>
    </w:p>
    <w:p w:rsidR="00543C8E" w:rsidRPr="00EC25C2" w:rsidRDefault="00543C8E" w:rsidP="00EB0346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Data Services</w:t>
      </w:r>
    </w:p>
    <w:p w:rsidR="00543C8E" w:rsidRPr="00EC25C2" w:rsidRDefault="00543C8E" w:rsidP="00EB0346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Quality Assurance Services</w:t>
      </w:r>
    </w:p>
    <w:p w:rsidR="00543C8E" w:rsidRPr="00EC25C2" w:rsidRDefault="00543C8E" w:rsidP="00EB0346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Network Demand Prediction Services</w:t>
      </w:r>
    </w:p>
    <w:p w:rsidR="00543C8E" w:rsidRPr="00EC25C2" w:rsidRDefault="00543C8E" w:rsidP="00EB0346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Location-based Services</w:t>
      </w:r>
    </w:p>
    <w:p w:rsidR="00543C8E" w:rsidRPr="00EC25C2" w:rsidRDefault="00543C8E" w:rsidP="00CC6510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Planning Services</w:t>
      </w:r>
    </w:p>
    <w:p w:rsidR="00543C8E" w:rsidRPr="00EC25C2" w:rsidRDefault="00543C8E" w:rsidP="00D03017">
      <w:pPr>
        <w:pStyle w:val="Heading2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4"/>
          <w:szCs w:val="24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4"/>
          <w:szCs w:val="24"/>
        </w:rPr>
        <w:t>5.3 Management and Orchestration</w:t>
      </w:r>
    </w:p>
    <w:p w:rsidR="00543C8E" w:rsidRPr="00EC25C2" w:rsidRDefault="00543C8E" w:rsidP="00D03017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t>5.3.1 Embedding of Virtual Functions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Embedding or placing virtual network architecture that form a service is one of the most important</w:t>
      </w:r>
      <w:r w:rsidR="00541744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aspects of 5G.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heuristic</w:t>
      </w:r>
      <w:r w:rsidR="009E5047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mapping algorithm searches for (possibly a number of) embedding of service chains, considering</w:t>
      </w:r>
      <w:r w:rsidR="009E5047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 greedy step as the united mapping of a network function and an adjacent service graph link.</w:t>
      </w:r>
    </w:p>
    <w:p w:rsidR="00543C8E" w:rsidRPr="00EC25C2" w:rsidRDefault="00543C8E" w:rsidP="00BA0CAC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If the greedy search fails, a bounded backtracking procedure is responsible for exploring a</w:t>
      </w:r>
      <w:r w:rsidR="00327503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subset of the state space by trying locally less preferred steps.</w:t>
      </w:r>
    </w:p>
    <w:p w:rsidR="00543C8E" w:rsidRPr="00EC25C2" w:rsidRDefault="00543C8E" w:rsidP="002B0562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t>5.3.2 Service Assurance and Monitoring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The 5G deployment envisions that a number of inter-operating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virtualisation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environments are</w:t>
      </w:r>
      <w:r w:rsidR="00AE78C6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used, some of which provide integrated telemetry (monitoring) solutions such as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Celiometer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in</w:t>
      </w:r>
      <w:r w:rsidR="00AE78C6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OpenStack.</w:t>
      </w:r>
    </w:p>
    <w:p w:rsidR="00543C8E" w:rsidRPr="00EC25C2" w:rsidRDefault="00543C8E" w:rsidP="00897262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 specific case in 5G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is the telemetry platform that can be used to support diverse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virtualised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environments and bare</w:t>
      </w:r>
      <w:r w:rsidR="006D52E1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metal</w:t>
      </w:r>
      <w:r w:rsidR="000C63E3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2B0562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t>5.3.3 Life-Cycle Management</w:t>
      </w:r>
    </w:p>
    <w:p w:rsidR="00543C8E" w:rsidRPr="00EC25C2" w:rsidRDefault="00543C8E" w:rsidP="00897262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5G will be built upon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softwarisation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and virtualization technologies, particularly SDN and NFV.</w:t>
      </w:r>
      <w:r w:rsidR="0089726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5GPPP effort has designed and prototyped a complete management of SDN and NFV Apps,</w:t>
      </w:r>
      <w:r w:rsidR="0089726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thereby paving the way for truly dynamic, on-demand, flexible and automated/autonomic</w:t>
      </w:r>
      <w:r w:rsidR="0089726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SDN/NFV service deployment through an orchestrator. This Apps Management subsystem has</w:t>
      </w:r>
      <w:r w:rsidR="0089726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following advantageous features. Firstly, it provides a fully automated lifecycle management</w:t>
      </w:r>
      <w:r w:rsidR="0089726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of NFV and SDN applications,</w:t>
      </w:r>
      <w:r w:rsidR="00897262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Secondly, it provides common Apps lifecycle mechanisms and procedures for various kinds of</w:t>
      </w:r>
      <w:r w:rsidR="0089726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Apps including VNFs, SDN Apps, SDN controller Apps, and Physical Network Functions (PNFs)</w:t>
      </w:r>
      <w:r w:rsidR="00897262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for backward compatibility.</w:t>
      </w:r>
    </w:p>
    <w:p w:rsidR="00543C8E" w:rsidRPr="00EC25C2" w:rsidRDefault="00543C8E" w:rsidP="005714B5">
      <w:pPr>
        <w:pStyle w:val="Heading4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  <w:t>5.3.3.1 Automated deployment of physical and virtual infrastructures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5GPPP effort has</w:t>
      </w:r>
      <w:r w:rsidR="00F270AF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achieved integrated management of physical and virtual infrastructures, which enables automated</w:t>
      </w:r>
      <w:r w:rsidR="00F270AF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deployment of 5G infrastructures and services running on top of them, including virtualization</w:t>
      </w:r>
      <w:r w:rsidR="004545F5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services, cloud computing, Multi-access Edge Computing (MEC), SDN/NFV services and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valueadded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services such as Service Function Chaining (SFC).</w:t>
      </w:r>
    </w:p>
    <w:p w:rsidR="00543C8E" w:rsidRPr="00EC25C2" w:rsidRDefault="00543C8E" w:rsidP="00EC21FB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Management of the physical layer has been achieved by using the latest version of the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MaaS</w:t>
      </w:r>
      <w:proofErr w:type="spellEnd"/>
      <w:r w:rsidR="00467ACF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software package provided by Ubuntu</w:t>
      </w:r>
      <w:r w:rsidR="00EC21FB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DB00A1">
      <w:pPr>
        <w:pStyle w:val="Heading3"/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1F4D78" w:themeColor="accent1" w:themeShade="7F"/>
          <w:sz w:val="22"/>
          <w:szCs w:val="22"/>
        </w:rPr>
        <w:lastRenderedPageBreak/>
        <w:t>5.3.4 Multi-Domain and Multi-Operator Operation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key component of 5G is going to be the inclusion of verticals into the telecommunication</w:t>
      </w:r>
      <w:r w:rsidR="00A31DC7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evolution.</w:t>
      </w:r>
    </w:p>
    <w:p w:rsidR="00543C8E" w:rsidRDefault="00543C8E" w:rsidP="00987FD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To achieve multi-operator interaction work has been done in defining the interfaces and</w:t>
      </w:r>
      <w:r w:rsidR="00EE67CA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components between the operators’ multi-domain orchestrators (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MdOs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1D532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C028A4" w:rsidRPr="00EC25C2" w:rsidRDefault="00C028A4" w:rsidP="00C028A4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C028A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While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C028A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business level relationships such as pricing are not yet clarified the catalogue management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C028A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system implements the service repository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543C8E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components of the architecture for inter-operator orchestration can be classified into three</w:t>
      </w:r>
      <w:r w:rsidR="008459F9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main groups, according to the core functionalities of the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543C8E" w:rsidRPr="00EC25C2" w:rsidRDefault="00543C8E" w:rsidP="00CC5FD0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Components that gather resource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and service related information: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are responsible for capabilities and resource acquisition</w:t>
      </w:r>
      <w:r w:rsidR="009C06D5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4C3996" w:rsidRPr="00EC25C2" w:rsidRDefault="00543C8E" w:rsidP="00CC5FD0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Components that relat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e to the orchestration procedure: </w:t>
      </w:r>
      <w:r w:rsidR="004C3996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are</w:t>
      </w:r>
      <w:r w:rsidR="00CC5FD0" w:rsidRPr="00EC25C2">
        <w:rPr>
          <w:rFonts w:cstheme="minorHAnsi"/>
          <w:sz w:val="24"/>
          <w:szCs w:val="24"/>
        </w:rPr>
        <w:t xml:space="preserve"> </w:t>
      </w:r>
      <w:r w:rsidR="004C3996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responsible for service request deployment (e.g., orchestration)</w:t>
      </w:r>
    </w:p>
    <w:p w:rsidR="004C3996" w:rsidRPr="00EC25C2" w:rsidRDefault="004C3996" w:rsidP="00FA49D0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Assurance components for the deployed service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: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are in charge of service</w:t>
      </w:r>
      <w:r w:rsidR="001A5B13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assurance and SLA management</w:t>
      </w:r>
    </w:p>
    <w:p w:rsidR="004C3996" w:rsidRPr="00EC25C2" w:rsidRDefault="00F86328" w:rsidP="00400E45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</w:t>
      </w:r>
      <w:r w:rsidR="004C3996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main challenge of multi-domain operations comes from</w:t>
      </w:r>
      <w:r w:rsidR="004879D6" w:rsidRPr="00EC25C2">
        <w:rPr>
          <w:rFonts w:cstheme="minorHAnsi"/>
          <w:sz w:val="24"/>
          <w:szCs w:val="24"/>
        </w:rPr>
        <w:t xml:space="preserve"> </w:t>
      </w:r>
      <w:r w:rsidR="004C3996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fact that each operator exposes a very limited/abstracted view of the topology to other</w:t>
      </w:r>
      <w:r w:rsidR="004879D6" w:rsidRPr="00EC25C2">
        <w:rPr>
          <w:rFonts w:cstheme="minorHAnsi"/>
          <w:sz w:val="24"/>
          <w:szCs w:val="24"/>
        </w:rPr>
        <w:t xml:space="preserve"> </w:t>
      </w:r>
      <w:r w:rsidR="004C3996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operators.</w:t>
      </w:r>
    </w:p>
    <w:p w:rsidR="004C3996" w:rsidRPr="00EC25C2" w:rsidRDefault="004C3996" w:rsidP="00F661BF">
      <w:pPr>
        <w:pStyle w:val="Heading4"/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</w:pPr>
      <w:r w:rsidRPr="00EC25C2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20"/>
          <w:szCs w:val="20"/>
        </w:rPr>
        <w:t>5.3.4.1 Secure Multi Domain Interfaces</w:t>
      </w:r>
    </w:p>
    <w:p w:rsidR="004C3996" w:rsidRPr="00EC25C2" w:rsidRDefault="004C3996" w:rsidP="00A42C5D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 security of such a multi-operator instantiation entails multiple actors who are using different</w:t>
      </w:r>
      <w:r w:rsidR="0038525E" w:rsidRPr="00EC25C2">
        <w:rPr>
          <w:rFonts w:cstheme="minorHAnsi"/>
          <w:sz w:val="24"/>
          <w:szCs w:val="24"/>
        </w:rPr>
        <w:t xml:space="preserve">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interfaces, and a trust model needs to be defined for each of them.</w:t>
      </w:r>
    </w:p>
    <w:p w:rsidR="004C3996" w:rsidRPr="00EC25C2" w:rsidRDefault="00C0773A" w:rsidP="00C71B38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The</w:t>
      </w:r>
      <w:r w:rsidR="004C3996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following actors inside </w:t>
      </w:r>
      <w:proofErr w:type="spellStart"/>
      <w:r w:rsidR="004C3996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="00451699" w:rsidRPr="00EC25C2">
        <w:rPr>
          <w:rFonts w:cstheme="minorHAnsi"/>
          <w:sz w:val="24"/>
          <w:szCs w:val="24"/>
        </w:rPr>
        <w:t xml:space="preserve"> </w:t>
      </w:r>
      <w:r w:rsidR="004C3996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security trust model have been considered</w:t>
      </w:r>
      <w:r w:rsidR="005177C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:</w:t>
      </w:r>
    </w:p>
    <w:p w:rsidR="004C3996" w:rsidRPr="00EC25C2" w:rsidRDefault="004C3996" w:rsidP="009B5A33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Customers (tenants) interact with Multi Domain Orchestrator (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 through interface I1</w:t>
      </w:r>
      <w:r w:rsidR="009B5A33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(B2C interaction), that provides a set of services to operate with VNFs and NSs. These</w:t>
      </w:r>
      <w:r w:rsidR="009B5A33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customers are ‘private’ to the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they’re interacting with</w:t>
      </w:r>
      <w:r w:rsidR="00E97070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4C3996" w:rsidRPr="00EC25C2" w:rsidRDefault="004C3996" w:rsidP="009B5A33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MdOs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collaborate one with another (B2B interaction) using I2 services. These services</w:t>
      </w:r>
      <w:r w:rsidR="009B5A33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are exclusive for the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to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communication, and can’t directly be used by other</w:t>
      </w:r>
      <w:r w:rsidR="009B5A33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actors</w:t>
      </w:r>
      <w:r w:rsidR="00B54ACF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:rsidR="004C3996" w:rsidRPr="00EC25C2" w:rsidRDefault="004C3996" w:rsidP="009B5A3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fa-IR"/>
        </w:rPr>
      </w:pP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The SW modules and components of an implementation of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are another relevant</w:t>
      </w:r>
      <w:r w:rsidR="009B5A33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actor for the security, and need to be protected inside an </w:t>
      </w:r>
      <w:proofErr w:type="spellStart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MdO</w:t>
      </w:r>
      <w:proofErr w:type="spellEnd"/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specific trusted zone of the</w:t>
      </w:r>
      <w:r w:rsidR="009B5A33" w:rsidRPr="00EC25C2">
        <w:rPr>
          <w:rFonts w:cstheme="minorHAnsi"/>
          <w:sz w:val="24"/>
          <w:szCs w:val="24"/>
        </w:rPr>
        <w:t xml:space="preserve"> </w:t>
      </w:r>
      <w:r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provider space</w:t>
      </w:r>
      <w:r w:rsidR="00B54ACF" w:rsidRPr="00EC25C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sectPr w:rsidR="004C3996" w:rsidRPr="00EC25C2" w:rsidSect="001B6101">
      <w:pgSz w:w="12240" w:h="15840"/>
      <w:pgMar w:top="810" w:right="99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FC" w:rsidRDefault="00E141FC" w:rsidP="001B6101">
      <w:pPr>
        <w:spacing w:after="0" w:line="240" w:lineRule="auto"/>
      </w:pPr>
      <w:r>
        <w:separator/>
      </w:r>
    </w:p>
  </w:endnote>
  <w:endnote w:type="continuationSeparator" w:id="0">
    <w:p w:rsidR="00E141FC" w:rsidRDefault="00E141FC" w:rsidP="001B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FC" w:rsidRDefault="00E141FC" w:rsidP="001B6101">
      <w:pPr>
        <w:spacing w:after="0" w:line="240" w:lineRule="auto"/>
      </w:pPr>
      <w:r>
        <w:separator/>
      </w:r>
    </w:p>
  </w:footnote>
  <w:footnote w:type="continuationSeparator" w:id="0">
    <w:p w:rsidR="00E141FC" w:rsidRDefault="00E141FC" w:rsidP="001B6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4FC4"/>
    <w:multiLevelType w:val="hybridMultilevel"/>
    <w:tmpl w:val="B1DC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A12"/>
    <w:multiLevelType w:val="hybridMultilevel"/>
    <w:tmpl w:val="CA8A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C4E"/>
    <w:multiLevelType w:val="hybridMultilevel"/>
    <w:tmpl w:val="31A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12BB"/>
    <w:multiLevelType w:val="hybridMultilevel"/>
    <w:tmpl w:val="2E3E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36D16"/>
    <w:multiLevelType w:val="hybridMultilevel"/>
    <w:tmpl w:val="6976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69FB"/>
    <w:multiLevelType w:val="hybridMultilevel"/>
    <w:tmpl w:val="A918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3D"/>
    <w:rsid w:val="00087BD2"/>
    <w:rsid w:val="000C63E3"/>
    <w:rsid w:val="00101707"/>
    <w:rsid w:val="00170A1B"/>
    <w:rsid w:val="001A5B13"/>
    <w:rsid w:val="001B6101"/>
    <w:rsid w:val="001D5325"/>
    <w:rsid w:val="001D581E"/>
    <w:rsid w:val="001D7DFD"/>
    <w:rsid w:val="001F0587"/>
    <w:rsid w:val="001F6EAD"/>
    <w:rsid w:val="0022029B"/>
    <w:rsid w:val="00234B57"/>
    <w:rsid w:val="002603BD"/>
    <w:rsid w:val="002B0562"/>
    <w:rsid w:val="002E0B9E"/>
    <w:rsid w:val="00327503"/>
    <w:rsid w:val="00336807"/>
    <w:rsid w:val="00351AFE"/>
    <w:rsid w:val="00381CDF"/>
    <w:rsid w:val="0038515F"/>
    <w:rsid w:val="0038525E"/>
    <w:rsid w:val="003A1EAD"/>
    <w:rsid w:val="003F05C4"/>
    <w:rsid w:val="00400E45"/>
    <w:rsid w:val="00436CC8"/>
    <w:rsid w:val="00441429"/>
    <w:rsid w:val="00451699"/>
    <w:rsid w:val="004545F5"/>
    <w:rsid w:val="00464031"/>
    <w:rsid w:val="00467ACF"/>
    <w:rsid w:val="004813D3"/>
    <w:rsid w:val="004879D6"/>
    <w:rsid w:val="00492F75"/>
    <w:rsid w:val="004C3996"/>
    <w:rsid w:val="004D3982"/>
    <w:rsid w:val="004E17FA"/>
    <w:rsid w:val="005177C4"/>
    <w:rsid w:val="00517DE9"/>
    <w:rsid w:val="00541744"/>
    <w:rsid w:val="00543C8E"/>
    <w:rsid w:val="00562D4F"/>
    <w:rsid w:val="00564095"/>
    <w:rsid w:val="005655E8"/>
    <w:rsid w:val="005714B5"/>
    <w:rsid w:val="005B504A"/>
    <w:rsid w:val="006072FF"/>
    <w:rsid w:val="00617CD8"/>
    <w:rsid w:val="00652315"/>
    <w:rsid w:val="006851DE"/>
    <w:rsid w:val="006A4B72"/>
    <w:rsid w:val="006C6E4F"/>
    <w:rsid w:val="006D52E1"/>
    <w:rsid w:val="007C7D1E"/>
    <w:rsid w:val="007C7EFF"/>
    <w:rsid w:val="0080704F"/>
    <w:rsid w:val="00807C89"/>
    <w:rsid w:val="00824F7D"/>
    <w:rsid w:val="00843495"/>
    <w:rsid w:val="008459F9"/>
    <w:rsid w:val="00850762"/>
    <w:rsid w:val="00852938"/>
    <w:rsid w:val="00887392"/>
    <w:rsid w:val="00897262"/>
    <w:rsid w:val="008A2EFC"/>
    <w:rsid w:val="008D17BC"/>
    <w:rsid w:val="009330A8"/>
    <w:rsid w:val="00966886"/>
    <w:rsid w:val="00987FDE"/>
    <w:rsid w:val="009A7C8A"/>
    <w:rsid w:val="009B5A33"/>
    <w:rsid w:val="009C06D5"/>
    <w:rsid w:val="009E5047"/>
    <w:rsid w:val="009E5752"/>
    <w:rsid w:val="00A31DC7"/>
    <w:rsid w:val="00A42C5D"/>
    <w:rsid w:val="00A47D5D"/>
    <w:rsid w:val="00A509DD"/>
    <w:rsid w:val="00A7473D"/>
    <w:rsid w:val="00AE50CF"/>
    <w:rsid w:val="00AE78C6"/>
    <w:rsid w:val="00B11134"/>
    <w:rsid w:val="00B169B2"/>
    <w:rsid w:val="00B53572"/>
    <w:rsid w:val="00B54ACF"/>
    <w:rsid w:val="00B71924"/>
    <w:rsid w:val="00B73FB4"/>
    <w:rsid w:val="00BA0CAC"/>
    <w:rsid w:val="00C028A4"/>
    <w:rsid w:val="00C0773A"/>
    <w:rsid w:val="00C13744"/>
    <w:rsid w:val="00C14034"/>
    <w:rsid w:val="00C71B38"/>
    <w:rsid w:val="00C73295"/>
    <w:rsid w:val="00CB0E41"/>
    <w:rsid w:val="00CC5FD0"/>
    <w:rsid w:val="00CC6510"/>
    <w:rsid w:val="00CE2B76"/>
    <w:rsid w:val="00D03017"/>
    <w:rsid w:val="00D23554"/>
    <w:rsid w:val="00D23865"/>
    <w:rsid w:val="00DB00A1"/>
    <w:rsid w:val="00DC5506"/>
    <w:rsid w:val="00DD0B96"/>
    <w:rsid w:val="00E141FC"/>
    <w:rsid w:val="00E66929"/>
    <w:rsid w:val="00E70DF5"/>
    <w:rsid w:val="00E755B9"/>
    <w:rsid w:val="00E97070"/>
    <w:rsid w:val="00EB0346"/>
    <w:rsid w:val="00EC21FB"/>
    <w:rsid w:val="00EC25C2"/>
    <w:rsid w:val="00EE67CA"/>
    <w:rsid w:val="00EE74FB"/>
    <w:rsid w:val="00F20609"/>
    <w:rsid w:val="00F270AF"/>
    <w:rsid w:val="00F37925"/>
    <w:rsid w:val="00F4151B"/>
    <w:rsid w:val="00F42250"/>
    <w:rsid w:val="00F661BF"/>
    <w:rsid w:val="00F86328"/>
    <w:rsid w:val="00FA49D0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5363"/>
  <w15:chartTrackingRefBased/>
  <w15:docId w15:val="{2F76D2AF-A6BE-48AC-A39F-8DC3AA20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F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7C8A"/>
    <w:rPr>
      <w:rFonts w:ascii="Arial-BoldMT" w:hAnsi="Arial-BoldMT" w:hint="default"/>
      <w:b/>
      <w:bCs/>
      <w:i w:val="0"/>
      <w:iCs w:val="0"/>
      <w:color w:val="1F497D"/>
      <w:sz w:val="36"/>
      <w:szCs w:val="36"/>
    </w:rPr>
  </w:style>
  <w:style w:type="character" w:customStyle="1" w:styleId="fontstyle21">
    <w:name w:val="fontstyle21"/>
    <w:basedOn w:val="DefaultParagraphFont"/>
    <w:rsid w:val="00543C8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A1EA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1E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4F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87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101"/>
  </w:style>
  <w:style w:type="paragraph" w:styleId="Footer">
    <w:name w:val="footer"/>
    <w:basedOn w:val="Normal"/>
    <w:link w:val="FooterChar"/>
    <w:uiPriority w:val="99"/>
    <w:unhideWhenUsed/>
    <w:rsid w:val="001B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8CE1-3964-43CB-ABBD-1AB1B7FB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118</cp:revision>
  <dcterms:created xsi:type="dcterms:W3CDTF">2019-01-17T14:20:00Z</dcterms:created>
  <dcterms:modified xsi:type="dcterms:W3CDTF">2019-01-27T05:09:00Z</dcterms:modified>
</cp:coreProperties>
</file>