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0fd7c2443d464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ЗВІТ</w:t>
      </w:r>
    </w:p>
    <w:p>
      <w:pPr>
        <w:jc w:val="center"/>
      </w:pPr>
      <w:r>
        <w:rPr>
          <w:sz w:val="24"/>
        </w:rPr>
        <w:t>з лабораторної роботи № 1.2</w:t>
      </w:r>
    </w:p>
    <w:p>
      <w:pPr>
        <w:jc w:val="center"/>
      </w:pPr>
      <w:r>
        <w:rPr>
          <w:b/>
          <w:sz w:val="28"/>
        </w:rPr>
        <w:t>Аналіз даних медичного страхування</w:t>
      </w:r>
    </w:p>
    <w:p>
      <w:r>
        <w:rPr>
          <w:sz w:val="8"/>
        </w:rPr>
        <w:t> </w:t>
      </w:r>
    </w:p>
    <w:p>
      <w:pPr>
        <w:jc w:val="right"/>
      </w:pPr>
      <w:r>
        <w:rPr>
          <w:sz w:val="22"/>
        </w:rPr>
        <w:t>Виконала: Максименко Марія</w:t>
      </w:r>
    </w:p>
    <w:p>
      <w:pPr>
        <w:jc w:val="right"/>
      </w:pPr>
      <w:r>
        <w:rPr>
          <w:sz w:val="22"/>
        </w:rPr>
        <w:t>Група: КН-22</w:t>
      </w:r>
    </w:p>
    <w:p>
      <w:pPr>
        <w:jc w:val="right"/>
      </w:pPr>
      <w:r>
        <w:rPr>
          <w:sz w:val="22"/>
        </w:rPr>
        <w:t>Варіант: 21</w:t>
      </w:r>
    </w:p>
    <w:p>
      <w:r>
        <w:rPr>
          <w:sz w:val="6"/>
        </w:rPr>
        <w:t> </w:t>
      </w:r>
    </w:p>
    <w:p>
      <w:r>
        <w:rPr>
          <w:b/>
          <w:sz w:val="24"/>
        </w:rPr>
        <w:t>Короткий опис датасету</w:t>
      </w:r>
    </w:p>
    <w:p>
      <w:r>
        <w:rPr>
          <w:sz w:val="22"/>
        </w:rPr>
        <w:t>Набір Medical Cost Personal Datasets містить 1338 записів про витрати на медичне страхування. Для кожної особи подано вік, стать, BMI, кількість дітей, статус куріння, регіон проживання та суму страхових витрат.</w:t>
      </w:r>
    </w:p>
    <w:p>
      <w:r>
        <w:rPr>
          <w:sz w:val="18"/>
        </w:rPr>
        <w:t>Джерело: Kaggle, Medical Cost Personal Datasets (https://www.kaggle.com/mirichoi0218/insurance/home).</w:t>
      </w:r>
    </w:p>
    <w:p>
      <w:r>
        <w:rPr>
          <w:sz w:val="5"/>
        </w:rPr>
        <w:t> </w:t>
      </w:r>
    </w:p>
    <w:p>
      <w:pPr>
        <w:jc w:val="center"/>
      </w:pPr>
      <w:r>
        <w:rPr>
          <w:sz w:val="20"/>
        </w:rPr>
        <w:t>2026</w:t>
      </w:r>
    </w:p>
    <w:p>
      <w:r>
        <w:br w:type="page"/>
      </w:r>
    </w:p>
    <w:p>
      <w:r>
        <w:rPr>
          <w:b/>
          <w:sz w:val="32"/>
        </w:rPr>
        <w:t>Звіт з аналізу медичного страхування</w:t>
      </w:r>
    </w:p>
    <w:p>
      <w:r>
        <w:rPr>
          <w:b/>
          <w:sz w:val="26"/>
        </w:rPr>
        <w:t>Ключові показники</w:t>
      </w:r>
    </w:p>
    <w:tbl>
      <w:tblPr>
        <w:tblW w:w="5000" w:type="pct"/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/>
        <w:gridCol/>
      </w:tblGrid>
      <w:tr>
        <w:tc>
          <w:tcPr>
            <w:shd w:val="clear" w:fill="D9EAF7"/>
          </w:tcPr>
          <w:p>
            <w:r>
              <w:rPr>
                <w:b/>
                <w:sz w:val="22"/>
              </w:rPr>
              <w:t>Показник</w:t>
            </w:r>
          </w:p>
        </w:tc>
        <w:tc>
          <w:tcPr>
            <w:shd w:val="clear" w:fill="D9EAF7"/>
          </w:tcPr>
          <w:p>
            <w:r>
              <w:rPr>
                <w:b/>
                <w:sz w:val="22"/>
              </w:rPr>
              <w:t>Значення</w:t>
            </w:r>
          </w:p>
        </w:tc>
      </w:tr>
      <w:tr>
        <w:tc>
          <w:p>
            <w:r>
              <w:rPr>
                <w:sz w:val="22"/>
              </w:rPr>
              <w:t>Кількість записів</w:t>
            </w:r>
          </w:p>
        </w:tc>
        <w:tc>
          <w:p>
            <w:r>
              <w:rPr>
                <w:sz w:val="22"/>
              </w:rPr>
              <w:t>1338</w:t>
            </w:r>
          </w:p>
        </w:tc>
      </w:tr>
      <w:tr>
        <w:tc>
          <w:p>
            <w:r>
              <w:rPr>
                <w:sz w:val="22"/>
              </w:rPr>
              <w:t>Середній вік</w:t>
            </w:r>
          </w:p>
        </w:tc>
        <w:tc>
          <w:p>
            <w:r>
              <w:rPr>
                <w:sz w:val="22"/>
              </w:rPr>
              <w:t>39,21</w:t>
            </w:r>
          </w:p>
        </w:tc>
      </w:tr>
      <w:tr>
        <w:tc>
          <w:p>
            <w:r>
              <w:rPr>
                <w:sz w:val="22"/>
              </w:rPr>
              <w:t>Середня вартість страхування</w:t>
            </w:r>
          </w:p>
        </w:tc>
        <w:tc>
          <w:p>
            <w:r>
              <w:rPr>
                <w:sz w:val="22"/>
              </w:rPr>
              <w:t>13 270,42</w:t>
            </w:r>
          </w:p>
        </w:tc>
      </w:tr>
      <w:tr>
        <w:tc>
          <w:p>
            <w:r>
              <w:rPr>
                <w:sz w:val="22"/>
              </w:rPr>
              <w:t>Середній BMI</w:t>
            </w:r>
          </w:p>
        </w:tc>
        <w:tc>
          <w:p>
            <w:r>
              <w:rPr>
                <w:sz w:val="22"/>
              </w:rPr>
              <w:t>30,66</w:t>
            </w:r>
          </w:p>
        </w:tc>
      </w:tr>
      <w:tr>
        <w:tc>
          <w:p>
            <w:r>
              <w:rPr>
                <w:sz w:val="22"/>
              </w:rPr>
              <w:t>Середня кількість дітей</w:t>
            </w:r>
          </w:p>
        </w:tc>
        <w:tc>
          <w:p>
            <w:r>
              <w:rPr>
                <w:sz w:val="22"/>
              </w:rPr>
              <w:t>1,09</w:t>
            </w:r>
          </w:p>
        </w:tc>
      </w:tr>
    </w:tbl>
    <w:p>
      <w:r>
        <w:rPr>
          <w:b/>
          <w:sz w:val="26"/>
        </w:rPr>
        <w:t>Висновок</w:t>
      </w:r>
    </w:p>
    <w:p>
      <w:r>
        <w:rPr>
          <w:sz w:val="22"/>
        </w:rPr>
        <w:t>Усього проаналізовано 1338 записів. Середній вік становить 39,21, середня вартість страхування - 13 270,42, середній BMI - 30,66, а середня кількість дітей - 1,09. Розподіл за регіонами: northeast - 24,2%, northwest - 24,3%, southeast - 27,2%, southwest - 24,3%. Куріння: no - 79,5%, yes - 20,5%. Стать: female - 49,5%, male - 50,5%.</w:t>
      </w:r>
    </w:p>
    <w:p>
      <w:r>
        <w:rPr>
          <w:b/>
          <w:sz w:val="26"/>
        </w:rPr>
        <w:t>Графіки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chart_20261002_131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_20261002_131435.png"/>
                    <pic:cNvPicPr/>
                  </pic:nvPicPr>
                  <pic:blipFill>
                    <a:blip xmlns:r="http://schemas.openxmlformats.org/officeDocument/2006/relationships" r:embed="R68b5f14323ee409f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68b5f14323ee409f" /></Relationships>
</file>