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57500" cy="11525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0" cy="18097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0" cy="15049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Day9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Engine cycle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Parsing (syntax)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Optimization (metadata)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Query tree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In sp return statement returns int only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return other data types it will be declared while creating the sp as output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Sp advantages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write all type of sentences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secure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Better engine performance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Flexible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Trigger on 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create trigger [triggerName]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on [tableName]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after (insert, update,..)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as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Select ‘ whatever statement to appear ‘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You can write (instead of) instead of after to deny the operation after it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Trigger belongs to schema of it’s table automatically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To stop trigger u cab disable instead of dropping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alter table [tableName] disable trigger [triggerName]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allows u to enable it later if wanted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triggers example forbids editing data on Friday in upper photos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XML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for xml (converts our file into xml)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For xml raw([name]), elements (puts columns in tags) xsinil (shows null columns),root([name]) (puts main root)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For xml auto is useful in joins shows parent and children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—don’t put name after auto it automatically takes tables(parent,child) names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For xml path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Select id “@stID”,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Fname “stName/firstName”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Lname “stName/lastName”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Address “address”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From student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For xml path(‘student’)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**** in previous code in alias naming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@ refers to attribute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/ refers to nested tag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If none of them written it’s tag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open xml (converts XML into table)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First we declare xml in variable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xml variable example in upper photos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Declare document handle variable of int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Create memory tree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Exec sp_xml_preparedocument @int output, @xml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Read from tree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Select statement in upper photos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Remove memory tree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Exec sp_xml_removedocument @int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# @int acts as pointer reads from memory tree as if every node has its own number identifying it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