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B36A" w14:textId="77777777" w:rsidR="00267CFB" w:rsidRDefault="00267CFB">
      <w:pPr>
        <w:spacing w:before="3200"/>
      </w:pPr>
    </w:p>
    <w:p w14:paraId="2CB2E750" w14:textId="77777777" w:rsidR="00267CFB" w:rsidRDefault="00000000">
      <w:pPr>
        <w:spacing w:after="100"/>
      </w:pPr>
      <w:proofErr w:type="spellStart"/>
      <w:r>
        <w:rPr>
          <w:rFonts w:ascii="Trebuchet MS" w:eastAsia="Trebuchet MS" w:hAnsi="Trebuchet MS" w:cs="Trebuchet MS"/>
          <w:b/>
          <w:bCs/>
          <w:color w:val="1B2A4A"/>
          <w:sz w:val="56"/>
          <w:szCs w:val="56"/>
        </w:rPr>
        <w:t>Jippa</w:t>
      </w:r>
      <w:proofErr w:type="spellEnd"/>
    </w:p>
    <w:p w14:paraId="6660C100" w14:textId="77777777" w:rsidR="00267CFB" w:rsidRDefault="00000000">
      <w:pPr>
        <w:spacing w:after="80"/>
      </w:pPr>
      <w:r>
        <w:rPr>
          <w:rFonts w:ascii="Trebuchet MS" w:eastAsia="Trebuchet MS" w:hAnsi="Trebuchet MS" w:cs="Trebuchet MS"/>
          <w:color w:val="0E8C7F"/>
          <w:sz w:val="32"/>
          <w:szCs w:val="32"/>
        </w:rPr>
        <w:t>6–8 Month Pilot Roadmap</w:t>
      </w:r>
    </w:p>
    <w:p w14:paraId="28D90E25" w14:textId="77777777" w:rsidR="00267CFB" w:rsidRDefault="00000000">
      <w:pPr>
        <w:spacing w:after="60"/>
      </w:pPr>
      <w:r>
        <w:rPr>
          <w:color w:val="64748B"/>
          <w:sz w:val="24"/>
          <w:szCs w:val="24"/>
        </w:rPr>
        <w:t>Mobile banking that makes life easy</w:t>
      </w:r>
    </w:p>
    <w:p w14:paraId="2A005F8F" w14:textId="18254454" w:rsidR="00267CFB" w:rsidRDefault="00000000">
      <w:pPr>
        <w:pBdr>
          <w:top w:val="single" w:sz="2" w:space="8" w:color="E87722"/>
        </w:pBdr>
        <w:spacing w:before="300" w:after="100"/>
      </w:pPr>
      <w:r>
        <w:rPr>
          <w:color w:val="64748B"/>
          <w:sz w:val="20"/>
          <w:szCs w:val="20"/>
        </w:rPr>
        <w:t xml:space="preserve">Partnership </w:t>
      </w:r>
      <w:r w:rsidR="00E941AE">
        <w:rPr>
          <w:color w:val="64748B"/>
          <w:sz w:val="20"/>
          <w:szCs w:val="20"/>
        </w:rPr>
        <w:t xml:space="preserve">Model </w:t>
      </w:r>
      <w:proofErr w:type="gramStart"/>
      <w:r w:rsidR="00E941AE">
        <w:rPr>
          <w:color w:val="64748B"/>
          <w:sz w:val="20"/>
          <w:szCs w:val="20"/>
        </w:rPr>
        <w:t>|</w:t>
      </w:r>
      <w:r>
        <w:rPr>
          <w:color w:val="64748B"/>
          <w:sz w:val="20"/>
          <w:szCs w:val="20"/>
        </w:rPr>
        <w:t xml:space="preserve">  $</w:t>
      </w:r>
      <w:proofErr w:type="gramEnd"/>
      <w:r>
        <w:rPr>
          <w:color w:val="64748B"/>
          <w:sz w:val="20"/>
          <w:szCs w:val="20"/>
        </w:rPr>
        <w:t xml:space="preserve">100K–$250K Pilot </w:t>
      </w:r>
      <w:proofErr w:type="gramStart"/>
      <w:r>
        <w:rPr>
          <w:color w:val="64748B"/>
          <w:sz w:val="20"/>
          <w:szCs w:val="20"/>
        </w:rPr>
        <w:t>Capital  |</w:t>
      </w:r>
      <w:proofErr w:type="gramEnd"/>
      <w:r>
        <w:rPr>
          <w:color w:val="64748B"/>
          <w:sz w:val="20"/>
          <w:szCs w:val="20"/>
        </w:rPr>
        <w:t xml:space="preserve">  Own App, Own Scoring</w:t>
      </w:r>
    </w:p>
    <w:p w14:paraId="6B5EBAAD" w14:textId="6D3AF691" w:rsidR="00267CFB" w:rsidRDefault="00000000">
      <w:r>
        <w:rPr>
          <w:color w:val="64748B"/>
          <w:sz w:val="18"/>
          <w:szCs w:val="18"/>
        </w:rPr>
        <w:t xml:space="preserve">A Base Technologies BV </w:t>
      </w:r>
      <w:r w:rsidR="00E941AE">
        <w:rPr>
          <w:color w:val="64748B"/>
          <w:sz w:val="18"/>
          <w:szCs w:val="18"/>
        </w:rPr>
        <w:t xml:space="preserve">venture </w:t>
      </w:r>
      <w:proofErr w:type="gramStart"/>
      <w:r w:rsidR="00E941AE">
        <w:rPr>
          <w:color w:val="64748B"/>
          <w:sz w:val="18"/>
          <w:szCs w:val="18"/>
        </w:rPr>
        <w:t>|</w:t>
      </w:r>
      <w:r>
        <w:rPr>
          <w:color w:val="64748B"/>
          <w:sz w:val="18"/>
          <w:szCs w:val="18"/>
        </w:rPr>
        <w:t xml:space="preserve">  </w:t>
      </w:r>
      <w:proofErr w:type="spellStart"/>
      <w:r>
        <w:rPr>
          <w:color w:val="64748B"/>
          <w:sz w:val="18"/>
          <w:szCs w:val="18"/>
        </w:rPr>
        <w:t>jippa.app</w:t>
      </w:r>
      <w:proofErr w:type="spellEnd"/>
      <w:proofErr w:type="gramEnd"/>
      <w:r>
        <w:rPr>
          <w:color w:val="64748B"/>
          <w:sz w:val="18"/>
          <w:szCs w:val="18"/>
        </w:rPr>
        <w:t xml:space="preserve">  </w:t>
      </w:r>
      <w:proofErr w:type="gramStart"/>
      <w:r>
        <w:rPr>
          <w:color w:val="64748B"/>
          <w:sz w:val="18"/>
          <w:szCs w:val="18"/>
        </w:rPr>
        <w:t>|  CONFIDENTIAL</w:t>
      </w:r>
      <w:proofErr w:type="gramEnd"/>
      <w:r>
        <w:rPr>
          <w:color w:val="64748B"/>
          <w:sz w:val="18"/>
          <w:szCs w:val="18"/>
        </w:rPr>
        <w:t xml:space="preserve">  </w:t>
      </w:r>
      <w:proofErr w:type="gramStart"/>
      <w:r>
        <w:rPr>
          <w:color w:val="64748B"/>
          <w:sz w:val="18"/>
          <w:szCs w:val="18"/>
        </w:rPr>
        <w:t>|  March</w:t>
      </w:r>
      <w:proofErr w:type="gramEnd"/>
      <w:r>
        <w:rPr>
          <w:color w:val="64748B"/>
          <w:sz w:val="18"/>
          <w:szCs w:val="18"/>
        </w:rPr>
        <w:t xml:space="preserve"> 2026</w:t>
      </w:r>
    </w:p>
    <w:p w14:paraId="2C2C74DC" w14:textId="77777777" w:rsidR="00267CFB" w:rsidRDefault="00267CFB">
      <w:pPr>
        <w:sectPr w:rsidR="00267CF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08BF90F" w14:textId="77777777" w:rsidR="00267CFB" w:rsidRDefault="00000000">
      <w:pPr>
        <w:pStyle w:val="Heading1"/>
      </w:pPr>
      <w:r>
        <w:lastRenderedPageBreak/>
        <w:t>Executive Summary</w:t>
      </w:r>
    </w:p>
    <w:p w14:paraId="54DE85D2" w14:textId="77777777" w:rsidR="00267CFB" w:rsidRDefault="00000000">
      <w:pPr>
        <w:spacing w:after="120" w:line="276" w:lineRule="auto"/>
      </w:pPr>
      <w:proofErr w:type="spellStart"/>
      <w:r>
        <w:t>Jippa</w:t>
      </w:r>
      <w:proofErr w:type="spellEnd"/>
      <w:r>
        <w:t xml:space="preserve"> is mobile banking that makes life easy. No branches, no paperwork, no payslips. Instant loans powered by AI credit scoring, USD savings, and virtual cards that work anywhere in the world.</w:t>
      </w:r>
    </w:p>
    <w:p w14:paraId="77C0AD2A" w14:textId="77777777" w:rsidR="00267CFB" w:rsidRDefault="00000000">
      <w:pPr>
        <w:spacing w:after="120" w:line="276" w:lineRule="auto"/>
      </w:pPr>
      <w:r>
        <w:rPr>
          <w:b/>
          <w:bCs/>
          <w:color w:val="0E8C7F"/>
        </w:rPr>
        <w:t xml:space="preserve">Go-to-market strategy: </w:t>
      </w:r>
      <w:r>
        <w:t>Partner with an existing Zimbabwean licence holder for a 6–</w:t>
      </w:r>
      <w:proofErr w:type="gramStart"/>
      <w:r>
        <w:t>8 month</w:t>
      </w:r>
      <w:proofErr w:type="gramEnd"/>
      <w:r>
        <w:t xml:space="preserve"> pilot with $100K–$250K in capital. Validate the credit scoring model, prove unit economics, and build a user base before raising a seed round to acquire an own licence and scale nationally.</w:t>
      </w:r>
    </w:p>
    <w:p w14:paraId="35C02955" w14:textId="77777777" w:rsidR="00267CFB" w:rsidRDefault="00000000">
      <w:pPr>
        <w:spacing w:after="120" w:line="276" w:lineRule="auto"/>
      </w:pPr>
      <w:r>
        <w:rPr>
          <w:b/>
          <w:bCs/>
          <w:color w:val="0E8C7F"/>
        </w:rPr>
        <w:t xml:space="preserve">Corporate structure: </w:t>
      </w:r>
      <w:proofErr w:type="spellStart"/>
      <w:r>
        <w:t>Jippa</w:t>
      </w:r>
      <w:proofErr w:type="spellEnd"/>
      <w:r>
        <w:t xml:space="preserve"> is a product of Base Technologies BV, incorporated in the Netherlands. The Zimbabwe operation will run through </w:t>
      </w:r>
      <w:proofErr w:type="spellStart"/>
      <w:r>
        <w:t>Jippa</w:t>
      </w:r>
      <w:proofErr w:type="spellEnd"/>
      <w:r>
        <w:t xml:space="preserve"> Technologies (Pvt) Ltd, a </w:t>
      </w:r>
      <w:proofErr w:type="gramStart"/>
      <w:r>
        <w:t>wholly-owned</w:t>
      </w:r>
      <w:proofErr w:type="gramEnd"/>
      <w:r>
        <w:t xml:space="preserve"> subsidiary registered under the COBE Act. At least one Zimbabwe-resident director is required under Section 195 of COBE. The MFI licence partnership sits under the Pvt Ltd entity.</w:t>
      </w:r>
    </w:p>
    <w:p w14:paraId="27FE6C22" w14:textId="101EC0AE" w:rsidR="00267CFB" w:rsidRDefault="00000000">
      <w:pPr>
        <w:spacing w:after="120" w:line="276" w:lineRule="auto"/>
      </w:pPr>
      <w:r>
        <w:rPr>
          <w:b/>
          <w:bCs/>
          <w:color w:val="0E8C7F"/>
        </w:rPr>
        <w:t xml:space="preserve">Market validation: </w:t>
      </w:r>
      <w:r>
        <w:t xml:space="preserve">This model already works at scale. </w:t>
      </w:r>
      <w:proofErr w:type="spellStart"/>
      <w:r>
        <w:t>Nubank</w:t>
      </w:r>
      <w:proofErr w:type="spellEnd"/>
      <w:r>
        <w:t xml:space="preserve"> built the same product stack (lending + savings + cards for the underbanked) and reached 120M customers and $8B revenue in Brazil. In Dec 2024, </w:t>
      </w:r>
      <w:proofErr w:type="spellStart"/>
      <w:r>
        <w:t>Nubank</w:t>
      </w:r>
      <w:proofErr w:type="spellEnd"/>
      <w:r>
        <w:t xml:space="preserve"> invested $250M in </w:t>
      </w:r>
      <w:proofErr w:type="spellStart"/>
      <w:r>
        <w:t>TymeBank</w:t>
      </w:r>
      <w:proofErr w:type="spellEnd"/>
      <w:r>
        <w:t>, Africa’s fastest-growing digital bank</w:t>
      </w:r>
      <w:r w:rsidR="002C61DC">
        <w:t xml:space="preserve">, </w:t>
      </w:r>
      <w:r>
        <w:t xml:space="preserve">confirming the model translates to the continent. </w:t>
      </w:r>
      <w:proofErr w:type="spellStart"/>
      <w:r>
        <w:t>Jippa</w:t>
      </w:r>
      <w:proofErr w:type="spellEnd"/>
      <w:r>
        <w:t xml:space="preserve"> gets there first in Zimbabwe, with a founder who’s already built every product layer in Ghana.</w:t>
      </w:r>
    </w:p>
    <w:p w14:paraId="66872E6A" w14:textId="77777777" w:rsidR="00267CFB" w:rsidRDefault="00000000">
      <w:pPr>
        <w:pStyle w:val="Heading1"/>
      </w:pPr>
      <w:r>
        <w:t>1. Licence Partnership Model</w:t>
      </w:r>
    </w:p>
    <w:p w14:paraId="6B0C7F15" w14:textId="77777777" w:rsidR="00267CFB" w:rsidRDefault="00000000">
      <w:pPr>
        <w:spacing w:after="120" w:line="276" w:lineRule="auto"/>
      </w:pPr>
      <w:r>
        <w:t xml:space="preserve">Rather than spending 3–12 months and $5M+ acquiring a deposit-taking MFI licence, </w:t>
      </w:r>
      <w:proofErr w:type="spellStart"/>
      <w:r>
        <w:t>Jippa</w:t>
      </w:r>
      <w:proofErr w:type="spellEnd"/>
      <w:r>
        <w:t xml:space="preserve"> will partner with an existing licence holder for the pilot phase. This is how both </w:t>
      </w:r>
      <w:proofErr w:type="spellStart"/>
      <w:r>
        <w:t>InnBucks</w:t>
      </w:r>
      <w:proofErr w:type="spellEnd"/>
      <w:r>
        <w:t xml:space="preserve"> (via Ndoro </w:t>
      </w:r>
      <w:proofErr w:type="spellStart"/>
      <w:r>
        <w:t>MicroBank</w:t>
      </w:r>
      <w:proofErr w:type="spellEnd"/>
      <w:r>
        <w:t xml:space="preserve">) and </w:t>
      </w:r>
      <w:proofErr w:type="spellStart"/>
      <w:r>
        <w:t>Mukuru</w:t>
      </w:r>
      <w:proofErr w:type="spellEnd"/>
      <w:r>
        <w:t xml:space="preserve"> entered the Zimbabwe market.</w:t>
      </w:r>
    </w:p>
    <w:p w14:paraId="59743C04" w14:textId="77777777" w:rsidR="00267CFB" w:rsidRDefault="00000000">
      <w:pPr>
        <w:pStyle w:val="Heading2"/>
      </w:pPr>
      <w:r>
        <w:t>Partner Profile</w:t>
      </w:r>
    </w:p>
    <w:p w14:paraId="5B2F5B2A" w14:textId="77777777" w:rsidR="00267CFB" w:rsidRDefault="00000000">
      <w:pPr>
        <w:spacing w:after="120" w:line="276" w:lineRule="auto"/>
      </w:pPr>
      <w:r>
        <w:t xml:space="preserve">The ideal partner is a small-to-mid deposit-taking MFI that is RBZ-compliant but lacks technology capability. </w:t>
      </w:r>
      <w:proofErr w:type="spellStart"/>
      <w:r>
        <w:t>Jippa</w:t>
      </w:r>
      <w:proofErr w:type="spellEnd"/>
      <w:r>
        <w:t xml:space="preserve"> brings the app, credit scoring engine, and product design; the partner provides the regulatory umbrella and (optionally) balance sheet capital.</w:t>
      </w:r>
    </w:p>
    <w:p w14:paraId="42C941CF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Candidate types: </w:t>
      </w:r>
      <w:proofErr w:type="spellStart"/>
      <w:r>
        <w:t>Kleinfin</w:t>
      </w:r>
      <w:proofErr w:type="spellEnd"/>
      <w:r>
        <w:t xml:space="preserve">, </w:t>
      </w:r>
      <w:proofErr w:type="spellStart"/>
      <w:r>
        <w:t>Microhub</w:t>
      </w:r>
      <w:proofErr w:type="spellEnd"/>
      <w:r>
        <w:t xml:space="preserve"> Financial Services, Lion Microfinance, Success Microfinance Bank, or similar RBZ-registered deposit-taking MFIs.</w:t>
      </w:r>
    </w:p>
    <w:p w14:paraId="3DEE7D16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Deal structure: Revenue share (60–70% </w:t>
      </w:r>
      <w:proofErr w:type="spellStart"/>
      <w:r>
        <w:t>Jippa</w:t>
      </w:r>
      <w:proofErr w:type="spellEnd"/>
      <w:r>
        <w:t xml:space="preserve"> / 30–40% partner) on net interest margin, or pure tech licensing with </w:t>
      </w:r>
      <w:proofErr w:type="spellStart"/>
      <w:r>
        <w:t>Jippa</w:t>
      </w:r>
      <w:proofErr w:type="spellEnd"/>
      <w:r>
        <w:t xml:space="preserve"> funding its own loan book.</w:t>
      </w:r>
    </w:p>
    <w:p w14:paraId="01419B80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Key term: Option to acquire the partner or obtain own licence at end of pilot, based on performance data.</w:t>
      </w:r>
    </w:p>
    <w:p w14:paraId="4CF71D32" w14:textId="77777777" w:rsidR="00267CFB" w:rsidRDefault="00000000">
      <w:pPr>
        <w:pStyle w:val="Heading2"/>
      </w:pPr>
      <w:r>
        <w:t>Regulatory Requirements (Under Partner’s Licence)</w:t>
      </w:r>
    </w:p>
    <w:p w14:paraId="3F27DAA3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KYC/AML compliance managed through partner’s existing RBZ framework.</w:t>
      </w:r>
    </w:p>
    <w:p w14:paraId="76FB6B7D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Data Protection Officer appointment required (new Zimbabwe framework — only 831 orgs compliant by late 2025).</w:t>
      </w:r>
    </w:p>
    <w:p w14:paraId="2657972B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COBE re-registration by April 2026 — register </w:t>
      </w:r>
      <w:proofErr w:type="spellStart"/>
      <w:r>
        <w:t>Jippa</w:t>
      </w:r>
      <w:proofErr w:type="spellEnd"/>
      <w:r>
        <w:t xml:space="preserve"> as a new entity directly under COBE.</w:t>
      </w:r>
    </w:p>
    <w:p w14:paraId="094F10BC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7-year retention of KYC documentation and digital onboarding logs per FIU requirements.</w:t>
      </w:r>
    </w:p>
    <w:p w14:paraId="3941B40B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2% transaction tax on mobile money and 15% digital services tax factored into unit economics.</w:t>
      </w:r>
    </w:p>
    <w:p w14:paraId="28A4E93B" w14:textId="77777777" w:rsidR="00267CFB" w:rsidRDefault="00267CFB">
      <w:pPr>
        <w:spacing w:after="120" w:line="276" w:lineRule="auto"/>
      </w:pPr>
    </w:p>
    <w:p w14:paraId="5994511A" w14:textId="77777777" w:rsidR="00267CFB" w:rsidRDefault="00000000">
      <w:pPr>
        <w:pStyle w:val="Heading1"/>
      </w:pPr>
      <w:r>
        <w:t>2. Pilot Timeline (6–8 Months)</w:t>
      </w:r>
    </w:p>
    <w:p w14:paraId="29F83607" w14:textId="77777777" w:rsidR="00267CFB" w:rsidRDefault="00000000">
      <w:pPr>
        <w:pStyle w:val="Heading2"/>
      </w:pPr>
      <w:r>
        <w:t>Phase 1: Build (Months 1–2)</w:t>
      </w:r>
    </w:p>
    <w:p w14:paraId="323D6D61" w14:textId="77777777" w:rsidR="00267CFB" w:rsidRDefault="00000000">
      <w:pPr>
        <w:spacing w:after="120" w:line="276" w:lineRule="auto"/>
      </w:pPr>
      <w:r>
        <w:rPr>
          <w:b/>
          <w:bCs/>
          <w:color w:val="0E8C7F"/>
        </w:rPr>
        <w:t xml:space="preserve">Goal: </w:t>
      </w:r>
      <w:r>
        <w:t>Licence partnership signed. MVP app built. Credit scoring model adapted to Zimbabwe data sources.</w:t>
      </w:r>
    </w:p>
    <w:p w14:paraId="7999FCF9" w14:textId="77777777" w:rsidR="00267CFB" w:rsidRDefault="00000000">
      <w:pPr>
        <w:pStyle w:val="Heading3"/>
      </w:pPr>
      <w:r>
        <w:t>Licensing &amp; Legal</w:t>
      </w:r>
    </w:p>
    <w:p w14:paraId="238ADB63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Identify and approach 3–5 potential licence partners. Run due diligence on their RBZ compliance status, balance sheet, and willingness to partner.</w:t>
      </w:r>
    </w:p>
    <w:p w14:paraId="210F3344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Sign partnership agreement with revenue share terms and post-pilot acquisition option.</w:t>
      </w:r>
    </w:p>
    <w:p w14:paraId="5F2E8A6C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Register </w:t>
      </w:r>
      <w:proofErr w:type="spellStart"/>
      <w:r>
        <w:t>Jippa</w:t>
      </w:r>
      <w:proofErr w:type="spellEnd"/>
      <w:r>
        <w:t xml:space="preserve"> Technologies (Pvt) Ltd under COBE Act as a </w:t>
      </w:r>
      <w:proofErr w:type="gramStart"/>
      <w:r>
        <w:t>wholly-owned</w:t>
      </w:r>
      <w:proofErr w:type="gramEnd"/>
      <w:r>
        <w:t xml:space="preserve"> subsidiary of Base Technologies BV. Appoint Zimbabwe-resident director (Country Lead) and local company secretary. Appoint DPO. Engage local compliance counsel.</w:t>
      </w:r>
    </w:p>
    <w:p w14:paraId="17813F75" w14:textId="77777777" w:rsidR="00267CFB" w:rsidRDefault="00000000">
      <w:pPr>
        <w:pStyle w:val="Heading3"/>
      </w:pPr>
      <w:r>
        <w:t>Product &amp; Tech</w:t>
      </w:r>
    </w:p>
    <w:p w14:paraId="546C2666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Build mobile app (Flutter for cross-platform) with core flows: onboarding, KYC, scoring, loan application, disbursement, repayment.</w:t>
      </w:r>
    </w:p>
    <w:p w14:paraId="5409E80D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Adapt Ghana credit scoring model to Zimbabwe data sources: EcoCash/</w:t>
      </w:r>
      <w:proofErr w:type="spellStart"/>
      <w:r>
        <w:t>InnBucks</w:t>
      </w:r>
      <w:proofErr w:type="spellEnd"/>
      <w:r>
        <w:t xml:space="preserve"> transaction history, ZESA utility payments, airtime purchase patterns, phone metadata.</w:t>
      </w:r>
    </w:p>
    <w:p w14:paraId="1B182220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Integrate mobile money disbursement and repayment rails (EcoCash at minimum, ideally also </w:t>
      </w:r>
      <w:proofErr w:type="spellStart"/>
      <w:r>
        <w:t>InnBucks</w:t>
      </w:r>
      <w:proofErr w:type="spellEnd"/>
      <w:r>
        <w:t xml:space="preserve"> and bank transfer).</w:t>
      </w:r>
    </w:p>
    <w:p w14:paraId="07E1F295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Build USSD fallback channel for feature phone users.</w:t>
      </w:r>
    </w:p>
    <w:p w14:paraId="0223E027" w14:textId="77777777" w:rsidR="00267CFB" w:rsidRDefault="00000000">
      <w:pPr>
        <w:pStyle w:val="Heading3"/>
      </w:pPr>
      <w:r>
        <w:t>Team (3 Key Hires)</w:t>
      </w:r>
    </w:p>
    <w:p w14:paraId="355AD71D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Zimbabwe Country Lead: Banking/MFI experience, RBZ relationships, manages licence partner relationship and local operations.</w:t>
      </w:r>
    </w:p>
    <w:p w14:paraId="78FB4E0C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Mobile Engineer: Flutter/React Native. Builds the app and integrations.</w:t>
      </w:r>
    </w:p>
    <w:p w14:paraId="5BEE2362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Data/ML Engineer: Adapts scoring model. Can be remote (Ghana/Kenya — where the talent pool is deeper).</w:t>
      </w:r>
    </w:p>
    <w:p w14:paraId="59D05E8F" w14:textId="77777777" w:rsidR="00267CFB" w:rsidRDefault="00000000">
      <w:pPr>
        <w:pStyle w:val="Heading3"/>
      </w:pPr>
      <w:r>
        <w:t>Budget: $30K–$50K</w:t>
      </w:r>
    </w:p>
    <w:p w14:paraId="29C88CBC" w14:textId="77777777" w:rsidR="00267CFB" w:rsidRDefault="00000000">
      <w:pPr>
        <w:spacing w:after="120" w:line="276" w:lineRule="auto"/>
      </w:pPr>
      <w:r>
        <w:t>Engineering setup, legal fees, licence partnership costs, initial team compensation.</w:t>
      </w:r>
    </w:p>
    <w:p w14:paraId="0DCBDAA5" w14:textId="77777777" w:rsidR="00267CFB" w:rsidRDefault="00267CFB">
      <w:pPr>
        <w:spacing w:after="120" w:line="276" w:lineRule="auto"/>
      </w:pPr>
    </w:p>
    <w:p w14:paraId="608FB751" w14:textId="77777777" w:rsidR="00267CFB" w:rsidRDefault="00000000">
      <w:pPr>
        <w:pStyle w:val="Heading2"/>
      </w:pPr>
      <w:r>
        <w:t>Phase 2: Closed Beta (Months 3–4)</w:t>
      </w:r>
    </w:p>
    <w:p w14:paraId="0478944B" w14:textId="77777777" w:rsidR="00267CFB" w:rsidRDefault="00000000">
      <w:pPr>
        <w:spacing w:after="120" w:line="276" w:lineRule="auto"/>
      </w:pPr>
      <w:r>
        <w:rPr>
          <w:b/>
          <w:bCs/>
          <w:color w:val="0E8C7F"/>
        </w:rPr>
        <w:t xml:space="preserve">Goal: </w:t>
      </w:r>
      <w:r>
        <w:t>200–500 active users in Harare. Credit scoring model generating live predictions. First default data coming in.</w:t>
      </w:r>
    </w:p>
    <w:p w14:paraId="20DDAA02" w14:textId="77777777" w:rsidR="00267CFB" w:rsidRDefault="00000000">
      <w:pPr>
        <w:pStyle w:val="Heading3"/>
      </w:pPr>
      <w:r>
        <w:lastRenderedPageBreak/>
        <w:t>Lending Product (V1)</w:t>
      </w:r>
    </w:p>
    <w:p w14:paraId="72CFE15F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Loan parameters: US$10–$50 initial loans, 30-day terms, 5% handling fee + interest.</w:t>
      </w:r>
    </w:p>
    <w:p w14:paraId="2C05E0C4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Target: 200–500 beta users recruited through WhatsApp groups, market trader associations, and direct outreach in Harare CBD, Mbare, and Chitungwiza.</w:t>
      </w:r>
    </w:p>
    <w:p w14:paraId="788C7E37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Scoring V1: Ghana model adapted with Zimbabwe mobile money data + psychometric assessment (</w:t>
      </w:r>
      <w:proofErr w:type="spellStart"/>
      <w:r>
        <w:t>Jippa</w:t>
      </w:r>
      <w:proofErr w:type="spellEnd"/>
      <w:r>
        <w:t xml:space="preserve"> Score questionnaire). Conservative initial limits.</w:t>
      </w:r>
    </w:p>
    <w:p w14:paraId="40D2FAF8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Disbursement via EcoCash wallet. Repayment via EcoCash + USSD + app.</w:t>
      </w:r>
    </w:p>
    <w:p w14:paraId="78F2C0A6" w14:textId="77777777" w:rsidR="00267CFB" w:rsidRDefault="00000000">
      <w:pPr>
        <w:pStyle w:val="Heading3"/>
      </w:pPr>
      <w:r>
        <w:t>Data &amp; Iteration</w:t>
      </w:r>
    </w:p>
    <w:p w14:paraId="13D5A83A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Daily monitoring of repayment rates, default signals, and scoring model accuracy.</w:t>
      </w:r>
    </w:p>
    <w:p w14:paraId="06A37F95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A/B test scoring variables to identify which Zimbabwe-specific signals are most predictive.</w:t>
      </w:r>
    </w:p>
    <w:p w14:paraId="496227AF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User feedback loops: in-app surveys, WhatsApp feedback channel, field interviews.</w:t>
      </w:r>
    </w:p>
    <w:p w14:paraId="55993306" w14:textId="77777777" w:rsidR="00267CFB" w:rsidRDefault="00000000">
      <w:pPr>
        <w:pStyle w:val="Heading3"/>
      </w:pPr>
      <w:r>
        <w:t>Budget: $40K–$70K</w:t>
      </w:r>
    </w:p>
    <w:p w14:paraId="71474DD6" w14:textId="77777777" w:rsidR="00267CFB" w:rsidRDefault="00000000">
      <w:pPr>
        <w:spacing w:after="120" w:line="276" w:lineRule="auto"/>
      </w:pPr>
      <w:r>
        <w:t>Initial loan book ($20K–$40K in active loans at any time), ops costs, user acquisition.</w:t>
      </w:r>
    </w:p>
    <w:p w14:paraId="5781F0B8" w14:textId="77777777" w:rsidR="00267CFB" w:rsidRDefault="00267CFB">
      <w:pPr>
        <w:spacing w:after="120" w:line="276" w:lineRule="auto"/>
      </w:pPr>
    </w:p>
    <w:p w14:paraId="2EFCA4ED" w14:textId="77777777" w:rsidR="00267CFB" w:rsidRDefault="00000000">
      <w:pPr>
        <w:pStyle w:val="Heading2"/>
      </w:pPr>
      <w:r>
        <w:t>Phase 3: Open Beta (Months 5–6)</w:t>
      </w:r>
    </w:p>
    <w:p w14:paraId="2D4FE906" w14:textId="77777777" w:rsidR="00267CFB" w:rsidRDefault="00000000">
      <w:pPr>
        <w:spacing w:after="120" w:line="276" w:lineRule="auto"/>
      </w:pPr>
      <w:r>
        <w:rPr>
          <w:b/>
          <w:bCs/>
          <w:color w:val="0E8C7F"/>
        </w:rPr>
        <w:t xml:space="preserve">Goal: </w:t>
      </w:r>
      <w:r>
        <w:t>1,000–3,000 active users. Loan limits increasing for repeat borrowers. USSD channel live. Scoring model refined with 2+ months of Zimbabwe data.</w:t>
      </w:r>
    </w:p>
    <w:p w14:paraId="6DAB453F" w14:textId="77777777" w:rsidR="00267CFB" w:rsidRDefault="00000000">
      <w:pPr>
        <w:pStyle w:val="Heading3"/>
      </w:pPr>
      <w:r>
        <w:t>Scale Lending</w:t>
      </w:r>
    </w:p>
    <w:p w14:paraId="5E8C7952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Open registration to the public. Target Harare and Bulawayo.</w:t>
      </w:r>
    </w:p>
    <w:p w14:paraId="4E172D28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Increase loan limits for good borrowers: $50–$200 for 2nd loan, up to $500 for 3rd+ loan.</w:t>
      </w:r>
    </w:p>
    <w:p w14:paraId="6A2C46B9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Launch referral programme — refer-and-earn mechanics proven effective for app-based lending in African markets.</w:t>
      </w:r>
    </w:p>
    <w:p w14:paraId="3FA21653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Introduce credit score visibility: users see their </w:t>
      </w:r>
      <w:proofErr w:type="spellStart"/>
      <w:r>
        <w:t>Jippa</w:t>
      </w:r>
      <w:proofErr w:type="spellEnd"/>
      <w:r>
        <w:t xml:space="preserve"> Score and specific actions to improve it. This drives engagement and repayment behaviour (MTN Ghana’s </w:t>
      </w:r>
      <w:proofErr w:type="spellStart"/>
      <w:r>
        <w:t>YellowCredit</w:t>
      </w:r>
      <w:proofErr w:type="spellEnd"/>
      <w:r>
        <w:t xml:space="preserve"> showed 64% improvement in bill payments).</w:t>
      </w:r>
    </w:p>
    <w:p w14:paraId="483F564D" w14:textId="77777777" w:rsidR="00267CFB" w:rsidRDefault="00000000">
      <w:pPr>
        <w:pStyle w:val="Heading3"/>
      </w:pPr>
      <w:r>
        <w:t>Distribution</w:t>
      </w:r>
    </w:p>
    <w:p w14:paraId="40DEB43F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Recruit 30–50 cash-in/cash-out agents in high-traffic locations (markets, bus termini, shopping centres). Budget $200–$500 per agent.</w:t>
      </w:r>
    </w:p>
    <w:p w14:paraId="3AB59A6C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WhatsApp-based marketing in market trader groups and informal sector communities.</w:t>
      </w:r>
    </w:p>
    <w:p w14:paraId="63F1EA4A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USSD channel (*XXX#) live for feature phone users.</w:t>
      </w:r>
    </w:p>
    <w:p w14:paraId="52B5F68B" w14:textId="77777777" w:rsidR="00267CFB" w:rsidRDefault="00000000">
      <w:pPr>
        <w:pStyle w:val="Heading3"/>
      </w:pPr>
      <w:r>
        <w:t>Savings Design (For Post-Pilot Launch)</w:t>
      </w:r>
    </w:p>
    <w:p w14:paraId="29C00E49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If operating under a deposit-taking partner: begin beta testing savings product with subset of users.</w:t>
      </w:r>
    </w:p>
    <w:p w14:paraId="47F0CD8D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Product: USD-denominated goal-based savings, group savings (stokvels/rounds), auto-save rules.</w:t>
      </w:r>
    </w:p>
    <w:p w14:paraId="7C0A7B8D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Key insight: savings behaviour becomes a new scoring variable. Consistent savers get better loan terms. This is the flywheel.</w:t>
      </w:r>
    </w:p>
    <w:p w14:paraId="3932CE8D" w14:textId="77777777" w:rsidR="00267CFB" w:rsidRDefault="00000000">
      <w:pPr>
        <w:pStyle w:val="Heading3"/>
      </w:pPr>
      <w:r>
        <w:t>Budget: $50K–$100K</w:t>
      </w:r>
    </w:p>
    <w:p w14:paraId="6D2ADA80" w14:textId="77777777" w:rsidR="00267CFB" w:rsidRDefault="00000000">
      <w:pPr>
        <w:spacing w:after="120" w:line="276" w:lineRule="auto"/>
      </w:pPr>
      <w:r>
        <w:t>Growing loan book ($40K–$70K active), agent network, marketing, team.</w:t>
      </w:r>
    </w:p>
    <w:p w14:paraId="200D5431" w14:textId="77777777" w:rsidR="00267CFB" w:rsidRDefault="00267CFB">
      <w:pPr>
        <w:spacing w:after="120" w:line="276" w:lineRule="auto"/>
      </w:pPr>
    </w:p>
    <w:p w14:paraId="3A63A0A9" w14:textId="77777777" w:rsidR="00267CFB" w:rsidRDefault="00000000">
      <w:pPr>
        <w:pStyle w:val="Heading2"/>
      </w:pPr>
      <w:r>
        <w:t>Phase 4: Validate &amp; Raise (Months 7–8)</w:t>
      </w:r>
    </w:p>
    <w:p w14:paraId="1B174A77" w14:textId="77777777" w:rsidR="00267CFB" w:rsidRDefault="00000000">
      <w:pPr>
        <w:spacing w:after="120" w:line="276" w:lineRule="auto"/>
      </w:pPr>
      <w:r>
        <w:rPr>
          <w:b/>
          <w:bCs/>
          <w:color w:val="0E8C7F"/>
        </w:rPr>
        <w:t xml:space="preserve">Goal: </w:t>
      </w:r>
      <w:r>
        <w:t>5,000+ active borrowers. Default rate &lt;5%. 3+ full loan cycles completed. Unit economics validated. Seed round conversations underway.</w:t>
      </w:r>
    </w:p>
    <w:p w14:paraId="67906D40" w14:textId="77777777" w:rsidR="00267CFB" w:rsidRDefault="00000000">
      <w:pPr>
        <w:pStyle w:val="Heading3"/>
      </w:pPr>
      <w:r>
        <w:t>Prove the Model</w:t>
      </w:r>
    </w:p>
    <w:p w14:paraId="2ABC2F08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Push toward 5,000 active users across Harare, Bulawayo, and satellite towns.</w:t>
      </w:r>
    </w:p>
    <w:p w14:paraId="10650646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Launch business loans for MSMEs (up to $2,000) — higher margin, larger ticket sizes.</w:t>
      </w:r>
    </w:p>
    <w:p w14:paraId="0EAE6008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Compile performance data: default rates by cohort, scoring model accuracy (AUC), customer lifetime value, unit economics per loan.</w:t>
      </w:r>
    </w:p>
    <w:p w14:paraId="52A6DA03" w14:textId="77777777" w:rsidR="00267CFB" w:rsidRDefault="00000000">
      <w:pPr>
        <w:pStyle w:val="Heading3"/>
      </w:pPr>
      <w:r>
        <w:t>Fundraise</w:t>
      </w:r>
    </w:p>
    <w:p w14:paraId="66068D63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pilot data to raise a seed round of $1M–$2M. Target: impact investors (FMO, </w:t>
      </w:r>
      <w:proofErr w:type="spellStart"/>
      <w:r>
        <w:t>BlueOrchard</w:t>
      </w:r>
      <w:proofErr w:type="spellEnd"/>
      <w:r>
        <w:t xml:space="preserve">, Symbiotics — active funders of African digital lending), plus fintech-focused VCs (Accion Venture Lab, </w:t>
      </w:r>
      <w:proofErr w:type="spellStart"/>
      <w:r>
        <w:t>Quona</w:t>
      </w:r>
      <w:proofErr w:type="spellEnd"/>
      <w:r>
        <w:t xml:space="preserve"> Capital, Launch Africa).</w:t>
      </w:r>
    </w:p>
    <w:p w14:paraId="246B092D" w14:textId="77777777" w:rsidR="00267CFB" w:rsidRDefault="00000000">
      <w:pPr>
        <w:pStyle w:val="ListParagraph"/>
        <w:numPr>
          <w:ilvl w:val="0"/>
          <w:numId w:val="2"/>
        </w:numPr>
        <w:spacing w:after="80"/>
      </w:pPr>
      <w:r>
        <w:t>Seed capital funds: own licence acquisition ($50K–$150K for dormant MFI), savings and cards product launch, national scale-up, agent network expansion.</w:t>
      </w:r>
    </w:p>
    <w:p w14:paraId="394BC0A4" w14:textId="77777777" w:rsidR="00267CFB" w:rsidRDefault="00000000">
      <w:pPr>
        <w:pStyle w:val="Heading3"/>
      </w:pPr>
      <w:r>
        <w:t>Budget: $30K–$50K</w:t>
      </w:r>
    </w:p>
    <w:p w14:paraId="2A2A1D62" w14:textId="77777777" w:rsidR="00267CFB" w:rsidRDefault="00000000">
      <w:pPr>
        <w:spacing w:after="120" w:line="276" w:lineRule="auto"/>
      </w:pPr>
      <w:r>
        <w:t>Primarily fundraising costs, continued operations under existing capital.</w:t>
      </w:r>
    </w:p>
    <w:p w14:paraId="2CB60F38" w14:textId="77777777" w:rsidR="00267CFB" w:rsidRDefault="00267CFB">
      <w:pPr>
        <w:spacing w:after="120" w:line="276" w:lineRule="auto"/>
      </w:pPr>
    </w:p>
    <w:p w14:paraId="5F72B048" w14:textId="77777777" w:rsidR="00267CFB" w:rsidRDefault="00000000">
      <w:r>
        <w:br w:type="page"/>
      </w:r>
    </w:p>
    <w:p w14:paraId="4DE1AB4C" w14:textId="77777777" w:rsidR="00267CFB" w:rsidRDefault="00000000">
      <w:pPr>
        <w:pStyle w:val="Heading1"/>
      </w:pPr>
      <w:r>
        <w:lastRenderedPageBreak/>
        <w:t>3. Capital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67CFB" w14:paraId="6A6E83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6716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A715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C6A5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5EA3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Milestone</w:t>
            </w:r>
          </w:p>
        </w:tc>
      </w:tr>
      <w:tr w:rsidR="00267CFB" w14:paraId="3C0E03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1C43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Build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F547" w14:textId="77777777" w:rsidR="00267CFB" w:rsidRDefault="00000000">
            <w:r>
              <w:rPr>
                <w:color w:val="000000"/>
                <w:sz w:val="20"/>
                <w:szCs w:val="20"/>
              </w:rPr>
              <w:t>Months 1–2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94D0" w14:textId="77777777" w:rsidR="00267CFB" w:rsidRDefault="00000000">
            <w:r>
              <w:rPr>
                <w:color w:val="000000"/>
                <w:sz w:val="20"/>
                <w:szCs w:val="20"/>
              </w:rPr>
              <w:t>$30K–$50K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B83E" w14:textId="77777777" w:rsidR="00267CFB" w:rsidRDefault="00000000">
            <w:r>
              <w:rPr>
                <w:color w:val="000000"/>
                <w:sz w:val="20"/>
                <w:szCs w:val="20"/>
              </w:rPr>
              <w:t>Licence partner signed, MVP built</w:t>
            </w:r>
          </w:p>
        </w:tc>
      </w:tr>
      <w:tr w:rsidR="00267CFB" w14:paraId="18B7BC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00CA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Closed Beta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E42E" w14:textId="77777777" w:rsidR="00267CFB" w:rsidRDefault="00000000">
            <w:r>
              <w:rPr>
                <w:color w:val="000000"/>
                <w:sz w:val="20"/>
                <w:szCs w:val="20"/>
              </w:rPr>
              <w:t>Months 3–4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854B" w14:textId="77777777" w:rsidR="00267CFB" w:rsidRDefault="00000000">
            <w:r>
              <w:rPr>
                <w:color w:val="000000"/>
                <w:sz w:val="20"/>
                <w:szCs w:val="20"/>
              </w:rPr>
              <w:t>$40K–$70K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3F49" w14:textId="77777777" w:rsidR="00267CFB" w:rsidRDefault="00000000">
            <w:r>
              <w:rPr>
                <w:color w:val="000000"/>
                <w:sz w:val="20"/>
                <w:szCs w:val="20"/>
              </w:rPr>
              <w:t>200–500 users, first default data</w:t>
            </w:r>
          </w:p>
        </w:tc>
      </w:tr>
      <w:tr w:rsidR="00267CFB" w14:paraId="690DC9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4AB8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Open Beta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4D90" w14:textId="77777777" w:rsidR="00267CFB" w:rsidRDefault="00000000">
            <w:r>
              <w:rPr>
                <w:color w:val="000000"/>
                <w:sz w:val="20"/>
                <w:szCs w:val="20"/>
              </w:rPr>
              <w:t>Months 5–6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4331" w14:textId="77777777" w:rsidR="00267CFB" w:rsidRDefault="00000000">
            <w:r>
              <w:rPr>
                <w:color w:val="000000"/>
                <w:sz w:val="20"/>
                <w:szCs w:val="20"/>
              </w:rPr>
              <w:t>$50K–$100K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52EC" w14:textId="77777777" w:rsidR="00267CFB" w:rsidRDefault="00000000">
            <w:r>
              <w:rPr>
                <w:color w:val="000000"/>
                <w:sz w:val="20"/>
                <w:szCs w:val="20"/>
              </w:rPr>
              <w:t>1,000–3,000 users, agents live</w:t>
            </w:r>
          </w:p>
        </w:tc>
      </w:tr>
      <w:tr w:rsidR="00267CFB" w14:paraId="7ED95B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6D08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Validate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AFB7" w14:textId="77777777" w:rsidR="00267CFB" w:rsidRDefault="00000000">
            <w:r>
              <w:rPr>
                <w:color w:val="000000"/>
                <w:sz w:val="20"/>
                <w:szCs w:val="20"/>
              </w:rPr>
              <w:t>Months 7–8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B0DC" w14:textId="77777777" w:rsidR="00267CFB" w:rsidRDefault="00000000">
            <w:r>
              <w:rPr>
                <w:color w:val="000000"/>
                <w:sz w:val="20"/>
                <w:szCs w:val="20"/>
              </w:rPr>
              <w:t>$30K–$50K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B64D" w14:textId="77777777" w:rsidR="00267CFB" w:rsidRDefault="00000000">
            <w:r>
              <w:rPr>
                <w:color w:val="000000"/>
                <w:sz w:val="20"/>
                <w:szCs w:val="20"/>
              </w:rPr>
              <w:t>5,000+ users, seed raise</w:t>
            </w:r>
          </w:p>
        </w:tc>
      </w:tr>
      <w:tr w:rsidR="00267CFB" w14:paraId="2461F6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5CB4" w14:textId="77777777" w:rsidR="00267CFB" w:rsidRDefault="00000000">
            <w:r>
              <w:rPr>
                <w:b/>
                <w:bCs/>
                <w:color w:val="1B2A4A"/>
                <w:sz w:val="20"/>
                <w:szCs w:val="20"/>
              </w:rPr>
              <w:t>TOTAL PILOT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6D64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6–8 months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3C84" w14:textId="77777777" w:rsidR="00267CFB" w:rsidRDefault="00000000">
            <w:r>
              <w:rPr>
                <w:b/>
                <w:bCs/>
                <w:color w:val="0E8C7F"/>
                <w:sz w:val="20"/>
                <w:szCs w:val="20"/>
              </w:rPr>
              <w:t>$100K–$250K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6DB9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Model validated, ready to scale</w:t>
            </w:r>
          </w:p>
        </w:tc>
      </w:tr>
    </w:tbl>
    <w:p w14:paraId="5D3C365E" w14:textId="77777777" w:rsidR="00267CFB" w:rsidRDefault="00267CFB">
      <w:pPr>
        <w:spacing w:after="120" w:line="276" w:lineRule="auto"/>
      </w:pPr>
    </w:p>
    <w:p w14:paraId="69FEA85C" w14:textId="77777777" w:rsidR="00267CFB" w:rsidRDefault="00000000">
      <w:pPr>
        <w:pStyle w:val="Heading2"/>
      </w:pPr>
      <w:r>
        <w:t>Post-Pilot Capital (Seed Round)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67CFB" w14:paraId="278F27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C70F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of Funds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6B07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F0EB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267CFB" w14:paraId="5EA081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334C" w14:textId="77777777" w:rsidR="00267CFB" w:rsidRDefault="00000000">
            <w:r>
              <w:rPr>
                <w:color w:val="000000"/>
                <w:sz w:val="20"/>
                <w:szCs w:val="20"/>
              </w:rPr>
              <w:t>Own MFI licence acquisition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AC52" w14:textId="77777777" w:rsidR="00267CFB" w:rsidRDefault="00000000">
            <w:r>
              <w:rPr>
                <w:color w:val="000000"/>
                <w:sz w:val="20"/>
                <w:szCs w:val="20"/>
              </w:rPr>
              <w:t>$50K–$150K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AB17" w14:textId="77777777" w:rsidR="00267CFB" w:rsidRDefault="00000000">
            <w:r>
              <w:rPr>
                <w:color w:val="000000"/>
                <w:sz w:val="20"/>
                <w:szCs w:val="20"/>
              </w:rPr>
              <w:t>Month 9–10</w:t>
            </w:r>
          </w:p>
        </w:tc>
      </w:tr>
      <w:tr w:rsidR="00267CFB" w14:paraId="45A5F5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088E" w14:textId="77777777" w:rsidR="00267CFB" w:rsidRDefault="00000000">
            <w:r>
              <w:rPr>
                <w:color w:val="000000"/>
                <w:sz w:val="20"/>
                <w:szCs w:val="20"/>
              </w:rPr>
              <w:t>Savings product launch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10C6" w14:textId="77777777" w:rsidR="00267CFB" w:rsidRDefault="00000000">
            <w:r>
              <w:rPr>
                <w:color w:val="000000"/>
                <w:sz w:val="20"/>
                <w:szCs w:val="20"/>
              </w:rPr>
              <w:t>$100K–$200K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1F99" w14:textId="77777777" w:rsidR="00267CFB" w:rsidRDefault="00000000">
            <w:r>
              <w:rPr>
                <w:color w:val="000000"/>
                <w:sz w:val="20"/>
                <w:szCs w:val="20"/>
              </w:rPr>
              <w:t>Month 9–12</w:t>
            </w:r>
          </w:p>
        </w:tc>
      </w:tr>
      <w:tr w:rsidR="00267CFB" w14:paraId="492C13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469B" w14:textId="77777777" w:rsidR="00267CFB" w:rsidRDefault="00000000">
            <w:r>
              <w:rPr>
                <w:color w:val="000000"/>
                <w:sz w:val="20"/>
                <w:szCs w:val="20"/>
              </w:rPr>
              <w:t>Virtual USD card launch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4DDA" w14:textId="77777777" w:rsidR="00267CFB" w:rsidRDefault="00000000">
            <w:r>
              <w:rPr>
                <w:color w:val="000000"/>
                <w:sz w:val="20"/>
                <w:szCs w:val="20"/>
              </w:rPr>
              <w:t>$150K–$300K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57C0" w14:textId="77777777" w:rsidR="00267CFB" w:rsidRDefault="00000000">
            <w:r>
              <w:rPr>
                <w:color w:val="000000"/>
                <w:sz w:val="20"/>
                <w:szCs w:val="20"/>
              </w:rPr>
              <w:t>Month 11–14</w:t>
            </w:r>
          </w:p>
        </w:tc>
      </w:tr>
      <w:tr w:rsidR="00267CFB" w14:paraId="0217AE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C8D0" w14:textId="77777777" w:rsidR="00267CFB" w:rsidRDefault="00000000">
            <w:r>
              <w:rPr>
                <w:color w:val="000000"/>
                <w:sz w:val="20"/>
                <w:szCs w:val="20"/>
              </w:rPr>
              <w:t>Loan book scale-up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B92B" w14:textId="77777777" w:rsidR="00267CFB" w:rsidRDefault="00000000">
            <w:r>
              <w:rPr>
                <w:color w:val="000000"/>
                <w:sz w:val="20"/>
                <w:szCs w:val="20"/>
              </w:rPr>
              <w:t>$300K–$500K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65C9" w14:textId="77777777" w:rsidR="00267CFB" w:rsidRDefault="00000000">
            <w:r>
              <w:rPr>
                <w:color w:val="000000"/>
                <w:sz w:val="20"/>
                <w:szCs w:val="20"/>
              </w:rPr>
              <w:t>Ongoing</w:t>
            </w:r>
          </w:p>
        </w:tc>
      </w:tr>
      <w:tr w:rsidR="00267CFB" w14:paraId="4984F7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4672" w14:textId="77777777" w:rsidR="00267CFB" w:rsidRDefault="00000000">
            <w:r>
              <w:rPr>
                <w:color w:val="000000"/>
                <w:sz w:val="20"/>
                <w:szCs w:val="20"/>
              </w:rPr>
              <w:t>Agent network + marketing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65BA" w14:textId="77777777" w:rsidR="00267CFB" w:rsidRDefault="00000000">
            <w:r>
              <w:rPr>
                <w:color w:val="000000"/>
                <w:sz w:val="20"/>
                <w:szCs w:val="20"/>
              </w:rPr>
              <w:t>$200K–$300K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40AC" w14:textId="77777777" w:rsidR="00267CFB" w:rsidRDefault="00000000">
            <w:r>
              <w:rPr>
                <w:color w:val="000000"/>
                <w:sz w:val="20"/>
                <w:szCs w:val="20"/>
              </w:rPr>
              <w:t>Ongoing</w:t>
            </w:r>
          </w:p>
        </w:tc>
      </w:tr>
      <w:tr w:rsidR="00267CFB" w14:paraId="3C8551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394B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TOTAL SEED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B694" w14:textId="77777777" w:rsidR="00267CFB" w:rsidRDefault="00000000">
            <w:r>
              <w:rPr>
                <w:b/>
                <w:bCs/>
                <w:color w:val="E87722"/>
                <w:sz w:val="20"/>
                <w:szCs w:val="20"/>
              </w:rPr>
              <w:t>$1M–$2M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3EC8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Months 9–18</w:t>
            </w:r>
          </w:p>
        </w:tc>
      </w:tr>
    </w:tbl>
    <w:p w14:paraId="61957DD6" w14:textId="77777777" w:rsidR="00267CFB" w:rsidRDefault="00267CFB">
      <w:pPr>
        <w:spacing w:after="120" w:line="276" w:lineRule="auto"/>
      </w:pPr>
    </w:p>
    <w:p w14:paraId="3F0953C2" w14:textId="77777777" w:rsidR="00267CFB" w:rsidRDefault="00000000">
      <w:pPr>
        <w:pStyle w:val="Heading1"/>
      </w:pPr>
      <w:r>
        <w:t>4. Key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267CFB" w14:paraId="64310E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0B39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6A10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D847" w14:textId="77777777" w:rsidR="00267CF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267CFB" w14:paraId="5FB6A5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AED8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Currency volatility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82FD" w14:textId="77777777" w:rsidR="00267CFB" w:rsidRDefault="00000000">
            <w:r>
              <w:rPr>
                <w:color w:val="000000"/>
                <w:sz w:val="20"/>
                <w:szCs w:val="20"/>
              </w:rPr>
              <w:t>Savings/loan values eroded. Borrowers may default during devaluation.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FAAD" w14:textId="77777777" w:rsidR="00267CFB" w:rsidRDefault="00000000">
            <w:r>
              <w:rPr>
                <w:color w:val="000000"/>
                <w:sz w:val="20"/>
                <w:szCs w:val="20"/>
              </w:rPr>
              <w:t xml:space="preserve">All products USD-denominated. </w:t>
            </w:r>
            <w:proofErr w:type="spellStart"/>
            <w:r>
              <w:rPr>
                <w:color w:val="000000"/>
                <w:sz w:val="20"/>
                <w:szCs w:val="20"/>
              </w:rPr>
              <w:t>ZiG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exposure only where legally required.</w:t>
            </w:r>
          </w:p>
        </w:tc>
      </w:tr>
      <w:tr w:rsidR="00267CFB" w14:paraId="2B2B08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931A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Regulatory risk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580A" w14:textId="77777777" w:rsidR="00267CFB" w:rsidRDefault="00000000">
            <w:r>
              <w:rPr>
                <w:color w:val="000000"/>
                <w:sz w:val="20"/>
                <w:szCs w:val="20"/>
              </w:rPr>
              <w:t>RBZ has shut fintechs down (</w:t>
            </w:r>
            <w:proofErr w:type="spellStart"/>
            <w:r>
              <w:rPr>
                <w:color w:val="000000"/>
                <w:sz w:val="20"/>
                <w:szCs w:val="20"/>
              </w:rPr>
              <w:t>InnBucks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2022, </w:t>
            </w:r>
            <w:proofErr w:type="spellStart"/>
            <w:r>
              <w:rPr>
                <w:color w:val="000000"/>
                <w:sz w:val="20"/>
                <w:szCs w:val="20"/>
              </w:rPr>
              <w:t>Golix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2018). Compliance costs rising.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3A65" w14:textId="77777777" w:rsidR="00267CFB" w:rsidRDefault="00000000">
            <w:r>
              <w:rPr>
                <w:color w:val="000000"/>
                <w:sz w:val="20"/>
                <w:szCs w:val="20"/>
              </w:rPr>
              <w:t>Partner with licensed MFI from day one. No grey-area operations. Proactive RBZ engagement.</w:t>
            </w:r>
          </w:p>
        </w:tc>
      </w:tr>
      <w:tr w:rsidR="00267CFB" w14:paraId="6D6FBE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738E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Credit risk / defaults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DC83" w14:textId="77777777" w:rsidR="00267CFB" w:rsidRDefault="00000000">
            <w:r>
              <w:rPr>
                <w:color w:val="000000"/>
                <w:sz w:val="20"/>
                <w:szCs w:val="20"/>
              </w:rPr>
              <w:t>Scoring model may underperform in Zimbabwe’s macro environment.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63D6" w14:textId="77777777" w:rsidR="00267CFB" w:rsidRDefault="00000000">
            <w:r>
              <w:rPr>
                <w:color w:val="000000"/>
                <w:sz w:val="20"/>
                <w:szCs w:val="20"/>
              </w:rPr>
              <w:t>Start with $10–$50 loans. Progressive lending. 6+ months savings data before larger loans. Ghana model as baseline, recalibrated locally.</w:t>
            </w:r>
          </w:p>
        </w:tc>
      </w:tr>
      <w:tr w:rsidR="00267CFB" w14:paraId="268E3C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1D7D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EcoCash dependency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2717" w14:textId="77777777" w:rsidR="00267CFB" w:rsidRDefault="00000000">
            <w:r>
              <w:rPr>
                <w:color w:val="000000"/>
                <w:sz w:val="20"/>
                <w:szCs w:val="20"/>
              </w:rPr>
              <w:t>86% mobile money share. May restrict API access or charge high fees.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7FBC" w14:textId="77777777" w:rsidR="00267CFB" w:rsidRDefault="00000000">
            <w:r>
              <w:rPr>
                <w:color w:val="000000"/>
                <w:sz w:val="20"/>
                <w:szCs w:val="20"/>
              </w:rPr>
              <w:t xml:space="preserve">Multi-rail: EcoCash + </w:t>
            </w:r>
            <w:proofErr w:type="spellStart"/>
            <w:r>
              <w:rPr>
                <w:color w:val="000000"/>
                <w:sz w:val="20"/>
                <w:szCs w:val="20"/>
              </w:rPr>
              <w:t>InnBucks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Mukuru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bank transfers. Reduce single-point dependency.</w:t>
            </w:r>
          </w:p>
        </w:tc>
      </w:tr>
      <w:tr w:rsidR="00267CFB" w14:paraId="57C5D1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34AB" w14:textId="77777777" w:rsidR="00267CF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InnBucks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on Mambu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56B1" w14:textId="77777777" w:rsidR="00267CFB" w:rsidRDefault="00000000">
            <w:r>
              <w:rPr>
                <w:color w:val="000000"/>
                <w:sz w:val="20"/>
                <w:szCs w:val="20"/>
              </w:rPr>
              <w:t>Completes digital bank transformation with competing products.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A495" w14:textId="77777777" w:rsidR="00267CFB" w:rsidRDefault="00000000">
            <w:r>
              <w:rPr>
                <w:color w:val="000000"/>
                <w:sz w:val="20"/>
                <w:szCs w:val="20"/>
              </w:rPr>
              <w:t xml:space="preserve">Speed. </w:t>
            </w:r>
            <w:proofErr w:type="spellStart"/>
            <w:r>
              <w:rPr>
                <w:color w:val="000000"/>
                <w:sz w:val="20"/>
                <w:szCs w:val="20"/>
              </w:rPr>
              <w:t>InnBucks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migration is 12–18 months. Their DNA is QSR, not credit scoring. Our IP is 2–3 years ahead.</w:t>
            </w:r>
          </w:p>
        </w:tc>
      </w:tr>
      <w:tr w:rsidR="00267CFB" w14:paraId="480F6D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BDAE" w14:textId="77777777" w:rsidR="00267CFB" w:rsidRDefault="00000000">
            <w:r>
              <w:rPr>
                <w:b/>
                <w:bCs/>
                <w:color w:val="000000"/>
                <w:sz w:val="20"/>
                <w:szCs w:val="20"/>
              </w:rPr>
              <w:t>Licence partner risk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AD81" w14:textId="77777777" w:rsidR="00267CFB" w:rsidRDefault="00000000">
            <w:r>
              <w:rPr>
                <w:color w:val="000000"/>
                <w:sz w:val="20"/>
                <w:szCs w:val="20"/>
              </w:rPr>
              <w:t>Partner’s compliance issues or disagreements could derail operations.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F9EB" w14:textId="77777777" w:rsidR="00267CFB" w:rsidRDefault="00000000">
            <w:r>
              <w:rPr>
                <w:color w:val="000000"/>
                <w:sz w:val="20"/>
                <w:szCs w:val="20"/>
              </w:rPr>
              <w:t>Thorough due diligence on partner. Contractual exit clauses. Parallel work on own licence application from month 4.</w:t>
            </w:r>
          </w:p>
        </w:tc>
      </w:tr>
    </w:tbl>
    <w:p w14:paraId="12F66153" w14:textId="77777777" w:rsidR="00267CFB" w:rsidRDefault="00267CFB">
      <w:pPr>
        <w:spacing w:after="120" w:line="276" w:lineRule="auto"/>
      </w:pPr>
    </w:p>
    <w:p w14:paraId="11005CCF" w14:textId="77777777" w:rsidR="00267CFB" w:rsidRDefault="00000000">
      <w:pPr>
        <w:pStyle w:val="Heading1"/>
      </w:pPr>
      <w:r>
        <w:t>5. Immediate Next Steps</w:t>
      </w:r>
    </w:p>
    <w:p w14:paraId="55F538C1" w14:textId="77777777" w:rsidR="00267CF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Legal Counsel: </w:t>
      </w:r>
      <w:r>
        <w:t>Engage a Zimbabwe-based corporate/banking lawyer. Budget $3K–$5K for initial engagement.</w:t>
      </w:r>
    </w:p>
    <w:p w14:paraId="3B8F2FDC" w14:textId="77777777" w:rsidR="00267CF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Licence Partner Outreach: </w:t>
      </w:r>
      <w:r>
        <w:t>Approach 3–5 deposit-taking MFIs. Request RBZ’s current registered MFI list.</w:t>
      </w:r>
    </w:p>
    <w:p w14:paraId="7F2BEC66" w14:textId="77777777" w:rsidR="00267CF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Country </w:t>
      </w:r>
      <w:proofErr w:type="gramStart"/>
      <w:r>
        <w:rPr>
          <w:b/>
          <w:bCs/>
        </w:rPr>
        <w:t>Lead</w:t>
      </w:r>
      <w:proofErr w:type="gramEnd"/>
      <w:r>
        <w:rPr>
          <w:b/>
          <w:bCs/>
        </w:rPr>
        <w:t xml:space="preserve"> Search: </w:t>
      </w:r>
      <w:r>
        <w:t>Begin recruiting Zimbabwe-based ops lead. 5+ years banking/MFI, RBZ relationships.</w:t>
      </w:r>
    </w:p>
    <w:p w14:paraId="53191152" w14:textId="77777777" w:rsidR="00267CF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Data Source Mapping: </w:t>
      </w:r>
      <w:r>
        <w:t>Document all alternative data APIs in Zimbabwe: mobile money, utilities, KYC databases.</w:t>
      </w:r>
    </w:p>
    <w:p w14:paraId="03BA51D5" w14:textId="77777777" w:rsidR="00267CF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Brand Setup: </w:t>
      </w:r>
      <w:r>
        <w:t xml:space="preserve">Reserve </w:t>
      </w:r>
      <w:proofErr w:type="spellStart"/>
      <w:r>
        <w:t>jippa.app</w:t>
      </w:r>
      <w:proofErr w:type="spellEnd"/>
      <w:r>
        <w:t xml:space="preserve"> domain, social handles. Register </w:t>
      </w:r>
      <w:proofErr w:type="spellStart"/>
      <w:r>
        <w:t>Jippa</w:t>
      </w:r>
      <w:proofErr w:type="spellEnd"/>
      <w:r>
        <w:t xml:space="preserve"> Technologies (Pvt) Ltd under COBE as a subsidiary of Base Technologies BV (Netherlands).</w:t>
      </w:r>
    </w:p>
    <w:p w14:paraId="1DE20018" w14:textId="77777777" w:rsidR="00267CF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Financial Model: </w:t>
      </w:r>
      <w:r>
        <w:t>Build 3-year model with loan book growth, unit economics, and breakeven analysis for fundraising.</w:t>
      </w:r>
    </w:p>
    <w:p w14:paraId="022A568A" w14:textId="77777777" w:rsidR="00267CFB" w:rsidRDefault="00267CFB">
      <w:pPr>
        <w:spacing w:after="120" w:line="276" w:lineRule="auto"/>
      </w:pPr>
    </w:p>
    <w:p w14:paraId="2D4699FE" w14:textId="77777777" w:rsidR="00267CFB" w:rsidRDefault="00000000">
      <w:pPr>
        <w:pBdr>
          <w:top w:val="single" w:sz="2" w:space="8" w:color="0E8C7F"/>
        </w:pBdr>
        <w:spacing w:before="300"/>
      </w:pPr>
      <w:r>
        <w:rPr>
          <w:i/>
          <w:iCs/>
          <w:color w:val="64748B"/>
        </w:rPr>
        <w:t>This pilot is designed to run alongside other ventures. Phase 1 requires approximately 10–15 hours per week of founder time, primarily legal and planning. With the right Country Lead hired by month 2, the venture becomes largely operationally independent from Phase 2 onwards. The founder’s primary ongoing contributions are product vision, scoring model oversight, and fundraising.</w:t>
      </w:r>
    </w:p>
    <w:sectPr w:rsidR="00267CFB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270E" w14:textId="77777777" w:rsidR="005D2B09" w:rsidRDefault="005D2B09">
      <w:r>
        <w:separator/>
      </w:r>
    </w:p>
  </w:endnote>
  <w:endnote w:type="continuationSeparator" w:id="0">
    <w:p w14:paraId="33CA7409" w14:textId="77777777" w:rsidR="005D2B09" w:rsidRDefault="005D2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F0EB" w14:textId="77777777" w:rsidR="005D2B09" w:rsidRDefault="005D2B09">
      <w:r>
        <w:separator/>
      </w:r>
    </w:p>
  </w:footnote>
  <w:footnote w:type="continuationSeparator" w:id="0">
    <w:p w14:paraId="78DFCBA9" w14:textId="77777777" w:rsidR="005D2B09" w:rsidRDefault="005D2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4A67E" w14:textId="77777777" w:rsidR="00267CFB" w:rsidRDefault="00000000">
    <w:pPr>
      <w:pBdr>
        <w:bottom w:val="single" w:sz="1" w:space="4" w:color="0E8C7F"/>
      </w:pBdr>
    </w:pPr>
    <w:proofErr w:type="spellStart"/>
    <w:r>
      <w:rPr>
        <w:i/>
        <w:iCs/>
        <w:color w:val="64748B"/>
        <w:sz w:val="16"/>
        <w:szCs w:val="16"/>
      </w:rPr>
      <w:t>Jippa</w:t>
    </w:r>
    <w:proofErr w:type="spellEnd"/>
    <w:r>
      <w:rPr>
        <w:i/>
        <w:iCs/>
        <w:color w:val="64748B"/>
        <w:sz w:val="16"/>
        <w:szCs w:val="16"/>
      </w:rPr>
      <w:t xml:space="preserve"> — Pilot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2AE9"/>
    <w:multiLevelType w:val="hybridMultilevel"/>
    <w:tmpl w:val="44387DE0"/>
    <w:lvl w:ilvl="0" w:tplc="70E0BC40">
      <w:start w:val="1"/>
      <w:numFmt w:val="bullet"/>
      <w:lvlText w:val="●"/>
      <w:lvlJc w:val="left"/>
      <w:pPr>
        <w:ind w:left="720" w:hanging="360"/>
      </w:pPr>
    </w:lvl>
    <w:lvl w:ilvl="1" w:tplc="9120FA08">
      <w:start w:val="1"/>
      <w:numFmt w:val="bullet"/>
      <w:lvlText w:val="○"/>
      <w:lvlJc w:val="left"/>
      <w:pPr>
        <w:ind w:left="1440" w:hanging="360"/>
      </w:pPr>
    </w:lvl>
    <w:lvl w:ilvl="2" w:tplc="9F78535C">
      <w:start w:val="1"/>
      <w:numFmt w:val="bullet"/>
      <w:lvlText w:val="■"/>
      <w:lvlJc w:val="left"/>
      <w:pPr>
        <w:ind w:left="2160" w:hanging="360"/>
      </w:pPr>
    </w:lvl>
    <w:lvl w:ilvl="3" w:tplc="8910AE76">
      <w:start w:val="1"/>
      <w:numFmt w:val="bullet"/>
      <w:lvlText w:val="●"/>
      <w:lvlJc w:val="left"/>
      <w:pPr>
        <w:ind w:left="2880" w:hanging="360"/>
      </w:pPr>
    </w:lvl>
    <w:lvl w:ilvl="4" w:tplc="68CA8732">
      <w:start w:val="1"/>
      <w:numFmt w:val="bullet"/>
      <w:lvlText w:val="○"/>
      <w:lvlJc w:val="left"/>
      <w:pPr>
        <w:ind w:left="3600" w:hanging="360"/>
      </w:pPr>
    </w:lvl>
    <w:lvl w:ilvl="5" w:tplc="24EE4AD2">
      <w:start w:val="1"/>
      <w:numFmt w:val="bullet"/>
      <w:lvlText w:val="■"/>
      <w:lvlJc w:val="left"/>
      <w:pPr>
        <w:ind w:left="4320" w:hanging="360"/>
      </w:pPr>
    </w:lvl>
    <w:lvl w:ilvl="6" w:tplc="D6FE55B8">
      <w:start w:val="1"/>
      <w:numFmt w:val="bullet"/>
      <w:lvlText w:val="●"/>
      <w:lvlJc w:val="left"/>
      <w:pPr>
        <w:ind w:left="5040" w:hanging="360"/>
      </w:pPr>
    </w:lvl>
    <w:lvl w:ilvl="7" w:tplc="C3E4A868">
      <w:start w:val="1"/>
      <w:numFmt w:val="bullet"/>
      <w:lvlText w:val="●"/>
      <w:lvlJc w:val="left"/>
      <w:pPr>
        <w:ind w:left="5760" w:hanging="360"/>
      </w:pPr>
    </w:lvl>
    <w:lvl w:ilvl="8" w:tplc="249A72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5678FA"/>
    <w:multiLevelType w:val="hybridMultilevel"/>
    <w:tmpl w:val="CFB2991A"/>
    <w:lvl w:ilvl="0" w:tplc="E1C4C914">
      <w:start w:val="1"/>
      <w:numFmt w:val="decimal"/>
      <w:lvlText w:val="%1."/>
      <w:lvlJc w:val="left"/>
      <w:pPr>
        <w:ind w:left="720" w:hanging="360"/>
      </w:pPr>
    </w:lvl>
    <w:lvl w:ilvl="1" w:tplc="B0ECDB3C">
      <w:numFmt w:val="decimal"/>
      <w:lvlText w:val=""/>
      <w:lvlJc w:val="left"/>
    </w:lvl>
    <w:lvl w:ilvl="2" w:tplc="42D8C06E">
      <w:numFmt w:val="decimal"/>
      <w:lvlText w:val=""/>
      <w:lvlJc w:val="left"/>
    </w:lvl>
    <w:lvl w:ilvl="3" w:tplc="EE0AB3A6">
      <w:numFmt w:val="decimal"/>
      <w:lvlText w:val=""/>
      <w:lvlJc w:val="left"/>
    </w:lvl>
    <w:lvl w:ilvl="4" w:tplc="98F8CD5A">
      <w:numFmt w:val="decimal"/>
      <w:lvlText w:val=""/>
      <w:lvlJc w:val="left"/>
    </w:lvl>
    <w:lvl w:ilvl="5" w:tplc="A4A02B9C">
      <w:numFmt w:val="decimal"/>
      <w:lvlText w:val=""/>
      <w:lvlJc w:val="left"/>
    </w:lvl>
    <w:lvl w:ilvl="6" w:tplc="4C4C799C">
      <w:numFmt w:val="decimal"/>
      <w:lvlText w:val=""/>
      <w:lvlJc w:val="left"/>
    </w:lvl>
    <w:lvl w:ilvl="7" w:tplc="DB9EFDD6">
      <w:numFmt w:val="decimal"/>
      <w:lvlText w:val=""/>
      <w:lvlJc w:val="left"/>
    </w:lvl>
    <w:lvl w:ilvl="8" w:tplc="A83A495E">
      <w:numFmt w:val="decimal"/>
      <w:lvlText w:val=""/>
      <w:lvlJc w:val="left"/>
    </w:lvl>
  </w:abstractNum>
  <w:abstractNum w:abstractNumId="2" w15:restartNumberingAfterBreak="0">
    <w:nsid w:val="5D46109E"/>
    <w:multiLevelType w:val="hybridMultilevel"/>
    <w:tmpl w:val="652EF9EE"/>
    <w:lvl w:ilvl="0" w:tplc="CF846FE4">
      <w:start w:val="1"/>
      <w:numFmt w:val="bullet"/>
      <w:lvlText w:val="•"/>
      <w:lvlJc w:val="left"/>
      <w:pPr>
        <w:ind w:left="720" w:hanging="360"/>
      </w:pPr>
    </w:lvl>
    <w:lvl w:ilvl="1" w:tplc="DD26B78E">
      <w:numFmt w:val="decimal"/>
      <w:lvlText w:val=""/>
      <w:lvlJc w:val="left"/>
    </w:lvl>
    <w:lvl w:ilvl="2" w:tplc="4DA6695C">
      <w:numFmt w:val="decimal"/>
      <w:lvlText w:val=""/>
      <w:lvlJc w:val="left"/>
    </w:lvl>
    <w:lvl w:ilvl="3" w:tplc="68D07D66">
      <w:numFmt w:val="decimal"/>
      <w:lvlText w:val=""/>
      <w:lvlJc w:val="left"/>
    </w:lvl>
    <w:lvl w:ilvl="4" w:tplc="3906F3DE">
      <w:numFmt w:val="decimal"/>
      <w:lvlText w:val=""/>
      <w:lvlJc w:val="left"/>
    </w:lvl>
    <w:lvl w:ilvl="5" w:tplc="12DCD928">
      <w:numFmt w:val="decimal"/>
      <w:lvlText w:val=""/>
      <w:lvlJc w:val="left"/>
    </w:lvl>
    <w:lvl w:ilvl="6" w:tplc="70001532">
      <w:numFmt w:val="decimal"/>
      <w:lvlText w:val=""/>
      <w:lvlJc w:val="left"/>
    </w:lvl>
    <w:lvl w:ilvl="7" w:tplc="8BDE4CF8">
      <w:numFmt w:val="decimal"/>
      <w:lvlText w:val=""/>
      <w:lvlJc w:val="left"/>
    </w:lvl>
    <w:lvl w:ilvl="8" w:tplc="19B2163A">
      <w:numFmt w:val="decimal"/>
      <w:lvlText w:val=""/>
      <w:lvlJc w:val="left"/>
    </w:lvl>
  </w:abstractNum>
  <w:num w:numId="1" w16cid:durableId="1277952780">
    <w:abstractNumId w:val="0"/>
    <w:lvlOverride w:ilvl="0">
      <w:startOverride w:val="1"/>
    </w:lvlOverride>
  </w:num>
  <w:num w:numId="2" w16cid:durableId="171190528">
    <w:abstractNumId w:val="2"/>
    <w:lvlOverride w:ilvl="0">
      <w:startOverride w:val="1"/>
    </w:lvlOverride>
  </w:num>
  <w:num w:numId="3" w16cid:durableId="13435102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CFB"/>
    <w:rsid w:val="00267CFB"/>
    <w:rsid w:val="002C61DC"/>
    <w:rsid w:val="005D2B09"/>
    <w:rsid w:val="006F283A"/>
    <w:rsid w:val="007B6D12"/>
    <w:rsid w:val="00E9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84EB4"/>
  <w15:docId w15:val="{2847D587-E7F6-554F-8FE5-A5E1A403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Trebuchet MS" w:eastAsia="Trebuchet MS" w:hAnsi="Trebuchet MS" w:cs="Trebuchet MS"/>
      <w:b/>
      <w:bCs/>
      <w:color w:val="1B2A4A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Trebuchet MS" w:eastAsia="Trebuchet MS" w:hAnsi="Trebuchet MS" w:cs="Trebuchet MS"/>
      <w:b/>
      <w:bCs/>
      <w:color w:val="0E8C7F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 Mbalam</cp:lastModifiedBy>
  <cp:revision>2</cp:revision>
  <dcterms:created xsi:type="dcterms:W3CDTF">2026-03-21T16:23:00Z</dcterms:created>
  <dcterms:modified xsi:type="dcterms:W3CDTF">2026-03-21T16:40:00Z</dcterms:modified>
</cp:coreProperties>
</file>