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9289D" w14:textId="5D608BEB" w:rsidR="00BE665B" w:rsidRPr="00B122F4" w:rsidRDefault="00BE665B" w:rsidP="00BE665B">
      <w:pPr>
        <w:rPr>
          <w:b/>
          <w:bCs/>
          <w:sz w:val="24"/>
          <w:szCs w:val="24"/>
          <w:lang w:val="en-US"/>
        </w:rPr>
      </w:pPr>
      <w:r>
        <w:rPr>
          <w:b/>
          <w:bCs/>
          <w:sz w:val="24"/>
          <w:szCs w:val="24"/>
          <w:lang w:val="en-US"/>
        </w:rPr>
        <w:t xml:space="preserve">PAPER SU </w:t>
      </w:r>
      <w:r w:rsidRPr="00B122F4">
        <w:rPr>
          <w:b/>
          <w:bCs/>
          <w:sz w:val="24"/>
          <w:szCs w:val="24"/>
          <w:lang w:val="en-US"/>
        </w:rPr>
        <w:t>LORA</w:t>
      </w:r>
    </w:p>
    <w:p w14:paraId="20CC80E7" w14:textId="77777777" w:rsidR="00BE665B" w:rsidRPr="004A4B66" w:rsidRDefault="00BE665B" w:rsidP="00BE665B">
      <w:pPr>
        <w:shd w:val="clear" w:color="auto" w:fill="FFFFFF"/>
        <w:spacing w:before="60" w:after="180" w:line="420" w:lineRule="atLeast"/>
        <w:ind w:left="300"/>
        <w:outlineLvl w:val="0"/>
        <w:rPr>
          <w:rFonts w:ascii="Helvetica" w:eastAsia="Times New Roman" w:hAnsi="Helvetica" w:cs="Times New Roman"/>
          <w:b/>
          <w:bCs/>
          <w:color w:val="FF0000"/>
          <w:kern w:val="36"/>
          <w:sz w:val="43"/>
          <w:szCs w:val="43"/>
          <w:lang w:val="en-US" w:eastAsia="it-IT"/>
        </w:rPr>
      </w:pPr>
      <w:proofErr w:type="spellStart"/>
      <w:r w:rsidRPr="004A4B66">
        <w:rPr>
          <w:rFonts w:ascii="Helvetica" w:eastAsia="Times New Roman" w:hAnsi="Helvetica" w:cs="Times New Roman"/>
          <w:b/>
          <w:bCs/>
          <w:color w:val="FF0000"/>
          <w:kern w:val="36"/>
          <w:sz w:val="43"/>
          <w:szCs w:val="43"/>
          <w:lang w:val="en-US" w:eastAsia="it-IT"/>
        </w:rPr>
        <w:t>LoRA</w:t>
      </w:r>
      <w:proofErr w:type="spellEnd"/>
      <w:r w:rsidRPr="004A4B66">
        <w:rPr>
          <w:rFonts w:ascii="Helvetica" w:eastAsia="Times New Roman" w:hAnsi="Helvetica" w:cs="Times New Roman"/>
          <w:b/>
          <w:bCs/>
          <w:color w:val="FF0000"/>
          <w:kern w:val="36"/>
          <w:sz w:val="43"/>
          <w:szCs w:val="43"/>
          <w:lang w:val="en-US" w:eastAsia="it-IT"/>
        </w:rPr>
        <w:t>: Low-Rank Adaptation of Large Language Models</w:t>
      </w:r>
    </w:p>
    <w:p w14:paraId="3A775B12" w14:textId="7F371DF3" w:rsidR="0082784A" w:rsidRDefault="00BE665B">
      <w:pPr>
        <w:rPr>
          <w:rFonts w:ascii="Helvetica" w:hAnsi="Helvetica"/>
          <w:color w:val="000000"/>
          <w:sz w:val="20"/>
          <w:szCs w:val="20"/>
          <w:shd w:val="clear" w:color="auto" w:fill="FFFFFF"/>
          <w:lang w:val="en-US"/>
        </w:rPr>
      </w:pPr>
      <w:r w:rsidRPr="00BE665B">
        <w:rPr>
          <w:rFonts w:ascii="Helvetica" w:hAnsi="Helvetica"/>
          <w:color w:val="000000"/>
          <w:sz w:val="20"/>
          <w:szCs w:val="20"/>
          <w:shd w:val="clear" w:color="auto" w:fill="FFFFFF"/>
          <w:lang w:val="en-US"/>
        </w:rPr>
        <w:t xml:space="preserve">An important paradigm of natural language processing consists of large-scale pre-training on general domain data and adaptation to </w:t>
      </w:r>
      <w:proofErr w:type="gramStart"/>
      <w:r w:rsidRPr="00BE665B">
        <w:rPr>
          <w:rFonts w:ascii="Helvetica" w:hAnsi="Helvetica"/>
          <w:color w:val="000000"/>
          <w:sz w:val="20"/>
          <w:szCs w:val="20"/>
          <w:shd w:val="clear" w:color="auto" w:fill="FFFFFF"/>
          <w:lang w:val="en-US"/>
        </w:rPr>
        <w:t>particular tasks</w:t>
      </w:r>
      <w:proofErr w:type="gramEnd"/>
      <w:r w:rsidRPr="00BE665B">
        <w:rPr>
          <w:rFonts w:ascii="Helvetica" w:hAnsi="Helvetica"/>
          <w:color w:val="000000"/>
          <w:sz w:val="20"/>
          <w:szCs w:val="20"/>
          <w:shd w:val="clear" w:color="auto" w:fill="FFFFFF"/>
          <w:lang w:val="en-US"/>
        </w:rPr>
        <w:t xml:space="preserve">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which freezes the pre-trained model weights and injects trainable rank decomposition matrices into each layer of the Transformer architecture, greatly reducing the number of trainable parameters for downstream tasks. Compared to GPT-3 175B fine-tuned with Adam,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can reduce the number of trainable parameters by 10,000 times and the GPU memory requirement by 3 times.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performs on-par or better than fine-tuning in model quality on </w:t>
      </w:r>
      <w:proofErr w:type="spellStart"/>
      <w:r w:rsidRPr="00BE665B">
        <w:rPr>
          <w:rFonts w:ascii="Helvetica" w:hAnsi="Helvetica"/>
          <w:color w:val="000000"/>
          <w:sz w:val="20"/>
          <w:szCs w:val="20"/>
          <w:shd w:val="clear" w:color="auto" w:fill="FFFFFF"/>
          <w:lang w:val="en-US"/>
        </w:rPr>
        <w:t>RoBERTa</w:t>
      </w:r>
      <w:proofErr w:type="spellEnd"/>
      <w:r w:rsidRPr="00BE665B">
        <w:rPr>
          <w:rFonts w:ascii="Helvetica" w:hAnsi="Helvetica"/>
          <w:color w:val="000000"/>
          <w:sz w:val="20"/>
          <w:szCs w:val="20"/>
          <w:shd w:val="clear" w:color="auto" w:fill="FFFFFF"/>
          <w:lang w:val="en-US"/>
        </w:rPr>
        <w:t xml:space="preserve">, </w:t>
      </w:r>
      <w:proofErr w:type="spellStart"/>
      <w:r w:rsidRPr="00BE665B">
        <w:rPr>
          <w:rFonts w:ascii="Helvetica" w:hAnsi="Helvetica"/>
          <w:color w:val="000000"/>
          <w:sz w:val="20"/>
          <w:szCs w:val="20"/>
          <w:shd w:val="clear" w:color="auto" w:fill="FFFFFF"/>
          <w:lang w:val="en-US"/>
        </w:rPr>
        <w:t>DeBERTa</w:t>
      </w:r>
      <w:proofErr w:type="spellEnd"/>
      <w:r w:rsidRPr="00BE665B">
        <w:rPr>
          <w:rFonts w:ascii="Helvetica" w:hAnsi="Helvetica"/>
          <w:color w:val="000000"/>
          <w:sz w:val="20"/>
          <w:szCs w:val="20"/>
          <w:shd w:val="clear" w:color="auto" w:fill="FFFFFF"/>
          <w:lang w:val="en-US"/>
        </w:rPr>
        <w:t xml:space="preserve">, GPT-2, and GPT-3, despite having fewer trainable parameters, a higher training throughput, and, unlike adapters, no additional inference latency. We also provide an empirical investigation into rank-deficiency in language model adaptation, which sheds light on the efficacy of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We release a package that facilitates the integration of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with </w:t>
      </w:r>
      <w:proofErr w:type="spellStart"/>
      <w:r w:rsidRPr="00BE665B">
        <w:rPr>
          <w:rFonts w:ascii="Helvetica" w:hAnsi="Helvetica"/>
          <w:color w:val="000000"/>
          <w:sz w:val="20"/>
          <w:szCs w:val="20"/>
          <w:shd w:val="clear" w:color="auto" w:fill="FFFFFF"/>
          <w:lang w:val="en-US"/>
        </w:rPr>
        <w:t>PyTorch</w:t>
      </w:r>
      <w:proofErr w:type="spellEnd"/>
      <w:r w:rsidRPr="00BE665B">
        <w:rPr>
          <w:rFonts w:ascii="Helvetica" w:hAnsi="Helvetica"/>
          <w:color w:val="000000"/>
          <w:sz w:val="20"/>
          <w:szCs w:val="20"/>
          <w:shd w:val="clear" w:color="auto" w:fill="FFFFFF"/>
          <w:lang w:val="en-US"/>
        </w:rPr>
        <w:t xml:space="preserve"> models and provide our implementations and model checkpoints for </w:t>
      </w:r>
      <w:proofErr w:type="spellStart"/>
      <w:r w:rsidRPr="00BE665B">
        <w:rPr>
          <w:rFonts w:ascii="Helvetica" w:hAnsi="Helvetica"/>
          <w:color w:val="000000"/>
          <w:sz w:val="20"/>
          <w:szCs w:val="20"/>
          <w:shd w:val="clear" w:color="auto" w:fill="FFFFFF"/>
          <w:lang w:val="en-US"/>
        </w:rPr>
        <w:t>RoBERTa</w:t>
      </w:r>
      <w:proofErr w:type="spellEnd"/>
      <w:r w:rsidRPr="00BE665B">
        <w:rPr>
          <w:rFonts w:ascii="Helvetica" w:hAnsi="Helvetica"/>
          <w:color w:val="000000"/>
          <w:sz w:val="20"/>
          <w:szCs w:val="20"/>
          <w:shd w:val="clear" w:color="auto" w:fill="FFFFFF"/>
          <w:lang w:val="en-US"/>
        </w:rPr>
        <w:t xml:space="preserve">, </w:t>
      </w:r>
      <w:proofErr w:type="spellStart"/>
      <w:r w:rsidRPr="00BE665B">
        <w:rPr>
          <w:rFonts w:ascii="Helvetica" w:hAnsi="Helvetica"/>
          <w:color w:val="000000"/>
          <w:sz w:val="20"/>
          <w:szCs w:val="20"/>
          <w:shd w:val="clear" w:color="auto" w:fill="FFFFFF"/>
          <w:lang w:val="en-US"/>
        </w:rPr>
        <w:t>DeBERTa</w:t>
      </w:r>
      <w:proofErr w:type="spellEnd"/>
      <w:r w:rsidRPr="00BE665B">
        <w:rPr>
          <w:rFonts w:ascii="Helvetica" w:hAnsi="Helvetica"/>
          <w:color w:val="000000"/>
          <w:sz w:val="20"/>
          <w:szCs w:val="20"/>
          <w:shd w:val="clear" w:color="auto" w:fill="FFFFFF"/>
          <w:lang w:val="en-US"/>
        </w:rPr>
        <w:t>, and GPT-2 at </w:t>
      </w:r>
      <w:hyperlink r:id="rId4" w:history="1">
        <w:r w:rsidRPr="00BE665B">
          <w:rPr>
            <w:rStyle w:val="Collegamentoipertestuale"/>
            <w:rFonts w:ascii="Helvetica" w:hAnsi="Helvetica"/>
            <w:sz w:val="20"/>
            <w:szCs w:val="20"/>
            <w:u w:val="none"/>
            <w:lang w:val="en-US"/>
          </w:rPr>
          <w:t>this https URL</w:t>
        </w:r>
      </w:hyperlink>
      <w:r w:rsidRPr="00BE665B">
        <w:rPr>
          <w:rFonts w:ascii="Helvetica" w:hAnsi="Helvetica"/>
          <w:color w:val="000000"/>
          <w:sz w:val="20"/>
          <w:szCs w:val="20"/>
          <w:shd w:val="clear" w:color="auto" w:fill="FFFFFF"/>
          <w:lang w:val="en-US"/>
        </w:rPr>
        <w:t>.</w:t>
      </w:r>
    </w:p>
    <w:p w14:paraId="0084EE50" w14:textId="06B7306F" w:rsidR="00BE665B" w:rsidRDefault="00BE665B">
      <w:pPr>
        <w:rPr>
          <w:rFonts w:ascii="Helvetica" w:hAnsi="Helvetica"/>
          <w:color w:val="000000"/>
          <w:sz w:val="20"/>
          <w:szCs w:val="20"/>
          <w:shd w:val="clear" w:color="auto" w:fill="FFFFFF"/>
          <w:lang w:val="en-US"/>
        </w:rPr>
      </w:pPr>
    </w:p>
    <w:p w14:paraId="59D80A4A" w14:textId="63CF94A0" w:rsidR="00BE665B" w:rsidRDefault="00DC43AC">
      <w:pPr>
        <w:rPr>
          <w:lang w:val="en-US"/>
        </w:rPr>
      </w:pPr>
      <w:hyperlink r:id="rId5" w:history="1">
        <w:r w:rsidR="00BE665B" w:rsidRPr="002F5304">
          <w:rPr>
            <w:rStyle w:val="Collegamentoipertestuale"/>
            <w:lang w:val="en-US"/>
          </w:rPr>
          <w:t>https://arxiv.org/abs/2106.09685</w:t>
        </w:r>
      </w:hyperlink>
    </w:p>
    <w:p w14:paraId="5DBCC77F" w14:textId="77777777" w:rsidR="00BE665B" w:rsidRPr="00BE665B" w:rsidRDefault="00BE665B" w:rsidP="00BE665B">
      <w:pPr>
        <w:pStyle w:val="Titolo1"/>
        <w:shd w:val="clear" w:color="auto" w:fill="FFFFFF"/>
        <w:spacing w:before="60" w:beforeAutospacing="0" w:after="180" w:afterAutospacing="0" w:line="420" w:lineRule="atLeast"/>
        <w:ind w:left="300"/>
        <w:rPr>
          <w:rFonts w:ascii="Helvetica" w:hAnsi="Helvetica"/>
          <w:color w:val="000000"/>
          <w:sz w:val="43"/>
          <w:szCs w:val="43"/>
          <w:lang w:val="en-US"/>
        </w:rPr>
      </w:pPr>
      <w:proofErr w:type="spellStart"/>
      <w:r w:rsidRPr="00BE665B">
        <w:rPr>
          <w:rFonts w:ascii="Helvetica" w:hAnsi="Helvetica"/>
          <w:color w:val="000000"/>
          <w:sz w:val="43"/>
          <w:szCs w:val="43"/>
          <w:lang w:val="en-US"/>
        </w:rPr>
        <w:t>LoRA</w:t>
      </w:r>
      <w:proofErr w:type="spellEnd"/>
      <w:r w:rsidRPr="00BE665B">
        <w:rPr>
          <w:rFonts w:ascii="Helvetica" w:hAnsi="Helvetica"/>
          <w:color w:val="000000"/>
          <w:sz w:val="43"/>
          <w:szCs w:val="43"/>
          <w:lang w:val="en-US"/>
        </w:rPr>
        <w:t>-FA: Memory-efficient Low-rank Adaptation for Large Language Models Fine-tuning</w:t>
      </w:r>
    </w:p>
    <w:p w14:paraId="6038E867" w14:textId="2B8F82BC" w:rsidR="00BE665B" w:rsidRDefault="00BE665B">
      <w:pPr>
        <w:rPr>
          <w:rFonts w:ascii="Helvetica" w:hAnsi="Helvetica"/>
          <w:color w:val="000000"/>
          <w:sz w:val="20"/>
          <w:szCs w:val="20"/>
          <w:shd w:val="clear" w:color="auto" w:fill="FFFFFF"/>
          <w:lang w:val="en-US"/>
        </w:rPr>
      </w:pPr>
      <w:r w:rsidRPr="00BE665B">
        <w:rPr>
          <w:rFonts w:ascii="Helvetica" w:hAnsi="Helvetica"/>
          <w:color w:val="000000"/>
          <w:sz w:val="20"/>
          <w:szCs w:val="20"/>
          <w:shd w:val="clear" w:color="auto" w:fill="FFFFFF"/>
          <w:lang w:val="en-US"/>
        </w:rPr>
        <w:t>The low-rank adaptation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method can largely reduce the </w:t>
      </w:r>
      <w:proofErr w:type="gramStart"/>
      <w:r w:rsidRPr="00BE665B">
        <w:rPr>
          <w:rFonts w:ascii="Helvetica" w:hAnsi="Helvetica"/>
          <w:color w:val="000000"/>
          <w:sz w:val="20"/>
          <w:szCs w:val="20"/>
          <w:shd w:val="clear" w:color="auto" w:fill="FFFFFF"/>
          <w:lang w:val="en-US"/>
        </w:rPr>
        <w:t>amount</w:t>
      </w:r>
      <w:proofErr w:type="gramEnd"/>
      <w:r w:rsidRPr="00BE665B">
        <w:rPr>
          <w:rFonts w:ascii="Helvetica" w:hAnsi="Helvetica"/>
          <w:color w:val="000000"/>
          <w:sz w:val="20"/>
          <w:szCs w:val="20"/>
          <w:shd w:val="clear" w:color="auto" w:fill="FFFFFF"/>
          <w:lang w:val="en-US"/>
        </w:rPr>
        <w:t xml:space="preserve"> of trainable parameters for fine-tuning large language models (LLMs), however, it still requires expensive activation memory to update low-rank weights. Reducing the number of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layers or using activation </w:t>
      </w:r>
      <w:proofErr w:type="spellStart"/>
      <w:r w:rsidRPr="00BE665B">
        <w:rPr>
          <w:rFonts w:ascii="Helvetica" w:hAnsi="Helvetica"/>
          <w:color w:val="000000"/>
          <w:sz w:val="20"/>
          <w:szCs w:val="20"/>
          <w:shd w:val="clear" w:color="auto" w:fill="FFFFFF"/>
          <w:lang w:val="en-US"/>
        </w:rPr>
        <w:t>recomputation</w:t>
      </w:r>
      <w:proofErr w:type="spellEnd"/>
      <w:r w:rsidRPr="00BE665B">
        <w:rPr>
          <w:rFonts w:ascii="Helvetica" w:hAnsi="Helvetica"/>
          <w:color w:val="000000"/>
          <w:sz w:val="20"/>
          <w:szCs w:val="20"/>
          <w:shd w:val="clear" w:color="auto" w:fill="FFFFFF"/>
          <w:lang w:val="en-US"/>
        </w:rPr>
        <w:t xml:space="preserve"> could harm the fine-tuning performance or increase the computational overhead. In this work, we present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-FA, a memory-efficient fine-tuning method that reduces the activation memory without performance degradation and expensive </w:t>
      </w:r>
      <w:proofErr w:type="spellStart"/>
      <w:r w:rsidRPr="00BE665B">
        <w:rPr>
          <w:rFonts w:ascii="Helvetica" w:hAnsi="Helvetica"/>
          <w:color w:val="000000"/>
          <w:sz w:val="20"/>
          <w:szCs w:val="20"/>
          <w:shd w:val="clear" w:color="auto" w:fill="FFFFFF"/>
          <w:lang w:val="en-US"/>
        </w:rPr>
        <w:t>recomputation</w:t>
      </w:r>
      <w:proofErr w:type="spellEnd"/>
      <w:r w:rsidRPr="00BE665B">
        <w:rPr>
          <w:rFonts w:ascii="Helvetica" w:hAnsi="Helvetica"/>
          <w:color w:val="000000"/>
          <w:sz w:val="20"/>
          <w:szCs w:val="20"/>
          <w:shd w:val="clear" w:color="auto" w:fill="FFFFFF"/>
          <w:lang w:val="en-US"/>
        </w:rPr>
        <w:t xml:space="preserve">.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-FA chooses to freeze the projection-down weight of </w:t>
      </w:r>
      <w:r w:rsidRPr="00BE665B">
        <w:rPr>
          <w:rStyle w:val="mathjaxpreview"/>
          <w:rFonts w:ascii="Helvetica" w:hAnsi="Helvetica"/>
          <w:color w:val="888888"/>
          <w:sz w:val="20"/>
          <w:szCs w:val="20"/>
          <w:lang w:val="en-US"/>
        </w:rPr>
        <w:t>A</w:t>
      </w:r>
      <w:r w:rsidRPr="00BE665B">
        <w:rPr>
          <w:rFonts w:ascii="Helvetica" w:hAnsi="Helvetica"/>
          <w:color w:val="000000"/>
          <w:sz w:val="20"/>
          <w:szCs w:val="20"/>
          <w:shd w:val="clear" w:color="auto" w:fill="FFFFFF"/>
          <w:lang w:val="en-US"/>
        </w:rPr>
        <w:t> and update the projection-up weight of </w:t>
      </w:r>
      <w:r w:rsidRPr="00BE665B">
        <w:rPr>
          <w:rStyle w:val="mathjaxpreview"/>
          <w:rFonts w:ascii="Helvetica" w:hAnsi="Helvetica"/>
          <w:color w:val="888888"/>
          <w:sz w:val="20"/>
          <w:szCs w:val="20"/>
          <w:lang w:val="en-US"/>
        </w:rPr>
        <w:t>B</w:t>
      </w:r>
      <w:r w:rsidRPr="00BE665B">
        <w:rPr>
          <w:rFonts w:ascii="Helvetica" w:hAnsi="Helvetica"/>
          <w:color w:val="000000"/>
          <w:sz w:val="20"/>
          <w:szCs w:val="20"/>
          <w:shd w:val="clear" w:color="auto" w:fill="FFFFFF"/>
          <w:lang w:val="en-US"/>
        </w:rPr>
        <w:t xml:space="preserve"> in each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layer. It ensures the change of model weight reside in a low-rank space during LLMs fine-tuning, while eliminating the requirement to store full-rank input activations. We conduct extensive experiments across multiple model types (</w:t>
      </w:r>
      <w:proofErr w:type="spellStart"/>
      <w:r w:rsidRPr="00BE665B">
        <w:rPr>
          <w:rFonts w:ascii="Helvetica" w:hAnsi="Helvetica"/>
          <w:color w:val="000000"/>
          <w:sz w:val="20"/>
          <w:szCs w:val="20"/>
          <w:shd w:val="clear" w:color="auto" w:fill="FFFFFF"/>
          <w:lang w:val="en-US"/>
        </w:rPr>
        <w:t>RoBERTa</w:t>
      </w:r>
      <w:proofErr w:type="spellEnd"/>
      <w:r w:rsidRPr="00BE665B">
        <w:rPr>
          <w:rFonts w:ascii="Helvetica" w:hAnsi="Helvetica"/>
          <w:color w:val="000000"/>
          <w:sz w:val="20"/>
          <w:szCs w:val="20"/>
          <w:shd w:val="clear" w:color="auto" w:fill="FFFFFF"/>
          <w:lang w:val="en-US"/>
        </w:rPr>
        <w:t xml:space="preserve">, T5, </w:t>
      </w:r>
      <w:proofErr w:type="spellStart"/>
      <w:r w:rsidRPr="00BE665B">
        <w:rPr>
          <w:rFonts w:ascii="Helvetica" w:hAnsi="Helvetica"/>
          <w:color w:val="000000"/>
          <w:sz w:val="20"/>
          <w:szCs w:val="20"/>
          <w:shd w:val="clear" w:color="auto" w:fill="FFFFFF"/>
          <w:lang w:val="en-US"/>
        </w:rPr>
        <w:t>LLaMA</w:t>
      </w:r>
      <w:proofErr w:type="spellEnd"/>
      <w:r w:rsidRPr="00BE665B">
        <w:rPr>
          <w:rFonts w:ascii="Helvetica" w:hAnsi="Helvetica"/>
          <w:color w:val="000000"/>
          <w:sz w:val="20"/>
          <w:szCs w:val="20"/>
          <w:shd w:val="clear" w:color="auto" w:fill="FFFFFF"/>
          <w:lang w:val="en-US"/>
        </w:rPr>
        <w:t xml:space="preserve">) and model scales. Our results show that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-FA can always achieve close fine-tuning accuracy across different tasks compared to full parameter fine-tuning and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Furthermore,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-FA can reduce the overall memory cost by up to 1.4</w:t>
      </w:r>
      <w:r w:rsidRPr="00BE665B">
        <w:rPr>
          <w:rStyle w:val="mathjaxpreview"/>
          <w:rFonts w:ascii="Helvetica" w:hAnsi="Helvetica"/>
          <w:color w:val="888888"/>
          <w:sz w:val="20"/>
          <w:szCs w:val="20"/>
          <w:lang w:val="en-US"/>
        </w:rPr>
        <w:t>\times</w:t>
      </w:r>
      <w:r w:rsidRPr="00BE665B">
        <w:rPr>
          <w:rFonts w:ascii="Helvetica" w:hAnsi="Helvetica"/>
          <w:color w:val="000000"/>
          <w:sz w:val="20"/>
          <w:szCs w:val="20"/>
          <w:shd w:val="clear" w:color="auto" w:fill="FFFFFF"/>
          <w:lang w:val="en-US"/>
        </w:rPr>
        <w:t xml:space="preserve"> compared to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w:t>
      </w:r>
    </w:p>
    <w:p w14:paraId="3B97271C" w14:textId="30C43B95" w:rsidR="00BE665B" w:rsidRDefault="00BE665B">
      <w:pPr>
        <w:rPr>
          <w:rFonts w:ascii="Helvetica" w:hAnsi="Helvetica"/>
          <w:color w:val="000000"/>
          <w:sz w:val="20"/>
          <w:szCs w:val="20"/>
          <w:shd w:val="clear" w:color="auto" w:fill="FFFFFF"/>
          <w:lang w:val="en-US"/>
        </w:rPr>
      </w:pPr>
    </w:p>
    <w:p w14:paraId="732E97DF" w14:textId="6AB4D2B3" w:rsidR="00BE665B" w:rsidRDefault="00DC43AC">
      <w:pPr>
        <w:rPr>
          <w:lang w:val="en-US"/>
        </w:rPr>
      </w:pPr>
      <w:hyperlink r:id="rId6" w:history="1">
        <w:r w:rsidR="00BE665B" w:rsidRPr="002F5304">
          <w:rPr>
            <w:rStyle w:val="Collegamentoipertestuale"/>
            <w:lang w:val="en-US"/>
          </w:rPr>
          <w:t>https://arxiv.org/abs/2308.03303</w:t>
        </w:r>
      </w:hyperlink>
    </w:p>
    <w:p w14:paraId="291438F2" w14:textId="77777777" w:rsidR="00BE665B" w:rsidRPr="00BE665B" w:rsidRDefault="00BE665B" w:rsidP="00BE665B">
      <w:pPr>
        <w:pStyle w:val="Titolo1"/>
        <w:shd w:val="clear" w:color="auto" w:fill="FFFFFF"/>
        <w:spacing w:before="60" w:beforeAutospacing="0" w:after="180" w:afterAutospacing="0" w:line="420" w:lineRule="atLeast"/>
        <w:ind w:left="300"/>
        <w:rPr>
          <w:rFonts w:ascii="Helvetica" w:hAnsi="Helvetica"/>
          <w:color w:val="000000"/>
          <w:sz w:val="43"/>
          <w:szCs w:val="43"/>
          <w:lang w:val="en-US"/>
        </w:rPr>
      </w:pPr>
      <w:proofErr w:type="spellStart"/>
      <w:r w:rsidRPr="00BE665B">
        <w:rPr>
          <w:rFonts w:ascii="Helvetica" w:hAnsi="Helvetica"/>
          <w:color w:val="000000"/>
          <w:sz w:val="43"/>
          <w:szCs w:val="43"/>
          <w:lang w:val="en-US"/>
        </w:rPr>
        <w:t>LoRA</w:t>
      </w:r>
      <w:proofErr w:type="spellEnd"/>
      <w:r w:rsidRPr="00BE665B">
        <w:rPr>
          <w:rFonts w:ascii="Helvetica" w:hAnsi="Helvetica"/>
          <w:color w:val="000000"/>
          <w:sz w:val="43"/>
          <w:szCs w:val="43"/>
          <w:lang w:val="en-US"/>
        </w:rPr>
        <w:t>+: Efficient Low Rank Adaptation of Large Models</w:t>
      </w:r>
    </w:p>
    <w:p w14:paraId="2EC8415E" w14:textId="1840BBFC" w:rsidR="00BE665B" w:rsidRDefault="00BE665B">
      <w:pPr>
        <w:rPr>
          <w:rFonts w:ascii="Helvetica" w:hAnsi="Helvetica"/>
          <w:color w:val="000000"/>
          <w:sz w:val="20"/>
          <w:szCs w:val="20"/>
          <w:shd w:val="clear" w:color="auto" w:fill="FFFFFF"/>
          <w:lang w:val="en-US"/>
        </w:rPr>
      </w:pPr>
      <w:r w:rsidRPr="00BE665B">
        <w:rPr>
          <w:rFonts w:ascii="Helvetica" w:hAnsi="Helvetica"/>
          <w:color w:val="000000"/>
          <w:sz w:val="20"/>
          <w:szCs w:val="20"/>
          <w:shd w:val="clear" w:color="auto" w:fill="FFFFFF"/>
          <w:lang w:val="en-US"/>
        </w:rPr>
        <w:t>In this paper, we show that Low Rank Adaptation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as originally introduced in Hu et al. (2021) leads to suboptimal finetuning of models with large width (embedding dimension). This is </w:t>
      </w:r>
      <w:proofErr w:type="gramStart"/>
      <w:r w:rsidRPr="00BE665B">
        <w:rPr>
          <w:rFonts w:ascii="Helvetica" w:hAnsi="Helvetica"/>
          <w:color w:val="000000"/>
          <w:sz w:val="20"/>
          <w:szCs w:val="20"/>
          <w:shd w:val="clear" w:color="auto" w:fill="FFFFFF"/>
          <w:lang w:val="en-US"/>
        </w:rPr>
        <w:t>due to the fact that</w:t>
      </w:r>
      <w:proofErr w:type="gramEnd"/>
      <w:r w:rsidRPr="00BE665B">
        <w:rPr>
          <w:rFonts w:ascii="Helvetica" w:hAnsi="Helvetica"/>
          <w:color w:val="000000"/>
          <w:sz w:val="20"/>
          <w:szCs w:val="20"/>
          <w:shd w:val="clear" w:color="auto" w:fill="FFFFFF"/>
          <w:lang w:val="en-US"/>
        </w:rPr>
        <w:t xml:space="preserve"> adapter matrices A and B in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are updated with the same learning rate. Using scaling arguments for large width networks, we demonstrate that using the same learning rate for A and B does not allow efficient feature learning. We then show that this suboptimality of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can be corrected simply by setting different learning </w:t>
      </w:r>
      <w:r w:rsidRPr="00BE665B">
        <w:rPr>
          <w:rFonts w:ascii="Helvetica" w:hAnsi="Helvetica"/>
          <w:color w:val="000000"/>
          <w:sz w:val="20"/>
          <w:szCs w:val="20"/>
          <w:shd w:val="clear" w:color="auto" w:fill="FFFFFF"/>
          <w:lang w:val="en-US"/>
        </w:rPr>
        <w:lastRenderedPageBreak/>
        <w:t xml:space="preserve">rates for the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adapter matrices A and B with a well-chosen ratio. We call this proposed algorithm </w:t>
      </w:r>
      <w:proofErr w:type="spellStart"/>
      <w:r w:rsidRPr="00BE665B">
        <w:rPr>
          <w:rFonts w:ascii="Helvetica" w:hAnsi="Helvetica"/>
          <w:color w:val="000000"/>
          <w:sz w:val="20"/>
          <w:szCs w:val="20"/>
          <w:shd w:val="clear" w:color="auto" w:fill="FFFFFF"/>
          <w:lang w:val="en-US"/>
        </w:rPr>
        <w:t>LoRA</w:t>
      </w:r>
      <w:proofErr w:type="spellEnd"/>
      <w:r w:rsidRPr="00BE665B">
        <w:rPr>
          <w:rStyle w:val="mathjaxpreview"/>
          <w:rFonts w:ascii="Helvetica" w:hAnsi="Helvetica"/>
          <w:color w:val="888888"/>
          <w:sz w:val="20"/>
          <w:szCs w:val="20"/>
          <w:lang w:val="en-US"/>
        </w:rPr>
        <w:t>+</w:t>
      </w:r>
      <w:r w:rsidRPr="00BE665B">
        <w:rPr>
          <w:rFonts w:ascii="Helvetica" w:hAnsi="Helvetica"/>
          <w:color w:val="000000"/>
          <w:sz w:val="20"/>
          <w:szCs w:val="20"/>
          <w:shd w:val="clear" w:color="auto" w:fill="FFFFFF"/>
          <w:lang w:val="en-US"/>
        </w:rPr>
        <w:t xml:space="preserve">. In our extensive experiments, </w:t>
      </w:r>
      <w:proofErr w:type="spellStart"/>
      <w:r w:rsidRPr="00BE665B">
        <w:rPr>
          <w:rFonts w:ascii="Helvetica" w:hAnsi="Helvetica"/>
          <w:color w:val="000000"/>
          <w:sz w:val="20"/>
          <w:szCs w:val="20"/>
          <w:shd w:val="clear" w:color="auto" w:fill="FFFFFF"/>
          <w:lang w:val="en-US"/>
        </w:rPr>
        <w:t>LoRA</w:t>
      </w:r>
      <w:proofErr w:type="spellEnd"/>
      <w:r w:rsidRPr="00BE665B">
        <w:rPr>
          <w:rStyle w:val="mathjaxpreview"/>
          <w:rFonts w:ascii="Helvetica" w:hAnsi="Helvetica"/>
          <w:color w:val="888888"/>
          <w:sz w:val="20"/>
          <w:szCs w:val="20"/>
          <w:lang w:val="en-US"/>
        </w:rPr>
        <w:t>+</w:t>
      </w:r>
      <w:r w:rsidRPr="00BE665B">
        <w:rPr>
          <w:rFonts w:ascii="Helvetica" w:hAnsi="Helvetica"/>
          <w:color w:val="000000"/>
          <w:sz w:val="20"/>
          <w:szCs w:val="20"/>
          <w:shd w:val="clear" w:color="auto" w:fill="FFFFFF"/>
          <w:lang w:val="en-US"/>
        </w:rPr>
        <w:t> improves performance (1-2 </w:t>
      </w:r>
      <w:r w:rsidRPr="00BE665B">
        <w:rPr>
          <w:rStyle w:val="mathjaxpreview"/>
          <w:rFonts w:ascii="Helvetica" w:hAnsi="Helvetica"/>
          <w:color w:val="888888"/>
          <w:sz w:val="20"/>
          <w:szCs w:val="20"/>
          <w:lang w:val="en-US"/>
        </w:rPr>
        <w:t>\%</w:t>
      </w:r>
      <w:r w:rsidRPr="00BE665B">
        <w:rPr>
          <w:rFonts w:ascii="Helvetica" w:hAnsi="Helvetica"/>
          <w:color w:val="000000"/>
          <w:sz w:val="20"/>
          <w:szCs w:val="20"/>
          <w:shd w:val="clear" w:color="auto" w:fill="FFFFFF"/>
          <w:lang w:val="en-US"/>
        </w:rPr>
        <w:t> improvements) and finetuning speed (up to </w:t>
      </w:r>
      <w:r w:rsidRPr="00BE665B">
        <w:rPr>
          <w:rStyle w:val="mathjaxpreview"/>
          <w:rFonts w:ascii="Helvetica" w:hAnsi="Helvetica"/>
          <w:color w:val="888888"/>
          <w:sz w:val="20"/>
          <w:szCs w:val="20"/>
          <w:lang w:val="en-US"/>
        </w:rPr>
        <w:t>\sim</w:t>
      </w:r>
      <w:r w:rsidRPr="00BE665B">
        <w:rPr>
          <w:rFonts w:ascii="Helvetica" w:hAnsi="Helvetica"/>
          <w:color w:val="000000"/>
          <w:sz w:val="20"/>
          <w:szCs w:val="20"/>
          <w:shd w:val="clear" w:color="auto" w:fill="FFFFFF"/>
          <w:lang w:val="en-US"/>
        </w:rPr>
        <w:t xml:space="preserve"> 2X </w:t>
      </w:r>
      <w:proofErr w:type="spellStart"/>
      <w:r w:rsidRPr="00BE665B">
        <w:rPr>
          <w:rFonts w:ascii="Helvetica" w:hAnsi="Helvetica"/>
          <w:color w:val="000000"/>
          <w:sz w:val="20"/>
          <w:szCs w:val="20"/>
          <w:shd w:val="clear" w:color="auto" w:fill="FFFFFF"/>
          <w:lang w:val="en-US"/>
        </w:rPr>
        <w:t>SpeedUp</w:t>
      </w:r>
      <w:proofErr w:type="spellEnd"/>
      <w:r w:rsidRPr="00BE665B">
        <w:rPr>
          <w:rFonts w:ascii="Helvetica" w:hAnsi="Helvetica"/>
          <w:color w:val="000000"/>
          <w:sz w:val="20"/>
          <w:szCs w:val="20"/>
          <w:shd w:val="clear" w:color="auto" w:fill="FFFFFF"/>
          <w:lang w:val="en-US"/>
        </w:rPr>
        <w:t xml:space="preserve">), at the same computational cost as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w:t>
      </w:r>
    </w:p>
    <w:p w14:paraId="641456A9" w14:textId="2CCE8CFE" w:rsidR="00BE665B" w:rsidRDefault="00DC43AC">
      <w:pPr>
        <w:rPr>
          <w:lang w:val="en-US"/>
        </w:rPr>
      </w:pPr>
      <w:hyperlink r:id="rId7" w:history="1">
        <w:r w:rsidR="00BE665B" w:rsidRPr="002F5304">
          <w:rPr>
            <w:rStyle w:val="Collegamentoipertestuale"/>
            <w:lang w:val="en-US"/>
          </w:rPr>
          <w:t>https://arxiv.org/abs/2402.12354</w:t>
        </w:r>
      </w:hyperlink>
    </w:p>
    <w:p w14:paraId="55F945BF" w14:textId="77777777" w:rsidR="00BE665B" w:rsidRPr="00BE665B" w:rsidRDefault="00BE665B" w:rsidP="00BE665B">
      <w:pPr>
        <w:pStyle w:val="Titolo1"/>
        <w:shd w:val="clear" w:color="auto" w:fill="FFFFFF"/>
        <w:spacing w:before="60" w:beforeAutospacing="0" w:after="180" w:afterAutospacing="0" w:line="420" w:lineRule="atLeast"/>
        <w:ind w:left="300"/>
        <w:rPr>
          <w:rFonts w:ascii="Helvetica" w:hAnsi="Helvetica"/>
          <w:color w:val="000000"/>
          <w:sz w:val="43"/>
          <w:szCs w:val="43"/>
          <w:lang w:val="en-US"/>
        </w:rPr>
      </w:pPr>
      <w:r w:rsidRPr="00BE665B">
        <w:rPr>
          <w:rFonts w:ascii="Helvetica" w:hAnsi="Helvetica"/>
          <w:color w:val="000000"/>
          <w:sz w:val="43"/>
          <w:szCs w:val="43"/>
          <w:lang w:val="en-US"/>
        </w:rPr>
        <w:t>ALoRA: Allocating Low-Rank Adaptation for Fine-tuning Large Language Models</w:t>
      </w:r>
    </w:p>
    <w:p w14:paraId="525F486A" w14:textId="05C26146" w:rsidR="00BE665B" w:rsidRDefault="00BE665B">
      <w:pPr>
        <w:rPr>
          <w:rFonts w:ascii="Helvetica" w:hAnsi="Helvetica"/>
          <w:color w:val="000000"/>
          <w:sz w:val="20"/>
          <w:szCs w:val="20"/>
          <w:shd w:val="clear" w:color="auto" w:fill="FFFFFF"/>
          <w:lang w:val="en-US"/>
        </w:rPr>
      </w:pPr>
      <w:r w:rsidRPr="00BE665B">
        <w:rPr>
          <w:rFonts w:ascii="Helvetica" w:hAnsi="Helvetica"/>
          <w:color w:val="000000"/>
          <w:sz w:val="20"/>
          <w:szCs w:val="20"/>
          <w:shd w:val="clear" w:color="auto" w:fill="FFFFFF"/>
          <w:lang w:val="en-US"/>
        </w:rPr>
        <w:t>Parameter-efficient fine-tuning (PEFT) is widely studied for its effectiveness and efficiency in the era of large language models. Low-rank adaptation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has demonstrated commendable performance as a popular and representative method. However, it is implemented with a fixed intrinsic rank that might not be the ideal setting for the downstream tasks. Recognizing the need for more flexible downstream task adaptation, we extend the methodology of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to an innovative approach we call allocating low-rank adaptation (ALoRA) that enables dynamic adjustments to the intrinsic rank during the adaptation process. First, we propose a novel method, AB-</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that can effectively estimate the importance score of each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rank. Second, guided by AB-</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we gradually prune abundant and negatively impacting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ranks and allocate the pruned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budgets to important Transformer modules needing higher ranks. We have conducted experiments on various tasks, and the experimental results demonstrate that our ALoRA method can outperform the recent baselines with comparable tunable parameters.</w:t>
      </w:r>
    </w:p>
    <w:p w14:paraId="0D1A5E79" w14:textId="4BFC7952" w:rsidR="00BE665B" w:rsidRDefault="00DC43AC">
      <w:pPr>
        <w:rPr>
          <w:lang w:val="en-US"/>
        </w:rPr>
      </w:pPr>
      <w:hyperlink r:id="rId8" w:history="1">
        <w:r w:rsidR="00BE665B" w:rsidRPr="002F5304">
          <w:rPr>
            <w:rStyle w:val="Collegamentoipertestuale"/>
            <w:lang w:val="en-US"/>
          </w:rPr>
          <w:t>https://arxiv.org/abs/2403.16187</w:t>
        </w:r>
      </w:hyperlink>
    </w:p>
    <w:p w14:paraId="48401D03" w14:textId="77777777" w:rsidR="00BE665B" w:rsidRPr="00BE665B" w:rsidRDefault="00BE665B" w:rsidP="00BE665B">
      <w:pPr>
        <w:pStyle w:val="Titolo1"/>
        <w:shd w:val="clear" w:color="auto" w:fill="FFFFFF"/>
        <w:spacing w:before="60" w:beforeAutospacing="0" w:after="180" w:afterAutospacing="0" w:line="420" w:lineRule="atLeast"/>
        <w:ind w:left="300"/>
        <w:rPr>
          <w:rFonts w:ascii="Helvetica" w:hAnsi="Helvetica"/>
          <w:color w:val="000000"/>
          <w:sz w:val="43"/>
          <w:szCs w:val="43"/>
          <w:lang w:val="en-US"/>
        </w:rPr>
      </w:pPr>
      <w:proofErr w:type="spellStart"/>
      <w:r w:rsidRPr="00BE665B">
        <w:rPr>
          <w:rFonts w:ascii="Helvetica" w:hAnsi="Helvetica"/>
          <w:color w:val="000000"/>
          <w:sz w:val="43"/>
          <w:szCs w:val="43"/>
          <w:lang w:val="en-US"/>
        </w:rPr>
        <w:t>LoTR</w:t>
      </w:r>
      <w:proofErr w:type="spellEnd"/>
      <w:r w:rsidRPr="00BE665B">
        <w:rPr>
          <w:rFonts w:ascii="Helvetica" w:hAnsi="Helvetica"/>
          <w:color w:val="000000"/>
          <w:sz w:val="43"/>
          <w:szCs w:val="43"/>
          <w:lang w:val="en-US"/>
        </w:rPr>
        <w:t>: Low Tensor Rank Weight Adaptation</w:t>
      </w:r>
    </w:p>
    <w:p w14:paraId="40F5FDCD" w14:textId="5AEC691E" w:rsidR="00BE665B" w:rsidRDefault="00BE665B">
      <w:pPr>
        <w:rPr>
          <w:rFonts w:ascii="Helvetica" w:hAnsi="Helvetica"/>
          <w:color w:val="000000"/>
          <w:sz w:val="20"/>
          <w:szCs w:val="20"/>
          <w:shd w:val="clear" w:color="auto" w:fill="FFFFFF"/>
          <w:lang w:val="en-US"/>
        </w:rPr>
      </w:pPr>
      <w:r w:rsidRPr="00BE665B">
        <w:rPr>
          <w:rFonts w:ascii="Helvetica" w:hAnsi="Helvetica"/>
          <w:color w:val="000000"/>
          <w:sz w:val="20"/>
          <w:szCs w:val="20"/>
          <w:shd w:val="clear" w:color="auto" w:fill="FFFFFF"/>
          <w:lang w:val="en-US"/>
        </w:rPr>
        <w:t>In this paper we generalize and extend an idea of low-rank adaptation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of large language models (LLMs) based on Transformer architecture. Widely used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-like methods of fine-tuning LLMs are based on matrix factorization of gradient update. We introduce </w:t>
      </w:r>
      <w:proofErr w:type="spellStart"/>
      <w:r w:rsidRPr="00BE665B">
        <w:rPr>
          <w:rFonts w:ascii="Helvetica" w:hAnsi="Helvetica"/>
          <w:color w:val="000000"/>
          <w:sz w:val="20"/>
          <w:szCs w:val="20"/>
          <w:shd w:val="clear" w:color="auto" w:fill="FFFFFF"/>
          <w:lang w:val="en-US"/>
        </w:rPr>
        <w:t>LoTR</w:t>
      </w:r>
      <w:proofErr w:type="spellEnd"/>
      <w:r w:rsidRPr="00BE665B">
        <w:rPr>
          <w:rFonts w:ascii="Helvetica" w:hAnsi="Helvetica"/>
          <w:color w:val="000000"/>
          <w:sz w:val="20"/>
          <w:szCs w:val="20"/>
          <w:shd w:val="clear" w:color="auto" w:fill="FFFFFF"/>
          <w:lang w:val="en-US"/>
        </w:rPr>
        <w:t xml:space="preserve">, a novel approach for parameter-efficient fine-tuning of LLMs which represents a gradient update to parameters in a form of tensor decomposition. Low-rank adapter for each layer is constructed as a product of three matrices, and tensor structure arises from sharing left and right multipliers of this product among layers. Simultaneous compression of a sequence of layers with low-rank tensor representation allows </w:t>
      </w:r>
      <w:proofErr w:type="spellStart"/>
      <w:r w:rsidRPr="00BE665B">
        <w:rPr>
          <w:rFonts w:ascii="Helvetica" w:hAnsi="Helvetica"/>
          <w:color w:val="000000"/>
          <w:sz w:val="20"/>
          <w:szCs w:val="20"/>
          <w:shd w:val="clear" w:color="auto" w:fill="FFFFFF"/>
          <w:lang w:val="en-US"/>
        </w:rPr>
        <w:t>LoTR</w:t>
      </w:r>
      <w:proofErr w:type="spellEnd"/>
      <w:r w:rsidRPr="00BE665B">
        <w:rPr>
          <w:rFonts w:ascii="Helvetica" w:hAnsi="Helvetica"/>
          <w:color w:val="000000"/>
          <w:sz w:val="20"/>
          <w:szCs w:val="20"/>
          <w:shd w:val="clear" w:color="auto" w:fill="FFFFFF"/>
          <w:lang w:val="en-US"/>
        </w:rPr>
        <w:t xml:space="preserve"> to archive even better parameter efficiency then </w:t>
      </w:r>
      <w:proofErr w:type="spellStart"/>
      <w:r w:rsidRPr="00BE665B">
        <w:rPr>
          <w:rFonts w:ascii="Helvetica" w:hAnsi="Helvetica"/>
          <w:color w:val="000000"/>
          <w:sz w:val="20"/>
          <w:szCs w:val="20"/>
          <w:shd w:val="clear" w:color="auto" w:fill="FFFFFF"/>
          <w:lang w:val="en-US"/>
        </w:rPr>
        <w:t>LoRA</w:t>
      </w:r>
      <w:proofErr w:type="spellEnd"/>
      <w:r w:rsidRPr="00BE665B">
        <w:rPr>
          <w:rFonts w:ascii="Helvetica" w:hAnsi="Helvetica"/>
          <w:color w:val="000000"/>
          <w:sz w:val="20"/>
          <w:szCs w:val="20"/>
          <w:shd w:val="clear" w:color="auto" w:fill="FFFFFF"/>
          <w:lang w:val="en-US"/>
        </w:rPr>
        <w:t xml:space="preserve"> especially for deep models. Moreover, the core tensor does not depend on original weight dimension and can be made arbitrary small, which allows for extremely cheap and fast downstream fine-tuning.</w:t>
      </w:r>
    </w:p>
    <w:p w14:paraId="3A897C8A" w14:textId="4BA11E12" w:rsidR="00BE665B" w:rsidRDefault="00DC43AC">
      <w:pPr>
        <w:rPr>
          <w:lang w:val="en-US"/>
        </w:rPr>
      </w:pPr>
      <w:hyperlink r:id="rId9" w:history="1">
        <w:r w:rsidR="00BE665B" w:rsidRPr="002F5304">
          <w:rPr>
            <w:rStyle w:val="Collegamentoipertestuale"/>
            <w:lang w:val="en-US"/>
          </w:rPr>
          <w:t>https://arxiv.org/abs/2402.01376</w:t>
        </w:r>
      </w:hyperlink>
    </w:p>
    <w:p w14:paraId="740DFA79" w14:textId="77777777" w:rsidR="00BE665B" w:rsidRPr="00BE665B" w:rsidRDefault="00BE665B">
      <w:pPr>
        <w:rPr>
          <w:lang w:val="en-US"/>
        </w:rPr>
      </w:pPr>
    </w:p>
    <w:sectPr w:rsidR="00BE665B" w:rsidRPr="00BE665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5B"/>
    <w:rsid w:val="001B5A07"/>
    <w:rsid w:val="00335445"/>
    <w:rsid w:val="004A4B66"/>
    <w:rsid w:val="0082784A"/>
    <w:rsid w:val="00BE665B"/>
    <w:rsid w:val="00DC43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E923"/>
  <w15:chartTrackingRefBased/>
  <w15:docId w15:val="{6A7EF860-F89A-404C-87C0-9B544255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E665B"/>
  </w:style>
  <w:style w:type="paragraph" w:styleId="Titolo1">
    <w:name w:val="heading 1"/>
    <w:basedOn w:val="Normale"/>
    <w:link w:val="Titolo1Carattere"/>
    <w:uiPriority w:val="9"/>
    <w:qFormat/>
    <w:rsid w:val="00BE66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next w:val="Normale"/>
    <w:link w:val="Titolo3Carattere"/>
    <w:uiPriority w:val="9"/>
    <w:semiHidden/>
    <w:unhideWhenUsed/>
    <w:qFormat/>
    <w:rsid w:val="00BE66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E665B"/>
    <w:rPr>
      <w:rFonts w:ascii="Times New Roman" w:eastAsia="Times New Roman" w:hAnsi="Times New Roman" w:cs="Times New Roman"/>
      <w:b/>
      <w:bCs/>
      <w:kern w:val="36"/>
      <w:sz w:val="48"/>
      <w:szCs w:val="48"/>
      <w:lang w:eastAsia="it-IT"/>
    </w:rPr>
  </w:style>
  <w:style w:type="character" w:styleId="Collegamentoipertestuale">
    <w:name w:val="Hyperlink"/>
    <w:basedOn w:val="Carpredefinitoparagrafo"/>
    <w:uiPriority w:val="99"/>
    <w:unhideWhenUsed/>
    <w:rsid w:val="00BE665B"/>
    <w:rPr>
      <w:color w:val="0000FF"/>
      <w:u w:val="single"/>
    </w:rPr>
  </w:style>
  <w:style w:type="character" w:styleId="Menzionenonrisolta">
    <w:name w:val="Unresolved Mention"/>
    <w:basedOn w:val="Carpredefinitoparagrafo"/>
    <w:uiPriority w:val="99"/>
    <w:semiHidden/>
    <w:unhideWhenUsed/>
    <w:rsid w:val="00BE665B"/>
    <w:rPr>
      <w:color w:val="605E5C"/>
      <w:shd w:val="clear" w:color="auto" w:fill="E1DFDD"/>
    </w:rPr>
  </w:style>
  <w:style w:type="character" w:customStyle="1" w:styleId="mathjaxpreview">
    <w:name w:val="mathjax_preview"/>
    <w:basedOn w:val="Carpredefinitoparagrafo"/>
    <w:rsid w:val="00BE665B"/>
  </w:style>
  <w:style w:type="character" w:customStyle="1" w:styleId="Titolo3Carattere">
    <w:name w:val="Titolo 3 Carattere"/>
    <w:basedOn w:val="Carpredefinitoparagrafo"/>
    <w:link w:val="Titolo3"/>
    <w:uiPriority w:val="9"/>
    <w:semiHidden/>
    <w:rsid w:val="00BE665B"/>
    <w:rPr>
      <w:rFonts w:asciiTheme="majorHAnsi" w:eastAsiaTheme="majorEastAsia" w:hAnsiTheme="majorHAnsi" w:cstheme="majorBidi"/>
      <w:color w:val="1F3763" w:themeColor="accent1" w:themeShade="7F"/>
      <w:sz w:val="24"/>
      <w:szCs w:val="24"/>
    </w:rPr>
  </w:style>
  <w:style w:type="character" w:styleId="Collegamentovisitato">
    <w:name w:val="FollowedHyperlink"/>
    <w:basedOn w:val="Carpredefinitoparagrafo"/>
    <w:uiPriority w:val="99"/>
    <w:semiHidden/>
    <w:unhideWhenUsed/>
    <w:rsid w:val="004A4B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28273">
      <w:bodyDiv w:val="1"/>
      <w:marLeft w:val="0"/>
      <w:marRight w:val="0"/>
      <w:marTop w:val="0"/>
      <w:marBottom w:val="0"/>
      <w:divBdr>
        <w:top w:val="none" w:sz="0" w:space="0" w:color="auto"/>
        <w:left w:val="none" w:sz="0" w:space="0" w:color="auto"/>
        <w:bottom w:val="none" w:sz="0" w:space="0" w:color="auto"/>
        <w:right w:val="none" w:sz="0" w:space="0" w:color="auto"/>
      </w:divBdr>
    </w:div>
    <w:div w:id="970523854">
      <w:bodyDiv w:val="1"/>
      <w:marLeft w:val="0"/>
      <w:marRight w:val="0"/>
      <w:marTop w:val="0"/>
      <w:marBottom w:val="0"/>
      <w:divBdr>
        <w:top w:val="none" w:sz="0" w:space="0" w:color="auto"/>
        <w:left w:val="none" w:sz="0" w:space="0" w:color="auto"/>
        <w:bottom w:val="none" w:sz="0" w:space="0" w:color="auto"/>
        <w:right w:val="none" w:sz="0" w:space="0" w:color="auto"/>
      </w:divBdr>
    </w:div>
    <w:div w:id="1366979584">
      <w:bodyDiv w:val="1"/>
      <w:marLeft w:val="0"/>
      <w:marRight w:val="0"/>
      <w:marTop w:val="0"/>
      <w:marBottom w:val="0"/>
      <w:divBdr>
        <w:top w:val="none" w:sz="0" w:space="0" w:color="auto"/>
        <w:left w:val="none" w:sz="0" w:space="0" w:color="auto"/>
        <w:bottom w:val="none" w:sz="0" w:space="0" w:color="auto"/>
        <w:right w:val="none" w:sz="0" w:space="0" w:color="auto"/>
      </w:divBdr>
    </w:div>
    <w:div w:id="1430395449">
      <w:bodyDiv w:val="1"/>
      <w:marLeft w:val="0"/>
      <w:marRight w:val="0"/>
      <w:marTop w:val="0"/>
      <w:marBottom w:val="0"/>
      <w:divBdr>
        <w:top w:val="none" w:sz="0" w:space="0" w:color="auto"/>
        <w:left w:val="none" w:sz="0" w:space="0" w:color="auto"/>
        <w:bottom w:val="none" w:sz="0" w:space="0" w:color="auto"/>
        <w:right w:val="none" w:sz="0" w:space="0" w:color="auto"/>
      </w:divBdr>
    </w:div>
    <w:div w:id="1620145731">
      <w:bodyDiv w:val="1"/>
      <w:marLeft w:val="0"/>
      <w:marRight w:val="0"/>
      <w:marTop w:val="0"/>
      <w:marBottom w:val="0"/>
      <w:divBdr>
        <w:top w:val="none" w:sz="0" w:space="0" w:color="auto"/>
        <w:left w:val="none" w:sz="0" w:space="0" w:color="auto"/>
        <w:bottom w:val="none" w:sz="0" w:space="0" w:color="auto"/>
        <w:right w:val="none" w:sz="0" w:space="0" w:color="auto"/>
      </w:divBdr>
    </w:div>
    <w:div w:id="198111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3.16187" TargetMode="External"/><Relationship Id="rId3" Type="http://schemas.openxmlformats.org/officeDocument/2006/relationships/webSettings" Target="webSettings.xml"/><Relationship Id="rId7" Type="http://schemas.openxmlformats.org/officeDocument/2006/relationships/hyperlink" Target="https://arxiv.org/abs/2402.1235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308.03303" TargetMode="External"/><Relationship Id="rId11" Type="http://schemas.openxmlformats.org/officeDocument/2006/relationships/theme" Target="theme/theme1.xml"/><Relationship Id="rId5" Type="http://schemas.openxmlformats.org/officeDocument/2006/relationships/hyperlink" Target="https://arxiv.org/abs/2106.09685" TargetMode="External"/><Relationship Id="rId10" Type="http://schemas.openxmlformats.org/officeDocument/2006/relationships/fontTable" Target="fontTable.xml"/><Relationship Id="rId4" Type="http://schemas.openxmlformats.org/officeDocument/2006/relationships/hyperlink" Target="https://github.com/microsoft/LoRA" TargetMode="External"/><Relationship Id="rId9" Type="http://schemas.openxmlformats.org/officeDocument/2006/relationships/hyperlink" Target="https://arxiv.org/abs/2402.01376"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2</Pages>
  <Words>920</Words>
  <Characters>5245</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Laganà</dc:creator>
  <cp:keywords/>
  <dc:description/>
  <cp:lastModifiedBy>Simone Laganà</cp:lastModifiedBy>
  <cp:revision>2</cp:revision>
  <dcterms:created xsi:type="dcterms:W3CDTF">2025-09-16T14:30:00Z</dcterms:created>
  <dcterms:modified xsi:type="dcterms:W3CDTF">2025-09-26T16:51:00Z</dcterms:modified>
</cp:coreProperties>
</file>