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E0F5A" w14:textId="1EB50935" w:rsidR="0082784A" w:rsidRPr="00530567" w:rsidRDefault="00181883">
      <w:pPr>
        <w:rPr>
          <w:lang w:val="en-US"/>
        </w:rPr>
      </w:pPr>
      <w:r w:rsidRPr="00530567">
        <w:rPr>
          <w:lang w:val="en-US"/>
        </w:rPr>
        <w:t>PAPER TESI ADAPTERS</w:t>
      </w:r>
    </w:p>
    <w:p w14:paraId="7E7E68F2" w14:textId="77777777" w:rsidR="00181883" w:rsidRPr="00B122F4" w:rsidRDefault="00181883" w:rsidP="00181883">
      <w:pPr>
        <w:rPr>
          <w:b/>
          <w:bCs/>
          <w:u w:val="single"/>
          <w:lang w:val="en-US"/>
        </w:rPr>
      </w:pPr>
      <w:r w:rsidRPr="00B122F4">
        <w:rPr>
          <w:b/>
          <w:bCs/>
          <w:lang w:val="en-US"/>
        </w:rPr>
        <w:t>ADAPTERS</w:t>
      </w:r>
    </w:p>
    <w:p w14:paraId="528CFF14" w14:textId="77777777" w:rsidR="00181883" w:rsidRPr="00B122F4" w:rsidRDefault="00181883" w:rsidP="00181883">
      <w:pPr>
        <w:rPr>
          <w:lang w:val="en-US"/>
        </w:rPr>
      </w:pPr>
      <w:r>
        <w:rPr>
          <w:lang w:val="en-US"/>
        </w:rPr>
        <w:t>The adapter are intermediate layers that are inserted into the structure of the transformer. There are two main methods that involve the usage of an adapter. Called TADA and DADA.</w:t>
      </w:r>
    </w:p>
    <w:p w14:paraId="06228327" w14:textId="77777777" w:rsidR="00181883" w:rsidRPr="00B122F4" w:rsidRDefault="00181883" w:rsidP="00181883">
      <w:pPr>
        <w:rPr>
          <w:b/>
          <w:bCs/>
          <w:sz w:val="40"/>
          <w:szCs w:val="40"/>
          <w:lang w:val="en-US"/>
        </w:rPr>
      </w:pPr>
    </w:p>
    <w:p w14:paraId="750E1D52" w14:textId="77777777" w:rsidR="00181883" w:rsidRPr="00B122F4" w:rsidRDefault="00181883" w:rsidP="00181883">
      <w:pPr>
        <w:pStyle w:val="Titolo1"/>
        <w:shd w:val="clear" w:color="auto" w:fill="FFFFFF"/>
        <w:spacing w:before="60" w:after="180" w:line="420" w:lineRule="atLeast"/>
        <w:rPr>
          <w:rStyle w:val="Collegamentoipertestuale"/>
          <w:rFonts w:ascii="Helvetica" w:hAnsi="Helvetica"/>
          <w:color w:val="000000"/>
          <w:sz w:val="36"/>
          <w:szCs w:val="36"/>
          <w:lang w:val="en-US"/>
        </w:rPr>
      </w:pPr>
      <w:r w:rsidRPr="00B122F4">
        <w:rPr>
          <w:rFonts w:ascii="Helvetica" w:hAnsi="Helvetica"/>
          <w:color w:val="000000"/>
          <w:sz w:val="36"/>
          <w:szCs w:val="36"/>
          <w:lang w:val="en-US"/>
        </w:rPr>
        <w:t>Natural Language Processing for Dialects of a Language: A Survey</w:t>
      </w:r>
    </w:p>
    <w:p w14:paraId="3987CECC" w14:textId="77777777" w:rsidR="00181883" w:rsidRDefault="00181883" w:rsidP="00181883">
      <w:pPr>
        <w:rPr>
          <w:rFonts w:ascii="Helvetica" w:hAnsi="Helvetica"/>
          <w:color w:val="000000"/>
          <w:sz w:val="20"/>
          <w:szCs w:val="20"/>
          <w:shd w:val="clear" w:color="auto" w:fill="FFFFFF"/>
          <w:lang w:val="en-US"/>
        </w:rPr>
      </w:pPr>
      <w:r w:rsidRPr="00F1481D">
        <w:rPr>
          <w:rFonts w:ascii="Helvetica" w:hAnsi="Helvetica"/>
          <w:color w:val="000000"/>
          <w:sz w:val="20"/>
          <w:szCs w:val="20"/>
          <w:shd w:val="clear" w:color="auto" w:fill="FFFFFF"/>
          <w:lang w:val="en-US"/>
        </w:rPr>
        <w:t xml:space="preserve">State-of-the-art natural language processing (NLP) models are trained on massive training </w:t>
      </w:r>
      <w:proofErr w:type="gramStart"/>
      <w:r w:rsidRPr="00F1481D">
        <w:rPr>
          <w:rFonts w:ascii="Helvetica" w:hAnsi="Helvetica"/>
          <w:color w:val="000000"/>
          <w:sz w:val="20"/>
          <w:szCs w:val="20"/>
          <w:shd w:val="clear" w:color="auto" w:fill="FFFFFF"/>
          <w:lang w:val="en-US"/>
        </w:rPr>
        <w:t>corpora, and</w:t>
      </w:r>
      <w:proofErr w:type="gramEnd"/>
      <w:r w:rsidRPr="00F1481D">
        <w:rPr>
          <w:rFonts w:ascii="Helvetica" w:hAnsi="Helvetica"/>
          <w:color w:val="000000"/>
          <w:sz w:val="20"/>
          <w:szCs w:val="20"/>
          <w:shd w:val="clear" w:color="auto" w:fill="FFFFFF"/>
          <w:lang w:val="en-US"/>
        </w:rPr>
        <w:t xml:space="preserve"> report a superlative performance on evaluation datasets. This survey delves into an important attribute of these datasets: the dialect of a language. Motivated by the performance degradation of NLP models for dialectal datasets and its implications for the equity of language technologies, we survey past research in NLP for dialects in terms of datasets, and approaches. We describe a wide range of NLP tasks in terms of two categories: natural language understanding (NLU) (for tasks such as dialect classification, sentiment analysis, parsing, and NLU benchmarks) and natural language generation (NLG) (for </w:t>
      </w:r>
      <w:proofErr w:type="spellStart"/>
      <w:r w:rsidRPr="00F1481D">
        <w:rPr>
          <w:rFonts w:ascii="Helvetica" w:hAnsi="Helvetica"/>
          <w:color w:val="000000"/>
          <w:sz w:val="20"/>
          <w:szCs w:val="20"/>
          <w:shd w:val="clear" w:color="auto" w:fill="FFFFFF"/>
          <w:lang w:val="en-US"/>
        </w:rPr>
        <w:t>summarisation</w:t>
      </w:r>
      <w:proofErr w:type="spellEnd"/>
      <w:r w:rsidRPr="00F1481D">
        <w:rPr>
          <w:rFonts w:ascii="Helvetica" w:hAnsi="Helvetica"/>
          <w:color w:val="000000"/>
          <w:sz w:val="20"/>
          <w:szCs w:val="20"/>
          <w:shd w:val="clear" w:color="auto" w:fill="FFFFFF"/>
          <w:lang w:val="en-US"/>
        </w:rPr>
        <w:t xml:space="preserve">, machine translation, and dialogue systems). The survey is also broad in its coverage of languages which include English, Arabic, German, among others. We observe that past work in NLP concerning dialects goes deeper than mere dialect </w:t>
      </w:r>
      <w:proofErr w:type="gramStart"/>
      <w:r w:rsidRPr="00F1481D">
        <w:rPr>
          <w:rFonts w:ascii="Helvetica" w:hAnsi="Helvetica"/>
          <w:color w:val="000000"/>
          <w:sz w:val="20"/>
          <w:szCs w:val="20"/>
          <w:shd w:val="clear" w:color="auto" w:fill="FFFFFF"/>
          <w:lang w:val="en-US"/>
        </w:rPr>
        <w:t>classification, and</w:t>
      </w:r>
      <w:proofErr w:type="gramEnd"/>
      <w:r w:rsidRPr="00F1481D">
        <w:rPr>
          <w:rFonts w:ascii="Helvetica" w:hAnsi="Helvetica"/>
          <w:color w:val="000000"/>
          <w:sz w:val="20"/>
          <w:szCs w:val="20"/>
          <w:shd w:val="clear" w:color="auto" w:fill="FFFFFF"/>
          <w:lang w:val="en-US"/>
        </w:rPr>
        <w:t xml:space="preserve"> extends to several NLU and NLG tasks. For these tasks, we describe classical machine learning using statistical models, along with the recent deep learning-based approaches based on pre-trained language models. We expect that this survey will be useful to NLP researchers interested in building equitable language technologies by rethinking LLM benchmarks and model architectures.</w:t>
      </w:r>
    </w:p>
    <w:p w14:paraId="2A153344" w14:textId="77777777" w:rsidR="00181883" w:rsidRDefault="00181883" w:rsidP="00181883">
      <w:pPr>
        <w:rPr>
          <w:rFonts w:ascii="Helvetica" w:hAnsi="Helvetica"/>
          <w:color w:val="000000"/>
          <w:sz w:val="20"/>
          <w:szCs w:val="20"/>
          <w:shd w:val="clear" w:color="auto" w:fill="FFFFFF"/>
          <w:lang w:val="en-US"/>
        </w:rPr>
      </w:pPr>
    </w:p>
    <w:p w14:paraId="0A5C724D" w14:textId="77777777" w:rsidR="00181883" w:rsidRDefault="00BC4449" w:rsidP="00181883">
      <w:pPr>
        <w:rPr>
          <w:lang w:val="en-US"/>
        </w:rPr>
      </w:pPr>
      <w:hyperlink r:id="rId4" w:history="1">
        <w:r w:rsidR="00181883" w:rsidRPr="00D72510">
          <w:rPr>
            <w:rStyle w:val="Collegamentoipertestuale"/>
            <w:lang w:val="en-US"/>
          </w:rPr>
          <w:t>https://arxiv.org/abs/2401.05632</w:t>
        </w:r>
      </w:hyperlink>
    </w:p>
    <w:p w14:paraId="1799A91A" w14:textId="77777777" w:rsidR="00181883" w:rsidRPr="00B122F4" w:rsidRDefault="00181883" w:rsidP="00181883">
      <w:pPr>
        <w:pStyle w:val="Titolo1"/>
        <w:shd w:val="clear" w:color="auto" w:fill="FFFFFF"/>
        <w:spacing w:before="60" w:after="180" w:line="420" w:lineRule="atLeast"/>
        <w:rPr>
          <w:rFonts w:ascii="Helvetica" w:hAnsi="Helvetica"/>
          <w:color w:val="000000"/>
          <w:sz w:val="36"/>
          <w:szCs w:val="36"/>
          <w:lang w:val="en-US"/>
        </w:rPr>
      </w:pPr>
      <w:r w:rsidRPr="00B122F4">
        <w:rPr>
          <w:rFonts w:ascii="Helvetica" w:hAnsi="Helvetica"/>
          <w:color w:val="000000"/>
          <w:sz w:val="36"/>
          <w:szCs w:val="36"/>
          <w:lang w:val="en-US"/>
        </w:rPr>
        <w:t>TADA: Task-Agnostic Dialect Adapters for English</w:t>
      </w:r>
    </w:p>
    <w:p w14:paraId="7CF8F59A" w14:textId="77777777" w:rsidR="00181883" w:rsidRDefault="00181883" w:rsidP="00181883">
      <w:pPr>
        <w:rPr>
          <w:rFonts w:ascii="Helvetica" w:hAnsi="Helvetica"/>
          <w:color w:val="000000"/>
          <w:sz w:val="20"/>
          <w:szCs w:val="20"/>
          <w:shd w:val="clear" w:color="auto" w:fill="FFFFFF"/>
          <w:lang w:val="en-US"/>
        </w:rPr>
      </w:pPr>
      <w:r w:rsidRPr="00F1481D">
        <w:rPr>
          <w:rFonts w:ascii="Helvetica" w:hAnsi="Helvetica"/>
          <w:color w:val="000000"/>
          <w:sz w:val="20"/>
          <w:szCs w:val="20"/>
          <w:shd w:val="clear" w:color="auto" w:fill="FFFFFF"/>
          <w:lang w:val="en-US"/>
        </w:rPr>
        <w:t>Large Language Models, the dominant starting point for Natural Language Processing (NLP) applications, fail at a higher rate for speakers of English dialects other than Standard American English (SAE). Prior work addresses this using task-specific data or synthetic data augmentation, both of which require intervention for each dialect and task pair. This poses a scalability issue that prevents the broad adoption of robust dialectal English NLP. We introduce a simple yet effective method for task-agnostic dialect adaptation by aligning non-SAE dialects using adapters and composing them with task-specific adapters from SAE. Task-Agnostic Dialect Adapters (TADA) improve dialectal robustness on 4 dialectal variants of the GLUE benchmark without task-specific supervision.</w:t>
      </w:r>
    </w:p>
    <w:p w14:paraId="75F306C2" w14:textId="77777777" w:rsidR="00181883" w:rsidRDefault="00BC4449" w:rsidP="00181883">
      <w:pPr>
        <w:rPr>
          <w:lang w:val="en-US"/>
        </w:rPr>
      </w:pPr>
      <w:hyperlink r:id="rId5" w:history="1">
        <w:r w:rsidR="00181883" w:rsidRPr="00D72510">
          <w:rPr>
            <w:rStyle w:val="Collegamentoipertestuale"/>
            <w:lang w:val="en-US"/>
          </w:rPr>
          <w:t>https://arxiv.org/abs/2305.16651</w:t>
        </w:r>
      </w:hyperlink>
    </w:p>
    <w:p w14:paraId="07573D63" w14:textId="77777777" w:rsidR="00181883" w:rsidRPr="00B122F4" w:rsidRDefault="00181883" w:rsidP="00181883">
      <w:pPr>
        <w:pStyle w:val="Titolo1"/>
        <w:shd w:val="clear" w:color="auto" w:fill="FFFFFF"/>
        <w:spacing w:before="60" w:after="180" w:line="420" w:lineRule="atLeast"/>
        <w:rPr>
          <w:rFonts w:ascii="Helvetica" w:hAnsi="Helvetica"/>
          <w:color w:val="000000"/>
          <w:sz w:val="36"/>
          <w:szCs w:val="36"/>
          <w:lang w:val="en-US"/>
        </w:rPr>
      </w:pPr>
      <w:r w:rsidRPr="00B122F4">
        <w:rPr>
          <w:rFonts w:ascii="Helvetica" w:hAnsi="Helvetica"/>
          <w:color w:val="000000"/>
          <w:sz w:val="36"/>
          <w:szCs w:val="36"/>
          <w:lang w:val="en-US"/>
        </w:rPr>
        <w:t>Assessing Dialect Fairness and Robustness of Large Language Models in Reasoning Tasks</w:t>
      </w:r>
    </w:p>
    <w:p w14:paraId="38DAAAA6" w14:textId="77777777" w:rsidR="00181883" w:rsidRDefault="00181883" w:rsidP="00181883">
      <w:pPr>
        <w:rPr>
          <w:rFonts w:ascii="Helvetica" w:hAnsi="Helvetica"/>
          <w:color w:val="000000"/>
          <w:sz w:val="20"/>
          <w:szCs w:val="20"/>
          <w:shd w:val="clear" w:color="auto" w:fill="FFFFFF"/>
          <w:lang w:val="en-US"/>
        </w:rPr>
      </w:pPr>
      <w:r w:rsidRPr="00F1481D">
        <w:rPr>
          <w:rFonts w:ascii="Helvetica" w:hAnsi="Helvetica"/>
          <w:color w:val="000000"/>
          <w:sz w:val="20"/>
          <w:szCs w:val="20"/>
          <w:shd w:val="clear" w:color="auto" w:fill="FFFFFF"/>
          <w:lang w:val="en-US"/>
        </w:rPr>
        <w:t xml:space="preserve">Language is not monolithic. While benchmarks, including those designed for multiple languages, are often used as proxies to evaluate the performance of Large Language Models (LLMs), they tend to overlook the nuances of within-language variation and thus fail to model the experience of speakers of non-standard dialects. Focusing on African American Vernacular English (AAVE), we present the first study aimed at objectively assessing the fairness and robustness of LLMs in handling dialects across canonical reasoning tasks, including algorithm, math, logic, and integrated reasoning. We introduce </w:t>
      </w:r>
      <w:proofErr w:type="spellStart"/>
      <w:r w:rsidRPr="00F1481D">
        <w:rPr>
          <w:rFonts w:ascii="Helvetica" w:hAnsi="Helvetica"/>
          <w:color w:val="000000"/>
          <w:sz w:val="20"/>
          <w:szCs w:val="20"/>
          <w:shd w:val="clear" w:color="auto" w:fill="FFFFFF"/>
          <w:lang w:val="en-US"/>
        </w:rPr>
        <w:t>ReDial</w:t>
      </w:r>
      <w:proofErr w:type="spellEnd"/>
      <w:r w:rsidRPr="00F1481D">
        <w:rPr>
          <w:rFonts w:ascii="Helvetica" w:hAnsi="Helvetica"/>
          <w:color w:val="000000"/>
          <w:sz w:val="20"/>
          <w:szCs w:val="20"/>
          <w:shd w:val="clear" w:color="auto" w:fill="FFFFFF"/>
          <w:lang w:val="en-US"/>
        </w:rPr>
        <w:t xml:space="preserve"> (Reasoning with Dialect Queries), a benchmark containing 1.2K+ parallel query pairs in Standardized English and AAVE. We hire AAVE speakers, including experts with computer science backgrounds, to rewrite seven popular benchmarks, such as </w:t>
      </w:r>
      <w:proofErr w:type="spellStart"/>
      <w:r w:rsidRPr="00F1481D">
        <w:rPr>
          <w:rFonts w:ascii="Helvetica" w:hAnsi="Helvetica"/>
          <w:color w:val="000000"/>
          <w:sz w:val="20"/>
          <w:szCs w:val="20"/>
          <w:shd w:val="clear" w:color="auto" w:fill="FFFFFF"/>
          <w:lang w:val="en-US"/>
        </w:rPr>
        <w:t>HumanEval</w:t>
      </w:r>
      <w:proofErr w:type="spellEnd"/>
      <w:r w:rsidRPr="00F1481D">
        <w:rPr>
          <w:rFonts w:ascii="Helvetica" w:hAnsi="Helvetica"/>
          <w:color w:val="000000"/>
          <w:sz w:val="20"/>
          <w:szCs w:val="20"/>
          <w:shd w:val="clear" w:color="auto" w:fill="FFFFFF"/>
          <w:lang w:val="en-US"/>
        </w:rPr>
        <w:t xml:space="preserve"> and GSM8K. With </w:t>
      </w:r>
      <w:proofErr w:type="spellStart"/>
      <w:r w:rsidRPr="00F1481D">
        <w:rPr>
          <w:rFonts w:ascii="Helvetica" w:hAnsi="Helvetica"/>
          <w:color w:val="000000"/>
          <w:sz w:val="20"/>
          <w:szCs w:val="20"/>
          <w:shd w:val="clear" w:color="auto" w:fill="FFFFFF"/>
          <w:lang w:val="en-US"/>
        </w:rPr>
        <w:t>ReDial</w:t>
      </w:r>
      <w:proofErr w:type="spellEnd"/>
      <w:r w:rsidRPr="00F1481D">
        <w:rPr>
          <w:rFonts w:ascii="Helvetica" w:hAnsi="Helvetica"/>
          <w:color w:val="000000"/>
          <w:sz w:val="20"/>
          <w:szCs w:val="20"/>
          <w:shd w:val="clear" w:color="auto" w:fill="FFFFFF"/>
          <w:lang w:val="en-US"/>
        </w:rPr>
        <w:t xml:space="preserve">, we evaluate widely used LLMs, including GPT, Claude, Llama, Mistral, and the Phi model families. Our findings reveal that almost </w:t>
      </w:r>
      <w:proofErr w:type="gramStart"/>
      <w:r w:rsidRPr="00F1481D">
        <w:rPr>
          <w:rFonts w:ascii="Helvetica" w:hAnsi="Helvetica"/>
          <w:color w:val="000000"/>
          <w:sz w:val="20"/>
          <w:szCs w:val="20"/>
          <w:shd w:val="clear" w:color="auto" w:fill="FFFFFF"/>
          <w:lang w:val="en-US"/>
        </w:rPr>
        <w:t>all of</w:t>
      </w:r>
      <w:proofErr w:type="gramEnd"/>
      <w:r w:rsidRPr="00F1481D">
        <w:rPr>
          <w:rFonts w:ascii="Helvetica" w:hAnsi="Helvetica"/>
          <w:color w:val="000000"/>
          <w:sz w:val="20"/>
          <w:szCs w:val="20"/>
          <w:shd w:val="clear" w:color="auto" w:fill="FFFFFF"/>
          <w:lang w:val="en-US"/>
        </w:rPr>
        <w:t xml:space="preserve"> these widely used models show significant brittleness and unfairness to queries in AAVE. Our work establishes a systematic and objective framework for analyzing LLM bias in dialectal queries. Moreover, it highlights how mainstream LLMs provide unfair service to dialect speakers in reasoning tasks, laying a critical foundation for future research.</w:t>
      </w:r>
    </w:p>
    <w:p w14:paraId="37D1782C" w14:textId="77777777" w:rsidR="00181883" w:rsidRDefault="00BC4449" w:rsidP="00181883">
      <w:pPr>
        <w:rPr>
          <w:lang w:val="en-US"/>
        </w:rPr>
      </w:pPr>
      <w:hyperlink r:id="rId6" w:history="1">
        <w:r w:rsidR="00181883" w:rsidRPr="00D72510">
          <w:rPr>
            <w:rStyle w:val="Collegamentoipertestuale"/>
            <w:lang w:val="en-US"/>
          </w:rPr>
          <w:t>https://arxiv.org/abs/2410.11005</w:t>
        </w:r>
      </w:hyperlink>
    </w:p>
    <w:p w14:paraId="79FC0FF7" w14:textId="77777777" w:rsidR="00181883" w:rsidRDefault="00181883" w:rsidP="00181883">
      <w:pPr>
        <w:rPr>
          <w:lang w:val="en-US"/>
        </w:rPr>
      </w:pPr>
    </w:p>
    <w:p w14:paraId="55FD6AB8" w14:textId="77777777" w:rsidR="00181883" w:rsidRPr="001D2D24" w:rsidRDefault="00181883" w:rsidP="00181883">
      <w:pPr>
        <w:pStyle w:val="Titolo1"/>
        <w:shd w:val="clear" w:color="auto" w:fill="FFFFFF"/>
        <w:spacing w:before="60" w:after="180" w:line="420" w:lineRule="atLeast"/>
        <w:rPr>
          <w:rFonts w:ascii="Helvetica" w:hAnsi="Helvetica"/>
          <w:color w:val="FF0000"/>
          <w:sz w:val="36"/>
          <w:szCs w:val="36"/>
          <w:lang w:val="en-US"/>
        </w:rPr>
      </w:pPr>
      <w:r w:rsidRPr="001D2D24">
        <w:rPr>
          <w:rFonts w:ascii="Helvetica" w:hAnsi="Helvetica"/>
          <w:color w:val="FF0000"/>
          <w:sz w:val="36"/>
          <w:szCs w:val="36"/>
          <w:lang w:val="en-US"/>
        </w:rPr>
        <w:t>DADA: Dialect Adaptation via Dynamic Aggregation of Linguistic Rules</w:t>
      </w:r>
    </w:p>
    <w:p w14:paraId="75F3F593" w14:textId="77777777" w:rsidR="00181883" w:rsidRPr="00F1481D" w:rsidRDefault="00181883" w:rsidP="00181883">
      <w:pPr>
        <w:rPr>
          <w:lang w:val="en-US"/>
        </w:rPr>
      </w:pPr>
      <w:r w:rsidRPr="00F1481D">
        <w:rPr>
          <w:rFonts w:ascii="Helvetica" w:hAnsi="Helvetica"/>
          <w:color w:val="000000"/>
          <w:sz w:val="20"/>
          <w:szCs w:val="20"/>
          <w:shd w:val="clear" w:color="auto" w:fill="FFFFFF"/>
          <w:lang w:val="en-US"/>
        </w:rPr>
        <w:t>Existing large language models (LLMs) that mainly focus on Standard American English (SAE) often lead to significantly worse performance when being applied to other English dialects. While existing mitigations tackle discrepancies for individual target dialects, they assume access to high-accuracy dialect identification systems. The boundaries between dialects are inherently flexible, making it difficult to categorize language into discrete predefined categories. In this paper, we propose DADA (Dialect Adaptation via Dynamic Aggregation), a modular approach to imbue SAE-trained models with multi-dialectal robustness by composing adapters which handle specific linguistic features. The compositional architecture of DADA allows for both targeted adaptation to specific dialect variants and simultaneous adaptation to various dialects. We show that DADA is effective for both single task and instruction finetuned language models, offering an extensible and interpretable framework for adapting existing LLMs to different English dialects.</w:t>
      </w:r>
    </w:p>
    <w:p w14:paraId="2B20F55A" w14:textId="77777777" w:rsidR="00181883" w:rsidRPr="00F1481D" w:rsidRDefault="00181883" w:rsidP="00181883">
      <w:pPr>
        <w:rPr>
          <w:lang w:val="en-US"/>
        </w:rPr>
      </w:pPr>
    </w:p>
    <w:p w14:paraId="2A71355E" w14:textId="77777777" w:rsidR="00181883" w:rsidRPr="009E7BA7" w:rsidRDefault="00BC4449" w:rsidP="00181883">
      <w:hyperlink r:id="rId7" w:history="1">
        <w:r w:rsidR="00181883" w:rsidRPr="009E7BA7">
          <w:rPr>
            <w:rStyle w:val="Collegamentoipertestuale"/>
          </w:rPr>
          <w:t>https://arxiv.org/abs/2305.13406</w:t>
        </w:r>
      </w:hyperlink>
    </w:p>
    <w:p w14:paraId="54192F6A" w14:textId="77777777" w:rsidR="00181883" w:rsidRPr="00B122F4" w:rsidRDefault="00181883" w:rsidP="00181883">
      <w:pPr>
        <w:rPr>
          <w:b/>
          <w:bCs/>
        </w:rPr>
      </w:pPr>
      <w:r w:rsidRPr="00B122F4">
        <w:rPr>
          <w:b/>
          <w:bCs/>
        </w:rPr>
        <w:t xml:space="preserve">Paper </w:t>
      </w:r>
      <w:proofErr w:type="spellStart"/>
      <w:r w:rsidRPr="00B122F4">
        <w:rPr>
          <w:b/>
          <w:bCs/>
        </w:rPr>
        <w:t>content</w:t>
      </w:r>
      <w:proofErr w:type="spellEnd"/>
    </w:p>
    <w:p w14:paraId="653CCE4C" w14:textId="77777777" w:rsidR="00181883" w:rsidRDefault="00181883" w:rsidP="00181883">
      <w:pPr>
        <w:rPr>
          <w:lang w:val="en-US"/>
        </w:rPr>
      </w:pPr>
      <w:r>
        <w:rPr>
          <w:lang w:val="en-US"/>
        </w:rPr>
        <w:t xml:space="preserve">It works by training </w:t>
      </w:r>
      <w:proofErr w:type="gramStart"/>
      <w:r>
        <w:rPr>
          <w:lang w:val="en-US"/>
        </w:rPr>
        <w:t>a number of</w:t>
      </w:r>
      <w:proofErr w:type="gramEnd"/>
      <w:r>
        <w:rPr>
          <w:lang w:val="en-US"/>
        </w:rPr>
        <w:t xml:space="preserve"> features adapter, on each feature of the dialect, they are then dynamically aggregated using adapter fusion. This enables the model to flexibly adapter  </w:t>
      </w:r>
    </w:p>
    <w:p w14:paraId="68C31CD0" w14:textId="77777777" w:rsidR="00181883" w:rsidRDefault="00181883" w:rsidP="00181883">
      <w:pPr>
        <w:rPr>
          <w:lang w:val="en-US"/>
        </w:rPr>
      </w:pPr>
      <w:r>
        <w:rPr>
          <w:lang w:val="en-US"/>
        </w:rPr>
        <w:t>They used it in the case of AAVE, a dialect spoken by black communities in America, and the model in this case [</w:t>
      </w:r>
      <w:proofErr w:type="gramStart"/>
      <w:r>
        <w:rPr>
          <w:lang w:val="en-US"/>
        </w:rPr>
        <w:t>BERT]  showed</w:t>
      </w:r>
      <w:proofErr w:type="gramEnd"/>
      <w:r>
        <w:rPr>
          <w:lang w:val="en-US"/>
        </w:rPr>
        <w:t xml:space="preserve"> significative improvements </w:t>
      </w:r>
    </w:p>
    <w:p w14:paraId="20354449" w14:textId="77777777" w:rsidR="00181883" w:rsidRDefault="00181883" w:rsidP="00181883">
      <w:pPr>
        <w:rPr>
          <w:lang w:val="en-US"/>
        </w:rPr>
      </w:pPr>
    </w:p>
    <w:p w14:paraId="36896D80" w14:textId="77777777" w:rsidR="00181883" w:rsidRDefault="00181883" w:rsidP="00181883">
      <w:pPr>
        <w:rPr>
          <w:lang w:val="en-US"/>
        </w:rPr>
      </w:pPr>
      <w:r>
        <w:rPr>
          <w:lang w:val="en-US"/>
        </w:rPr>
        <w:t xml:space="preserve">In this case the first step is to build </w:t>
      </w:r>
      <w:r w:rsidRPr="00C3779D">
        <w:rPr>
          <w:lang w:val="en-US"/>
        </w:rPr>
        <w:t xml:space="preserve">a synthetic dataset Di by applying each linguistic transformation rule </w:t>
      </w:r>
      <w:proofErr w:type="spellStart"/>
      <w:r w:rsidRPr="00C3779D">
        <w:rPr>
          <w:lang w:val="en-US"/>
        </w:rPr>
        <w:t>Ti</w:t>
      </w:r>
      <w:proofErr w:type="spellEnd"/>
      <w:r w:rsidRPr="00C3779D">
        <w:rPr>
          <w:lang w:val="en-US"/>
        </w:rPr>
        <w:t xml:space="preserve"> </w:t>
      </w:r>
      <w:r w:rsidRPr="00C3779D">
        <w:rPr>
          <w:rFonts w:ascii="Cambria Math" w:hAnsi="Cambria Math" w:cs="Cambria Math"/>
          <w:lang w:val="en-US"/>
        </w:rPr>
        <w:t>∈</w:t>
      </w:r>
      <w:r w:rsidRPr="00C3779D">
        <w:rPr>
          <w:lang w:val="en-US"/>
        </w:rPr>
        <w:t xml:space="preserve"> T</w:t>
      </w:r>
      <w:r>
        <w:rPr>
          <w:lang w:val="en-US"/>
        </w:rPr>
        <w:t xml:space="preserve"> that converts the standard language to the dialect, in the case of AAVE</w:t>
      </w:r>
      <w:r w:rsidRPr="00C3779D">
        <w:rPr>
          <w:lang w:val="en-US"/>
        </w:rPr>
        <w:t xml:space="preserve"> </w:t>
      </w:r>
      <w:proofErr w:type="spellStart"/>
      <w:r w:rsidRPr="00C3779D">
        <w:rPr>
          <w:lang w:val="en-US"/>
        </w:rPr>
        <w:t>drop_aux</w:t>
      </w:r>
      <w:proofErr w:type="spellEnd"/>
      <w:r w:rsidRPr="00C3779D">
        <w:rPr>
          <w:lang w:val="en-US"/>
        </w:rPr>
        <w:t xml:space="preserve">: "AAVE allows copula deletion and other auxiliary dropping", to each individual training example within the original training dataset D (taking MNLI as an example). Then we develop a feature adapter Ai for each linguistic rule </w:t>
      </w:r>
      <w:proofErr w:type="spellStart"/>
      <w:r w:rsidRPr="00C3779D">
        <w:rPr>
          <w:lang w:val="en-US"/>
        </w:rPr>
        <w:t>Ti</w:t>
      </w:r>
      <w:proofErr w:type="spellEnd"/>
      <w:r w:rsidRPr="00C3779D">
        <w:rPr>
          <w:lang w:val="en-US"/>
        </w:rPr>
        <w:t xml:space="preserve"> by training it on the corresponding synthetic dataset Di. We select the backbone model trained on the original SAE task datasets to enable the feature adapter to capture linguistic differences while disregarding the task-specific information.</w:t>
      </w:r>
    </w:p>
    <w:p w14:paraId="513A9E31" w14:textId="77777777" w:rsidR="00181883" w:rsidRDefault="00181883" w:rsidP="00181883">
      <w:pPr>
        <w:rPr>
          <w:lang w:val="en-US"/>
        </w:rPr>
      </w:pPr>
    </w:p>
    <w:p w14:paraId="50D39DB5" w14:textId="77777777" w:rsidR="00181883" w:rsidRPr="00C3779D" w:rsidRDefault="00181883" w:rsidP="00181883">
      <w:pPr>
        <w:rPr>
          <w:lang w:val="en-US"/>
        </w:rPr>
      </w:pPr>
      <w:r>
        <w:rPr>
          <w:lang w:val="en-US"/>
        </w:rPr>
        <w:t>How does the adapter work?</w:t>
      </w:r>
    </w:p>
    <w:p w14:paraId="615615C6" w14:textId="77777777" w:rsidR="00181883" w:rsidRPr="00E34B29" w:rsidRDefault="00181883" w:rsidP="00181883">
      <w:pPr>
        <w:pStyle w:val="Titolo1"/>
        <w:shd w:val="clear" w:color="auto" w:fill="FFFFFF"/>
        <w:spacing w:before="60" w:after="180" w:line="420" w:lineRule="atLeast"/>
        <w:rPr>
          <w:rFonts w:ascii="Helvetica" w:hAnsi="Helvetica"/>
          <w:color w:val="000000"/>
          <w:sz w:val="43"/>
          <w:szCs w:val="43"/>
          <w:lang w:val="en-US"/>
        </w:rPr>
      </w:pPr>
      <w:proofErr w:type="spellStart"/>
      <w:r w:rsidRPr="00E34B29">
        <w:rPr>
          <w:rFonts w:ascii="Helvetica" w:hAnsi="Helvetica"/>
          <w:color w:val="000000"/>
          <w:sz w:val="43"/>
          <w:szCs w:val="43"/>
          <w:lang w:val="en-US"/>
        </w:rPr>
        <w:t>AdapterFusion</w:t>
      </w:r>
      <w:proofErr w:type="spellEnd"/>
      <w:r w:rsidRPr="00E34B29">
        <w:rPr>
          <w:rFonts w:ascii="Helvetica" w:hAnsi="Helvetica"/>
          <w:color w:val="000000"/>
          <w:sz w:val="43"/>
          <w:szCs w:val="43"/>
          <w:lang w:val="en-US"/>
        </w:rPr>
        <w:t>: Non-Destructive Task Composition for Transfer Learning</w:t>
      </w:r>
    </w:p>
    <w:p w14:paraId="3E8E31C9" w14:textId="77777777" w:rsidR="00181883" w:rsidRDefault="00181883" w:rsidP="00181883">
      <w:pPr>
        <w:rPr>
          <w:rFonts w:ascii="Helvetica" w:hAnsi="Helvetica"/>
          <w:color w:val="000000"/>
          <w:sz w:val="20"/>
          <w:szCs w:val="20"/>
          <w:shd w:val="clear" w:color="auto" w:fill="FFFFFF"/>
          <w:lang w:val="en-US"/>
        </w:rPr>
      </w:pPr>
      <w:r w:rsidRPr="00E34B29">
        <w:rPr>
          <w:rFonts w:ascii="Helvetica" w:hAnsi="Helvetica"/>
          <w:color w:val="000000"/>
          <w:sz w:val="20"/>
          <w:szCs w:val="20"/>
          <w:shd w:val="clear" w:color="auto" w:fill="FFFFFF"/>
          <w:lang w:val="en-US"/>
        </w:rPr>
        <w:t xml:space="preserve">Sequential fine-tuning and multi-task learning are methods aiming to incorporate knowledge from multiple tasks; however, they suffer from catastrophic forgetting and difficulties in dataset balancing. To address these shortcomings, we propose </w:t>
      </w:r>
      <w:proofErr w:type="spellStart"/>
      <w:r w:rsidRPr="00E34B29">
        <w:rPr>
          <w:rFonts w:ascii="Helvetica" w:hAnsi="Helvetica"/>
          <w:color w:val="000000"/>
          <w:sz w:val="20"/>
          <w:szCs w:val="20"/>
          <w:shd w:val="clear" w:color="auto" w:fill="FFFFFF"/>
          <w:lang w:val="en-US"/>
        </w:rPr>
        <w:t>AdapterFusion</w:t>
      </w:r>
      <w:proofErr w:type="spellEnd"/>
      <w:r w:rsidRPr="00E34B29">
        <w:rPr>
          <w:rFonts w:ascii="Helvetica" w:hAnsi="Helvetica"/>
          <w:color w:val="000000"/>
          <w:sz w:val="20"/>
          <w:szCs w:val="20"/>
          <w:shd w:val="clear" w:color="auto" w:fill="FFFFFF"/>
          <w:lang w:val="en-US"/>
        </w:rPr>
        <w:t xml:space="preserve">, a new two stage learning algorithm that leverages knowledge from multiple tasks. First, in the knowledge extraction stage we learn task specific parameters called adapters, that encapsulate the task-specific information. We then combine the adapters in a separate knowledge composition step. We show that by separating the two stages, i.e., knowledge extraction and knowledge composition, the classifier can effectively exploit the representations learned from multiple tasks in a non-destructive manner. We empirically evaluate </w:t>
      </w:r>
      <w:proofErr w:type="spellStart"/>
      <w:r w:rsidRPr="00E34B29">
        <w:rPr>
          <w:rFonts w:ascii="Helvetica" w:hAnsi="Helvetica"/>
          <w:color w:val="000000"/>
          <w:sz w:val="20"/>
          <w:szCs w:val="20"/>
          <w:shd w:val="clear" w:color="auto" w:fill="FFFFFF"/>
          <w:lang w:val="en-US"/>
        </w:rPr>
        <w:t>AdapterFusion</w:t>
      </w:r>
      <w:proofErr w:type="spellEnd"/>
      <w:r w:rsidRPr="00E34B29">
        <w:rPr>
          <w:rFonts w:ascii="Helvetica" w:hAnsi="Helvetica"/>
          <w:color w:val="000000"/>
          <w:sz w:val="20"/>
          <w:szCs w:val="20"/>
          <w:shd w:val="clear" w:color="auto" w:fill="FFFFFF"/>
          <w:lang w:val="en-US"/>
        </w:rPr>
        <w:t xml:space="preserve"> on 16 diverse NLU </w:t>
      </w:r>
      <w:proofErr w:type="gramStart"/>
      <w:r w:rsidRPr="00E34B29">
        <w:rPr>
          <w:rFonts w:ascii="Helvetica" w:hAnsi="Helvetica"/>
          <w:color w:val="000000"/>
          <w:sz w:val="20"/>
          <w:szCs w:val="20"/>
          <w:shd w:val="clear" w:color="auto" w:fill="FFFFFF"/>
          <w:lang w:val="en-US"/>
        </w:rPr>
        <w:t>tasks, and</w:t>
      </w:r>
      <w:proofErr w:type="gramEnd"/>
      <w:r w:rsidRPr="00E34B29">
        <w:rPr>
          <w:rFonts w:ascii="Helvetica" w:hAnsi="Helvetica"/>
          <w:color w:val="000000"/>
          <w:sz w:val="20"/>
          <w:szCs w:val="20"/>
          <w:shd w:val="clear" w:color="auto" w:fill="FFFFFF"/>
          <w:lang w:val="en-US"/>
        </w:rPr>
        <w:t xml:space="preserve"> find that it effectively combines various types of knowledge at different layers of the model. We show that our approach outperforms traditional strategies such as full fine-tuning as well as multi-task learning. </w:t>
      </w:r>
    </w:p>
    <w:p w14:paraId="7018B23A" w14:textId="77777777" w:rsidR="00181883" w:rsidRDefault="00181883" w:rsidP="00181883">
      <w:pPr>
        <w:rPr>
          <w:rFonts w:ascii="Helvetica" w:hAnsi="Helvetica"/>
          <w:color w:val="000000"/>
          <w:sz w:val="20"/>
          <w:szCs w:val="20"/>
          <w:shd w:val="clear" w:color="auto" w:fill="FFFFFF"/>
          <w:lang w:val="en-US"/>
        </w:rPr>
      </w:pPr>
      <w:r>
        <w:rPr>
          <w:rFonts w:ascii="Helvetica" w:hAnsi="Helvetica"/>
          <w:color w:val="000000"/>
          <w:sz w:val="20"/>
          <w:szCs w:val="20"/>
          <w:shd w:val="clear" w:color="auto" w:fill="FFFFFF"/>
          <w:lang w:val="en-US"/>
        </w:rPr>
        <w:t>Link paper</w:t>
      </w:r>
    </w:p>
    <w:p w14:paraId="7E7A3C79" w14:textId="77777777" w:rsidR="00181883" w:rsidRDefault="00BC4449" w:rsidP="00181883">
      <w:pPr>
        <w:rPr>
          <w:rFonts w:ascii="Helvetica" w:hAnsi="Helvetica"/>
          <w:color w:val="000000"/>
          <w:sz w:val="20"/>
          <w:szCs w:val="20"/>
          <w:shd w:val="clear" w:color="auto" w:fill="FFFFFF"/>
          <w:lang w:val="en-US"/>
        </w:rPr>
      </w:pPr>
      <w:hyperlink r:id="rId8" w:history="1">
        <w:r w:rsidR="00181883" w:rsidRPr="00D72510">
          <w:rPr>
            <w:rStyle w:val="Collegamentoipertestuale"/>
            <w:rFonts w:ascii="Helvetica" w:hAnsi="Helvetica"/>
            <w:sz w:val="20"/>
            <w:szCs w:val="20"/>
            <w:shd w:val="clear" w:color="auto" w:fill="FFFFFF"/>
            <w:lang w:val="en-US"/>
          </w:rPr>
          <w:t>https://arxiv.org/ab</w:t>
        </w:r>
        <w:r w:rsidR="00181883" w:rsidRPr="00D72510">
          <w:rPr>
            <w:rStyle w:val="Collegamentoipertestuale"/>
            <w:rFonts w:ascii="Helvetica" w:hAnsi="Helvetica"/>
            <w:sz w:val="20"/>
            <w:szCs w:val="20"/>
            <w:shd w:val="clear" w:color="auto" w:fill="FFFFFF"/>
            <w:lang w:val="en-US"/>
          </w:rPr>
          <w:t>s</w:t>
        </w:r>
        <w:r w:rsidR="00181883" w:rsidRPr="00D72510">
          <w:rPr>
            <w:rStyle w:val="Collegamentoipertestuale"/>
            <w:rFonts w:ascii="Helvetica" w:hAnsi="Helvetica"/>
            <w:sz w:val="20"/>
            <w:szCs w:val="20"/>
            <w:shd w:val="clear" w:color="auto" w:fill="FFFFFF"/>
            <w:lang w:val="en-US"/>
          </w:rPr>
          <w:t>/2005.00247</w:t>
        </w:r>
      </w:hyperlink>
    </w:p>
    <w:p w14:paraId="326EF341" w14:textId="18939818" w:rsidR="00181883" w:rsidRDefault="00181883" w:rsidP="00181883">
      <w:pPr>
        <w:rPr>
          <w:rStyle w:val="Collegamentoipertestuale"/>
          <w:lang w:val="en-US"/>
        </w:rPr>
      </w:pPr>
      <w:r>
        <w:rPr>
          <w:rFonts w:ascii="Helvetica" w:hAnsi="Helvetica"/>
          <w:color w:val="000000"/>
          <w:sz w:val="20"/>
          <w:szCs w:val="20"/>
          <w:shd w:val="clear" w:color="auto" w:fill="FFFFFF"/>
          <w:lang w:val="en-US"/>
        </w:rPr>
        <w:t>Code for adapter</w:t>
      </w:r>
      <w:r>
        <w:rPr>
          <w:rFonts w:ascii="Helvetica" w:hAnsi="Helvetica"/>
          <w:color w:val="000000"/>
          <w:sz w:val="20"/>
          <w:szCs w:val="20"/>
          <w:shd w:val="clear" w:color="auto" w:fill="FFFFFF"/>
          <w:lang w:val="en-US"/>
        </w:rPr>
        <w:br/>
      </w:r>
      <w:hyperlink r:id="rId9" w:history="1">
        <w:r w:rsidRPr="00D72510">
          <w:rPr>
            <w:rStyle w:val="Collegamentoipertestuale"/>
            <w:lang w:val="en-US"/>
          </w:rPr>
          <w:t>https://adapterhub.ml/</w:t>
        </w:r>
      </w:hyperlink>
    </w:p>
    <w:p w14:paraId="713E9580" w14:textId="08FA45F7" w:rsidR="00530567" w:rsidRDefault="00530567" w:rsidP="00181883">
      <w:pPr>
        <w:rPr>
          <w:rStyle w:val="Collegamentoipertestuale"/>
          <w:lang w:val="en-US"/>
        </w:rPr>
      </w:pPr>
    </w:p>
    <w:p w14:paraId="045ACEF4" w14:textId="677BC872" w:rsidR="00530567" w:rsidRPr="00E72EFB" w:rsidRDefault="00530567" w:rsidP="00530567">
      <w:pPr>
        <w:pStyle w:val="Titolo1"/>
        <w:shd w:val="clear" w:color="auto" w:fill="FFFFFF"/>
        <w:spacing w:before="300" w:after="60"/>
        <w:rPr>
          <w:rStyle w:val="Collegamentoipertestuale"/>
          <w:rFonts w:ascii="Verdana" w:hAnsi="Verdana"/>
          <w:color w:val="5C9AA0"/>
          <w:sz w:val="44"/>
          <w:szCs w:val="44"/>
          <w:u w:val="none"/>
          <w:lang w:val="en-US"/>
        </w:rPr>
      </w:pPr>
      <w:r w:rsidRPr="00E72EFB">
        <w:rPr>
          <w:rStyle w:val="title"/>
          <w:rFonts w:ascii="Verdana" w:hAnsi="Verdana"/>
          <w:color w:val="5C9AA0"/>
          <w:sz w:val="44"/>
          <w:szCs w:val="44"/>
          <w:lang w:val="en-US"/>
        </w:rPr>
        <w:t>A Comprehensive Analysis of Adapter Efficiency</w:t>
      </w:r>
    </w:p>
    <w:p w14:paraId="3CB75762" w14:textId="77777777" w:rsidR="00530567" w:rsidRPr="00530567" w:rsidRDefault="00530567" w:rsidP="00530567">
      <w:pPr>
        <w:pStyle w:val="NormaleWeb"/>
        <w:shd w:val="clear" w:color="auto" w:fill="FFFFFF"/>
        <w:spacing w:before="0" w:beforeAutospacing="0" w:after="360" w:afterAutospacing="0"/>
        <w:rPr>
          <w:rFonts w:ascii="Georgia" w:hAnsi="Georgia"/>
          <w:color w:val="333333"/>
          <w:sz w:val="29"/>
          <w:szCs w:val="29"/>
          <w:lang w:val="en-US"/>
        </w:rPr>
      </w:pPr>
      <w:r w:rsidRPr="00530567">
        <w:rPr>
          <w:rFonts w:ascii="Georgia" w:hAnsi="Georgia"/>
          <w:color w:val="333333"/>
          <w:sz w:val="23"/>
          <w:szCs w:val="23"/>
          <w:lang w:val="en-US"/>
        </w:rPr>
        <w:t>Adapters have been positioned as a parameter-efficient fine-tuning (PEFT) approach, whereby a minimal number of parameters are added to the model and fine-tuned. However, adapters have not been sufficiently analyzed to understand if PEFT translates to benefits in training/deployment efficiency and maintainability/extensibility. Through extensive experiments on many adapters, tasks, and languages in supervised and cross-lingual zero-shot settings, we clearly show that for Natural Language Understanding (NLU) tasks, the parameter efficiency in adapters does not translate to efficiency gains compared to full fine-tuning of models. More precisely, adapters are relatively expensive to train and have slightly higher deployment latency. Furthermore, the maintainability/extensibility benefits of adapters can be achieved with simpler approaches like multi-task training via full fine-tuning, which also provide relatively faster training times. We, therefore, recommend that for moderately sized models for NLU tasks, practitioners should rely on full fine-tuning or multi-task training rather than using adapters. Our code is available at </w:t>
      </w:r>
      <w:hyperlink r:id="rId10" w:history="1">
        <w:r w:rsidRPr="00530567">
          <w:rPr>
            <w:rStyle w:val="Collegamentoipertestuale"/>
            <w:rFonts w:ascii="Georgia" w:hAnsi="Georgia"/>
            <w:b/>
            <w:bCs/>
            <w:color w:val="0066CC"/>
            <w:sz w:val="23"/>
            <w:szCs w:val="23"/>
            <w:lang w:val="en-US"/>
          </w:rPr>
          <w:t>https://github.com/AI4Bharat/adapter-efficiency</w:t>
        </w:r>
      </w:hyperlink>
      <w:r w:rsidRPr="00530567">
        <w:rPr>
          <w:rFonts w:ascii="Georgia" w:hAnsi="Georgia"/>
          <w:color w:val="333333"/>
          <w:sz w:val="23"/>
          <w:szCs w:val="23"/>
          <w:lang w:val="en-US"/>
        </w:rPr>
        <w:t>.</w:t>
      </w:r>
    </w:p>
    <w:p w14:paraId="60A013F4" w14:textId="77777777" w:rsidR="00530567" w:rsidRPr="00530567" w:rsidRDefault="00530567" w:rsidP="00530567">
      <w:pPr>
        <w:shd w:val="clear" w:color="auto" w:fill="FFFFFF"/>
        <w:rPr>
          <w:rFonts w:ascii="Georgia" w:hAnsi="Georgia"/>
          <w:color w:val="333333"/>
          <w:sz w:val="29"/>
          <w:szCs w:val="29"/>
          <w:lang w:val="en-US"/>
        </w:rPr>
      </w:pPr>
      <w:r w:rsidRPr="00530567">
        <w:rPr>
          <w:rFonts w:ascii="Georgia" w:hAnsi="Georgia"/>
          <w:b/>
          <w:bCs/>
          <w:color w:val="333333"/>
          <w:sz w:val="23"/>
          <w:szCs w:val="23"/>
          <w:lang w:val="en-US"/>
        </w:rPr>
        <w:t>Keywords:</w:t>
      </w:r>
      <w:r w:rsidRPr="00530567">
        <w:rPr>
          <w:rFonts w:ascii="Georgia" w:hAnsi="Georgia"/>
          <w:color w:val="333333"/>
          <w:sz w:val="29"/>
          <w:szCs w:val="29"/>
          <w:lang w:val="en-US"/>
        </w:rPr>
        <w:t> </w:t>
      </w:r>
      <w:r w:rsidRPr="00530567">
        <w:rPr>
          <w:rStyle w:val="keyword"/>
          <w:rFonts w:ascii="Georgia" w:hAnsi="Georgia"/>
          <w:color w:val="333333"/>
          <w:sz w:val="23"/>
          <w:szCs w:val="23"/>
          <w:lang w:val="en-US"/>
        </w:rPr>
        <w:t>Adapter</w:t>
      </w:r>
      <w:r w:rsidRPr="00530567">
        <w:rPr>
          <w:rStyle w:val="keyword"/>
          <w:rFonts w:ascii="Georgia" w:hAnsi="Georgia"/>
          <w:color w:val="333333"/>
          <w:sz w:val="29"/>
          <w:szCs w:val="29"/>
          <w:lang w:val="en-US"/>
        </w:rPr>
        <w:t>, </w:t>
      </w:r>
      <w:r w:rsidRPr="00530567">
        <w:rPr>
          <w:rStyle w:val="keyword"/>
          <w:rFonts w:ascii="Georgia" w:hAnsi="Georgia"/>
          <w:color w:val="333333"/>
          <w:sz w:val="23"/>
          <w:szCs w:val="23"/>
          <w:lang w:val="en-US"/>
        </w:rPr>
        <w:t>Parameter-efficient fine-tuning</w:t>
      </w:r>
      <w:r w:rsidRPr="00530567">
        <w:rPr>
          <w:rStyle w:val="keyword"/>
          <w:rFonts w:ascii="Georgia" w:hAnsi="Georgia"/>
          <w:color w:val="333333"/>
          <w:sz w:val="29"/>
          <w:szCs w:val="29"/>
          <w:lang w:val="en-US"/>
        </w:rPr>
        <w:t>, </w:t>
      </w:r>
      <w:r w:rsidRPr="00530567">
        <w:rPr>
          <w:rStyle w:val="keyword"/>
          <w:rFonts w:ascii="Georgia" w:hAnsi="Georgia"/>
          <w:color w:val="333333"/>
          <w:sz w:val="23"/>
          <w:szCs w:val="23"/>
          <w:lang w:val="en-US"/>
        </w:rPr>
        <w:t>computational efficiency</w:t>
      </w:r>
      <w:r w:rsidRPr="00530567">
        <w:rPr>
          <w:rStyle w:val="keyword"/>
          <w:rFonts w:ascii="Georgia" w:hAnsi="Georgia"/>
          <w:color w:val="333333"/>
          <w:sz w:val="29"/>
          <w:szCs w:val="29"/>
          <w:lang w:val="en-US"/>
        </w:rPr>
        <w:t>, </w:t>
      </w:r>
      <w:r w:rsidRPr="00530567">
        <w:rPr>
          <w:rStyle w:val="keyword"/>
          <w:rFonts w:ascii="Georgia" w:hAnsi="Georgia"/>
          <w:color w:val="333333"/>
          <w:sz w:val="23"/>
          <w:szCs w:val="23"/>
          <w:lang w:val="en-US"/>
        </w:rPr>
        <w:t>Training efficiency</w:t>
      </w:r>
      <w:r w:rsidRPr="00530567">
        <w:rPr>
          <w:rStyle w:val="keyword"/>
          <w:rFonts w:ascii="Georgia" w:hAnsi="Georgia"/>
          <w:color w:val="333333"/>
          <w:sz w:val="29"/>
          <w:szCs w:val="29"/>
          <w:lang w:val="en-US"/>
        </w:rPr>
        <w:t>, </w:t>
      </w:r>
      <w:proofErr w:type="gramStart"/>
      <w:r w:rsidRPr="00530567">
        <w:rPr>
          <w:rStyle w:val="keyword"/>
          <w:rFonts w:ascii="Georgia" w:hAnsi="Georgia"/>
          <w:color w:val="333333"/>
          <w:sz w:val="23"/>
          <w:szCs w:val="23"/>
          <w:lang w:val="en-US"/>
        </w:rPr>
        <w:t>Multi-task</w:t>
      </w:r>
      <w:proofErr w:type="gramEnd"/>
      <w:r w:rsidRPr="00530567">
        <w:rPr>
          <w:rStyle w:val="keyword"/>
          <w:rFonts w:ascii="Georgia" w:hAnsi="Georgia"/>
          <w:color w:val="333333"/>
          <w:sz w:val="23"/>
          <w:szCs w:val="23"/>
          <w:lang w:val="en-US"/>
        </w:rPr>
        <w:t xml:space="preserve"> training</w:t>
      </w:r>
      <w:r w:rsidRPr="00530567">
        <w:rPr>
          <w:rStyle w:val="keyword"/>
          <w:rFonts w:ascii="Georgia" w:hAnsi="Georgia"/>
          <w:color w:val="333333"/>
          <w:sz w:val="29"/>
          <w:szCs w:val="29"/>
          <w:lang w:val="en-US"/>
        </w:rPr>
        <w:t>, </w:t>
      </w:r>
      <w:r w:rsidRPr="00530567">
        <w:rPr>
          <w:rStyle w:val="keyword"/>
          <w:rFonts w:ascii="Georgia" w:hAnsi="Georgia"/>
          <w:color w:val="333333"/>
          <w:sz w:val="23"/>
          <w:szCs w:val="23"/>
          <w:lang w:val="en-US"/>
        </w:rPr>
        <w:t>NLU tasks</w:t>
      </w:r>
      <w:r w:rsidRPr="00530567">
        <w:rPr>
          <w:rStyle w:val="keyword"/>
          <w:rFonts w:ascii="Georgia" w:hAnsi="Georgia"/>
          <w:color w:val="333333"/>
          <w:sz w:val="29"/>
          <w:szCs w:val="29"/>
          <w:lang w:val="en-US"/>
        </w:rPr>
        <w:t>, </w:t>
      </w:r>
      <w:r w:rsidRPr="00530567">
        <w:rPr>
          <w:rStyle w:val="keyword"/>
          <w:rFonts w:ascii="Georgia" w:hAnsi="Georgia"/>
          <w:color w:val="333333"/>
          <w:sz w:val="23"/>
          <w:szCs w:val="23"/>
          <w:lang w:val="en-US"/>
        </w:rPr>
        <w:t>Cross-lingual zero-shot learning</w:t>
      </w:r>
      <w:r w:rsidRPr="00530567">
        <w:rPr>
          <w:rStyle w:val="keyword"/>
          <w:rFonts w:ascii="Georgia" w:hAnsi="Georgia"/>
          <w:color w:val="333333"/>
          <w:sz w:val="29"/>
          <w:szCs w:val="29"/>
          <w:lang w:val="en-US"/>
        </w:rPr>
        <w:t>, </w:t>
      </w:r>
      <w:r w:rsidRPr="00530567">
        <w:rPr>
          <w:rStyle w:val="keyword"/>
          <w:rFonts w:ascii="Georgia" w:hAnsi="Georgia"/>
          <w:color w:val="333333"/>
          <w:sz w:val="23"/>
          <w:szCs w:val="23"/>
          <w:lang w:val="en-US"/>
        </w:rPr>
        <w:t>Deep Learning</w:t>
      </w:r>
    </w:p>
    <w:p w14:paraId="222EF51F" w14:textId="0DA52464" w:rsidR="00181883" w:rsidRDefault="00181883">
      <w:pPr>
        <w:rPr>
          <w:lang w:val="en-US"/>
        </w:rPr>
      </w:pPr>
    </w:p>
    <w:p w14:paraId="1371CF92" w14:textId="5E3EC2EC" w:rsidR="00530567" w:rsidRDefault="00530567">
      <w:pPr>
        <w:rPr>
          <w:lang w:val="en-US"/>
        </w:rPr>
      </w:pPr>
      <w:r>
        <w:rPr>
          <w:lang w:val="en-US"/>
        </w:rPr>
        <w:t>Link paper</w:t>
      </w:r>
    </w:p>
    <w:p w14:paraId="2250B253" w14:textId="4D0ACDAD" w:rsidR="00530567" w:rsidRDefault="00530567">
      <w:pPr>
        <w:rPr>
          <w:lang w:val="en-US"/>
        </w:rPr>
      </w:pPr>
      <w:hyperlink r:id="rId11" w:history="1">
        <w:r w:rsidRPr="003A4625">
          <w:rPr>
            <w:rStyle w:val="Collegamentoipertestuale"/>
            <w:lang w:val="en-US"/>
          </w:rPr>
          <w:t>https://dl.acm.org/doi/fullHtml/10.1145/3632410.3632463</w:t>
        </w:r>
      </w:hyperlink>
    </w:p>
    <w:p w14:paraId="04C13C7D" w14:textId="12C5B634" w:rsidR="00530567" w:rsidRDefault="00530567">
      <w:pPr>
        <w:rPr>
          <w:lang w:val="en-US"/>
        </w:rPr>
      </w:pPr>
    </w:p>
    <w:p w14:paraId="1FAE8AE2" w14:textId="77777777" w:rsidR="00E72EFB" w:rsidRPr="00E72EFB" w:rsidRDefault="00E72EFB" w:rsidP="00E72EFB">
      <w:pPr>
        <w:pStyle w:val="Titolo1"/>
        <w:rPr>
          <w:rFonts w:ascii="PT Serif" w:hAnsi="PT Serif"/>
          <w:color w:val="333333"/>
          <w:sz w:val="44"/>
          <w:szCs w:val="44"/>
          <w:lang w:val="en-US"/>
        </w:rPr>
      </w:pPr>
      <w:r w:rsidRPr="00E72EFB">
        <w:rPr>
          <w:rStyle w:val="nlmarticle-title"/>
          <w:rFonts w:ascii="PT Serif" w:hAnsi="PT Serif"/>
          <w:color w:val="333333"/>
          <w:sz w:val="44"/>
          <w:szCs w:val="44"/>
          <w:lang w:val="en-US"/>
        </w:rPr>
        <w:lastRenderedPageBreak/>
        <w:t>A New Adapter Tuning of Large Language Model for Chinese Medical Named Entity Recognition</w:t>
      </w:r>
    </w:p>
    <w:p w14:paraId="45EB94E0" w14:textId="0FDB63E1" w:rsidR="00530567" w:rsidRDefault="00E72EFB">
      <w:pPr>
        <w:rPr>
          <w:rFonts w:ascii="Open Sans" w:hAnsi="Open Sans" w:cs="Open Sans"/>
          <w:color w:val="333333"/>
          <w:sz w:val="26"/>
          <w:szCs w:val="26"/>
          <w:lang w:val="en-US"/>
        </w:rPr>
      </w:pPr>
      <w:r w:rsidRPr="00E72EFB">
        <w:rPr>
          <w:rFonts w:ascii="Open Sans" w:hAnsi="Open Sans" w:cs="Open Sans"/>
          <w:color w:val="333333"/>
          <w:sz w:val="26"/>
          <w:szCs w:val="26"/>
          <w:lang w:val="en-US"/>
        </w:rPr>
        <w:t xml:space="preserve">Named entity recognition (NER) is a crucial step in extracting medical information from Chinese </w:t>
      </w:r>
      <w:proofErr w:type="gramStart"/>
      <w:r w:rsidRPr="00E72EFB">
        <w:rPr>
          <w:rFonts w:ascii="Open Sans" w:hAnsi="Open Sans" w:cs="Open Sans"/>
          <w:color w:val="333333"/>
          <w:sz w:val="26"/>
          <w:szCs w:val="26"/>
          <w:lang w:val="en-US"/>
        </w:rPr>
        <w:t>text, and</w:t>
      </w:r>
      <w:proofErr w:type="gramEnd"/>
      <w:r w:rsidRPr="00E72EFB">
        <w:rPr>
          <w:rFonts w:ascii="Open Sans" w:hAnsi="Open Sans" w:cs="Open Sans"/>
          <w:color w:val="333333"/>
          <w:sz w:val="26"/>
          <w:szCs w:val="26"/>
          <w:lang w:val="en-US"/>
        </w:rPr>
        <w:t xml:space="preserve"> fine-tuning large language models (LLMs) for this task is an effective approach. However, full parameter fine-tuning can potentially damage the model’s original parameters, resulting in catastrophic forgetting. To overcome this challenge, we introduce a novel adapter-based fine-tuning approach. Our adapter is integrated into the first and last transformers of the LLM, operating in parallel to the feed-forward network (FFN), following multi-head attention. It mirrors the FFN’s structure and uses the FFN’s weights for initializing. Additionally, to further enhance performance, we incorporate prefix embeddings into the first and last transformers. Our experiments on the Chinese medical NER benchmark demonstrate that our adapter, combined with prefix embeddings, achieves the highest F1-score of 65.90%, surpassing prompt templates (21.99%), in-context learning (18.65%), P-tuning (63.03%), and the benchmark for the Chinese medical NER task (62.40%). These results indicate that our adapter effectively fine-tunes the LLM for Chinese medical NER while preserving the original parameters.</w:t>
      </w:r>
    </w:p>
    <w:p w14:paraId="6E93571F" w14:textId="6D5D0705" w:rsidR="00E72EFB" w:rsidRDefault="00E72EFB">
      <w:pPr>
        <w:rPr>
          <w:lang w:val="en-US"/>
        </w:rPr>
      </w:pPr>
      <w:hyperlink r:id="rId12" w:history="1">
        <w:r w:rsidRPr="003A4625">
          <w:rPr>
            <w:rStyle w:val="Collegamentoipertestuale"/>
            <w:lang w:val="en-US"/>
          </w:rPr>
          <w:t>https://www.tandfonline.com/doi/full/10.1080/08839514.2024.2385268</w:t>
        </w:r>
      </w:hyperlink>
    </w:p>
    <w:p w14:paraId="350D44B8" w14:textId="77777777" w:rsidR="00E72EFB" w:rsidRPr="00E72EFB" w:rsidRDefault="00E72EFB" w:rsidP="00E72EFB">
      <w:pPr>
        <w:pStyle w:val="Titolo1"/>
        <w:shd w:val="clear" w:color="auto" w:fill="FFFFFF"/>
        <w:spacing w:before="60" w:after="180" w:line="420" w:lineRule="atLeast"/>
        <w:ind w:left="300"/>
        <w:rPr>
          <w:rFonts w:ascii="Helvetica" w:hAnsi="Helvetica" w:cs="Helvetica"/>
          <w:color w:val="000000"/>
          <w:sz w:val="43"/>
          <w:szCs w:val="43"/>
          <w:lang w:val="en-US"/>
        </w:rPr>
      </w:pPr>
      <w:r w:rsidRPr="00E72EFB">
        <w:rPr>
          <w:rFonts w:ascii="Helvetica" w:hAnsi="Helvetica" w:cs="Helvetica"/>
          <w:color w:val="000000"/>
          <w:sz w:val="43"/>
          <w:szCs w:val="43"/>
          <w:lang w:val="en-US"/>
        </w:rPr>
        <w:t>Multilingual Unsupervised Neural Machine Translation with Denoising Adapters</w:t>
      </w:r>
    </w:p>
    <w:p w14:paraId="5BCA382C" w14:textId="15DB84BB" w:rsidR="00E72EFB" w:rsidRDefault="00E72EFB">
      <w:pPr>
        <w:rPr>
          <w:rFonts w:ascii="Helvetica" w:hAnsi="Helvetica" w:cs="Helvetica"/>
          <w:color w:val="000000"/>
          <w:sz w:val="20"/>
          <w:szCs w:val="20"/>
          <w:shd w:val="clear" w:color="auto" w:fill="FFFFFF"/>
          <w:lang w:val="en-US"/>
        </w:rPr>
      </w:pPr>
      <w:r w:rsidRPr="00E72EFB">
        <w:rPr>
          <w:rFonts w:ascii="Helvetica" w:hAnsi="Helvetica" w:cs="Helvetica"/>
          <w:color w:val="000000"/>
          <w:sz w:val="20"/>
          <w:szCs w:val="20"/>
          <w:shd w:val="clear" w:color="auto" w:fill="FFFFFF"/>
          <w:lang w:val="en-US"/>
        </w:rPr>
        <w:t xml:space="preserve">We consider the problem of multilingual unsupervised machine translation, translating to and from languages that only have monolingual data by using auxiliary parallel language pairs. For this </w:t>
      </w:r>
      <w:proofErr w:type="gramStart"/>
      <w:r w:rsidRPr="00E72EFB">
        <w:rPr>
          <w:rFonts w:ascii="Helvetica" w:hAnsi="Helvetica" w:cs="Helvetica"/>
          <w:color w:val="000000"/>
          <w:sz w:val="20"/>
          <w:szCs w:val="20"/>
          <w:shd w:val="clear" w:color="auto" w:fill="FFFFFF"/>
          <w:lang w:val="en-US"/>
        </w:rPr>
        <w:t>problem</w:t>
      </w:r>
      <w:proofErr w:type="gramEnd"/>
      <w:r w:rsidRPr="00E72EFB">
        <w:rPr>
          <w:rFonts w:ascii="Helvetica" w:hAnsi="Helvetica" w:cs="Helvetica"/>
          <w:color w:val="000000"/>
          <w:sz w:val="20"/>
          <w:szCs w:val="20"/>
          <w:shd w:val="clear" w:color="auto" w:fill="FFFFFF"/>
          <w:lang w:val="en-US"/>
        </w:rPr>
        <w:t xml:space="preserve"> the standard procedure so far to leverage the monolingual data is back-translation, which is computationally costly and hard to tune.</w:t>
      </w:r>
      <w:r w:rsidRPr="00E72EFB">
        <w:rPr>
          <w:rFonts w:ascii="Helvetica" w:hAnsi="Helvetica" w:cs="Helvetica"/>
          <w:color w:val="000000"/>
          <w:sz w:val="20"/>
          <w:szCs w:val="20"/>
          <w:lang w:val="en-US"/>
        </w:rPr>
        <w:br/>
      </w:r>
      <w:r w:rsidRPr="00E72EFB">
        <w:rPr>
          <w:rFonts w:ascii="Helvetica" w:hAnsi="Helvetica" w:cs="Helvetica"/>
          <w:color w:val="000000"/>
          <w:sz w:val="20"/>
          <w:szCs w:val="20"/>
          <w:shd w:val="clear" w:color="auto" w:fill="FFFFFF"/>
          <w:lang w:val="en-US"/>
        </w:rPr>
        <w:t>In this paper we propose instead to use denoising adapters, adapter layers with a denoising objective, on top of pre-trained mBART-50. In addition to the modularity and flexibility of such an approach we show that the resulting translations are on-par with back-translating as measured by BLEU, and furthermore it allows adding unseen languages incrementally.</w:t>
      </w:r>
    </w:p>
    <w:p w14:paraId="217FC5FD" w14:textId="4AE6DBDD" w:rsidR="00E72EFB" w:rsidRDefault="00E72EFB">
      <w:pPr>
        <w:rPr>
          <w:lang w:val="en-US"/>
        </w:rPr>
      </w:pPr>
      <w:hyperlink r:id="rId13" w:history="1">
        <w:r w:rsidRPr="003A4625">
          <w:rPr>
            <w:rStyle w:val="Collegamentoipertestuale"/>
            <w:lang w:val="en-US"/>
          </w:rPr>
          <w:t>https://arxiv.org/abs/2110.10472</w:t>
        </w:r>
      </w:hyperlink>
    </w:p>
    <w:p w14:paraId="7ED2D3AA" w14:textId="77777777" w:rsidR="001D2D24" w:rsidRPr="001D2D24" w:rsidRDefault="001D2D24" w:rsidP="001D2D24">
      <w:pPr>
        <w:pStyle w:val="Titolo1"/>
        <w:shd w:val="clear" w:color="auto" w:fill="FFFFFF"/>
        <w:spacing w:before="60" w:after="180" w:line="420" w:lineRule="atLeast"/>
        <w:ind w:left="300"/>
        <w:rPr>
          <w:rFonts w:ascii="Helvetica" w:hAnsi="Helvetica" w:cs="Helvetica"/>
          <w:color w:val="000000"/>
          <w:sz w:val="43"/>
          <w:szCs w:val="43"/>
          <w:lang w:val="en-US"/>
        </w:rPr>
      </w:pPr>
      <w:r w:rsidRPr="001D2D24">
        <w:rPr>
          <w:rFonts w:ascii="Helvetica" w:hAnsi="Helvetica" w:cs="Helvetica"/>
          <w:color w:val="000000"/>
          <w:sz w:val="43"/>
          <w:szCs w:val="43"/>
          <w:lang w:val="en-US"/>
        </w:rPr>
        <w:t>Self-Expansion of Pre-trained Models with Mixture of Adapters for Continual Learning</w:t>
      </w:r>
    </w:p>
    <w:p w14:paraId="6D4C5486" w14:textId="40ADB687" w:rsidR="00E72EFB" w:rsidRDefault="001D2D24">
      <w:pPr>
        <w:rPr>
          <w:rFonts w:ascii="Helvetica" w:hAnsi="Helvetica" w:cs="Helvetica"/>
          <w:color w:val="000000"/>
          <w:sz w:val="20"/>
          <w:szCs w:val="20"/>
          <w:shd w:val="clear" w:color="auto" w:fill="FFFFFF"/>
        </w:rPr>
      </w:pPr>
      <w:r w:rsidRPr="001D2D24">
        <w:rPr>
          <w:rFonts w:ascii="Helvetica" w:hAnsi="Helvetica" w:cs="Helvetica"/>
          <w:color w:val="000000"/>
          <w:sz w:val="20"/>
          <w:szCs w:val="20"/>
          <w:shd w:val="clear" w:color="auto" w:fill="FFFFFF"/>
          <w:lang w:val="en-US"/>
        </w:rPr>
        <w:t xml:space="preserve">Continual learning (CL) aims to continually accumulate knowledge from a non-stationary data stream without catastrophic forgetting of learned knowledge, requiring a balance between stability and adaptability. Relying on the generalizable representation in pre-trained models (PTMs), PTM-based CL methods perform effective continual adaptation on downstream tasks by adding learnable adapters or prompts upon the frozen PTMs. However, many existing PTM-based CL methods use restricted adaptation on a fixed set of these modules to avoid forgetting, suffering from limited CL ability. Periodically adding task-specific modules results in linear model growth rate and impaired knowledge reuse. We propose Self-Expansion of pre-trained models with Modularized Adaptation (SEMA), a novel approach to enhance the control of stability-plasticity balance in PTM-based CL. SEMA automatically decides to reuse or add adapter modules on demand in CL, depending on whether significant distribution shift that cannot be handled is detected at different representation levels. We design modular adapter consisting of a functional adapter and a representation descriptor. The representation descriptors are trained as a distribution shift indicator and used to trigger self-expansion signals. For better composing the adapters, an expandable weighting router is learned jointly for mixture of adapter outputs. SEMA enables better knowledge reuse and sub-linear expansion rate. Extensive experiments demonstrate the effectiveness of the proposed self-expansion method, achieving state-of-the-art performance compared to PTM-based CL methods without memory rehearsal. </w:t>
      </w:r>
      <w:r>
        <w:rPr>
          <w:rFonts w:ascii="Helvetica" w:hAnsi="Helvetica" w:cs="Helvetica"/>
          <w:color w:val="000000"/>
          <w:sz w:val="20"/>
          <w:szCs w:val="20"/>
          <w:shd w:val="clear" w:color="auto" w:fill="FFFFFF"/>
        </w:rPr>
        <w:t xml:space="preserve">Code </w:t>
      </w:r>
      <w:proofErr w:type="spellStart"/>
      <w:r>
        <w:rPr>
          <w:rFonts w:ascii="Helvetica" w:hAnsi="Helvetica" w:cs="Helvetica"/>
          <w:color w:val="000000"/>
          <w:sz w:val="20"/>
          <w:szCs w:val="20"/>
          <w:shd w:val="clear" w:color="auto" w:fill="FFFFFF"/>
        </w:rPr>
        <w:t>is</w:t>
      </w:r>
      <w:proofErr w:type="spellEnd"/>
      <w:r>
        <w:rPr>
          <w:rFonts w:ascii="Helvetica" w:hAnsi="Helvetica" w:cs="Helvetica"/>
          <w:color w:val="000000"/>
          <w:sz w:val="20"/>
          <w:szCs w:val="20"/>
          <w:shd w:val="clear" w:color="auto" w:fill="FFFFFF"/>
        </w:rPr>
        <w:t xml:space="preserve"> </w:t>
      </w:r>
      <w:proofErr w:type="spellStart"/>
      <w:r>
        <w:rPr>
          <w:rFonts w:ascii="Helvetica" w:hAnsi="Helvetica" w:cs="Helvetica"/>
          <w:color w:val="000000"/>
          <w:sz w:val="20"/>
          <w:szCs w:val="20"/>
          <w:shd w:val="clear" w:color="auto" w:fill="FFFFFF"/>
        </w:rPr>
        <w:t>available</w:t>
      </w:r>
      <w:proofErr w:type="spellEnd"/>
      <w:r>
        <w:rPr>
          <w:rFonts w:ascii="Helvetica" w:hAnsi="Helvetica" w:cs="Helvetica"/>
          <w:color w:val="000000"/>
          <w:sz w:val="20"/>
          <w:szCs w:val="20"/>
          <w:shd w:val="clear" w:color="auto" w:fill="FFFFFF"/>
        </w:rPr>
        <w:t xml:space="preserve"> </w:t>
      </w:r>
      <w:proofErr w:type="spellStart"/>
      <w:r>
        <w:rPr>
          <w:rFonts w:ascii="Helvetica" w:hAnsi="Helvetica" w:cs="Helvetica"/>
          <w:color w:val="000000"/>
          <w:sz w:val="20"/>
          <w:szCs w:val="20"/>
          <w:shd w:val="clear" w:color="auto" w:fill="FFFFFF"/>
        </w:rPr>
        <w:t>at</w:t>
      </w:r>
      <w:proofErr w:type="spellEnd"/>
      <w:r>
        <w:rPr>
          <w:rFonts w:ascii="Helvetica" w:hAnsi="Helvetica" w:cs="Helvetica"/>
          <w:color w:val="000000"/>
          <w:sz w:val="20"/>
          <w:szCs w:val="20"/>
          <w:shd w:val="clear" w:color="auto" w:fill="FFFFFF"/>
        </w:rPr>
        <w:t> </w:t>
      </w:r>
      <w:proofErr w:type="spellStart"/>
      <w:r>
        <w:fldChar w:fldCharType="begin"/>
      </w:r>
      <w:r>
        <w:instrText xml:space="preserve"> HYPERLINK "https://github.com/huiyiwang01/SEMA-CL" </w:instrText>
      </w:r>
      <w:r>
        <w:fldChar w:fldCharType="separate"/>
      </w:r>
      <w:r>
        <w:rPr>
          <w:rStyle w:val="Collegamentoipertestuale"/>
          <w:rFonts w:ascii="Helvetica" w:hAnsi="Helvetica" w:cs="Helvetica"/>
          <w:sz w:val="20"/>
          <w:szCs w:val="20"/>
          <w:u w:val="none"/>
        </w:rPr>
        <w:t>this</w:t>
      </w:r>
      <w:proofErr w:type="spellEnd"/>
      <w:r>
        <w:rPr>
          <w:rStyle w:val="Collegamentoipertestuale"/>
          <w:rFonts w:ascii="Helvetica" w:hAnsi="Helvetica" w:cs="Helvetica"/>
          <w:sz w:val="20"/>
          <w:szCs w:val="20"/>
          <w:u w:val="none"/>
        </w:rPr>
        <w:t xml:space="preserve"> https URL</w:t>
      </w:r>
      <w:r>
        <w:fldChar w:fldCharType="end"/>
      </w:r>
      <w:r>
        <w:rPr>
          <w:rFonts w:ascii="Helvetica" w:hAnsi="Helvetica" w:cs="Helvetica"/>
          <w:color w:val="000000"/>
          <w:sz w:val="20"/>
          <w:szCs w:val="20"/>
          <w:shd w:val="clear" w:color="auto" w:fill="FFFFFF"/>
        </w:rPr>
        <w:t>.</w:t>
      </w:r>
    </w:p>
    <w:p w14:paraId="74031930" w14:textId="142563CC" w:rsidR="001D2D24" w:rsidRDefault="001D2D24">
      <w:pPr>
        <w:rPr>
          <w:lang w:val="en-US"/>
        </w:rPr>
      </w:pPr>
      <w:hyperlink r:id="rId14" w:history="1">
        <w:r w:rsidRPr="003A4625">
          <w:rPr>
            <w:rStyle w:val="Collegamentoipertestuale"/>
            <w:lang w:val="en-US"/>
          </w:rPr>
          <w:t>https://arxiv.org/abs/2403.18886</w:t>
        </w:r>
      </w:hyperlink>
    </w:p>
    <w:p w14:paraId="1099FA26" w14:textId="09E61391" w:rsidR="001D2D24" w:rsidRDefault="001D2D24">
      <w:pPr>
        <w:rPr>
          <w:lang w:val="en-US"/>
        </w:rPr>
      </w:pPr>
    </w:p>
    <w:p w14:paraId="0F8D5EFD" w14:textId="77777777" w:rsidR="001D2D24" w:rsidRPr="001D2D24" w:rsidRDefault="001D2D24" w:rsidP="001D2D24">
      <w:pPr>
        <w:pStyle w:val="Titolo1"/>
        <w:shd w:val="clear" w:color="auto" w:fill="FFFFFF"/>
        <w:spacing w:before="60" w:after="180" w:line="420" w:lineRule="atLeast"/>
        <w:ind w:left="300"/>
        <w:rPr>
          <w:rFonts w:ascii="Helvetica" w:hAnsi="Helvetica" w:cs="Helvetica"/>
          <w:color w:val="000000"/>
          <w:sz w:val="43"/>
          <w:szCs w:val="43"/>
          <w:lang w:val="en-US"/>
        </w:rPr>
      </w:pPr>
      <w:r w:rsidRPr="001D2D24">
        <w:rPr>
          <w:rFonts w:ascii="Helvetica" w:hAnsi="Helvetica" w:cs="Helvetica"/>
          <w:color w:val="000000"/>
          <w:sz w:val="43"/>
          <w:szCs w:val="43"/>
          <w:lang w:val="en-US"/>
        </w:rPr>
        <w:t>Mixture-of-Domain-Adapters: Decoupling and Injecting Domain Knowledge to Pre-trained Language Models Memories</w:t>
      </w:r>
    </w:p>
    <w:p w14:paraId="5A8950F4" w14:textId="6FF931AC" w:rsidR="001D2D24" w:rsidRDefault="001D2D24">
      <w:pPr>
        <w:rPr>
          <w:rFonts w:ascii="Helvetica" w:hAnsi="Helvetica" w:cs="Helvetica"/>
          <w:color w:val="000000"/>
          <w:sz w:val="20"/>
          <w:szCs w:val="20"/>
          <w:shd w:val="clear" w:color="auto" w:fill="FFFFFF"/>
        </w:rPr>
      </w:pPr>
      <w:r w:rsidRPr="001D2D24">
        <w:rPr>
          <w:rFonts w:ascii="Helvetica" w:hAnsi="Helvetica" w:cs="Helvetica"/>
          <w:color w:val="000000"/>
          <w:sz w:val="20"/>
          <w:szCs w:val="20"/>
          <w:shd w:val="clear" w:color="auto" w:fill="FFFFFF"/>
          <w:lang w:val="en-US"/>
        </w:rPr>
        <w:t>Pre-trained language models (PLMs) demonstrate excellent abilities to understand texts in the generic domain while struggling in a specific domain. Although continued pre-training on a large domain-specific corpus is effective, it is costly to tune all the parameters on the domain. In this paper, we investigate whether we can adapt PLMs both effectively and efficiently by only tuning a few parameters. Specifically, we decouple the feed-forward networks (FFNs) of the Transformer architecture into two parts: the original pre-trained FFNs to maintain the old-domain knowledge and our novel domain-specific adapters to inject domain-specific knowledge in parallel. Then we adopt a mixture-of-adapters gate to fuse the knowledge from different domain adapters dynamically. Our proposed Mixture-of-Domain-Adapters (</w:t>
      </w:r>
      <w:proofErr w:type="spellStart"/>
      <w:r w:rsidRPr="001D2D24">
        <w:rPr>
          <w:rFonts w:ascii="Helvetica" w:hAnsi="Helvetica" w:cs="Helvetica"/>
          <w:color w:val="000000"/>
          <w:sz w:val="20"/>
          <w:szCs w:val="20"/>
          <w:shd w:val="clear" w:color="auto" w:fill="FFFFFF"/>
          <w:lang w:val="en-US"/>
        </w:rPr>
        <w:t>MixDA</w:t>
      </w:r>
      <w:proofErr w:type="spellEnd"/>
      <w:r w:rsidRPr="001D2D24">
        <w:rPr>
          <w:rFonts w:ascii="Helvetica" w:hAnsi="Helvetica" w:cs="Helvetica"/>
          <w:color w:val="000000"/>
          <w:sz w:val="20"/>
          <w:szCs w:val="20"/>
          <w:shd w:val="clear" w:color="auto" w:fill="FFFFFF"/>
          <w:lang w:val="en-US"/>
        </w:rPr>
        <w:t xml:space="preserve">) employs a two-stage adapter-tuning strategy that leverages both unlabeled data and labeled data to help the domain adaptation: </w:t>
      </w:r>
      <w:proofErr w:type="spellStart"/>
      <w:r w:rsidRPr="001D2D24">
        <w:rPr>
          <w:rFonts w:ascii="Helvetica" w:hAnsi="Helvetica" w:cs="Helvetica"/>
          <w:color w:val="000000"/>
          <w:sz w:val="20"/>
          <w:szCs w:val="20"/>
          <w:shd w:val="clear" w:color="auto" w:fill="FFFFFF"/>
          <w:lang w:val="en-US"/>
        </w:rPr>
        <w:t>i</w:t>
      </w:r>
      <w:proofErr w:type="spellEnd"/>
      <w:r w:rsidRPr="001D2D24">
        <w:rPr>
          <w:rFonts w:ascii="Helvetica" w:hAnsi="Helvetica" w:cs="Helvetica"/>
          <w:color w:val="000000"/>
          <w:sz w:val="20"/>
          <w:szCs w:val="20"/>
          <w:shd w:val="clear" w:color="auto" w:fill="FFFFFF"/>
          <w:lang w:val="en-US"/>
        </w:rPr>
        <w:t xml:space="preserve">) domain-specific adapter on unlabeled data; followed by ii) the task-specific adapter on labeled data. </w:t>
      </w:r>
      <w:proofErr w:type="spellStart"/>
      <w:r w:rsidRPr="001D2D24">
        <w:rPr>
          <w:rFonts w:ascii="Helvetica" w:hAnsi="Helvetica" w:cs="Helvetica"/>
          <w:color w:val="000000"/>
          <w:sz w:val="20"/>
          <w:szCs w:val="20"/>
          <w:shd w:val="clear" w:color="auto" w:fill="FFFFFF"/>
          <w:lang w:val="en-US"/>
        </w:rPr>
        <w:t>MixDA</w:t>
      </w:r>
      <w:proofErr w:type="spellEnd"/>
      <w:r w:rsidRPr="001D2D24">
        <w:rPr>
          <w:rFonts w:ascii="Helvetica" w:hAnsi="Helvetica" w:cs="Helvetica"/>
          <w:color w:val="000000"/>
          <w:sz w:val="20"/>
          <w:szCs w:val="20"/>
          <w:shd w:val="clear" w:color="auto" w:fill="FFFFFF"/>
          <w:lang w:val="en-US"/>
        </w:rPr>
        <w:t xml:space="preserve"> can be seamlessly plugged into the pretraining-finetuning </w:t>
      </w:r>
      <w:proofErr w:type="gramStart"/>
      <w:r w:rsidRPr="001D2D24">
        <w:rPr>
          <w:rFonts w:ascii="Helvetica" w:hAnsi="Helvetica" w:cs="Helvetica"/>
          <w:color w:val="000000"/>
          <w:sz w:val="20"/>
          <w:szCs w:val="20"/>
          <w:shd w:val="clear" w:color="auto" w:fill="FFFFFF"/>
          <w:lang w:val="en-US"/>
        </w:rPr>
        <w:t>paradigm</w:t>
      </w:r>
      <w:proofErr w:type="gramEnd"/>
      <w:r w:rsidRPr="001D2D24">
        <w:rPr>
          <w:rFonts w:ascii="Helvetica" w:hAnsi="Helvetica" w:cs="Helvetica"/>
          <w:color w:val="000000"/>
          <w:sz w:val="20"/>
          <w:szCs w:val="20"/>
          <w:shd w:val="clear" w:color="auto" w:fill="FFFFFF"/>
          <w:lang w:val="en-US"/>
        </w:rPr>
        <w:t xml:space="preserve"> and our experiments demonstrate that </w:t>
      </w:r>
      <w:proofErr w:type="spellStart"/>
      <w:r w:rsidRPr="001D2D24">
        <w:rPr>
          <w:rFonts w:ascii="Helvetica" w:hAnsi="Helvetica" w:cs="Helvetica"/>
          <w:color w:val="000000"/>
          <w:sz w:val="20"/>
          <w:szCs w:val="20"/>
          <w:shd w:val="clear" w:color="auto" w:fill="FFFFFF"/>
          <w:lang w:val="en-US"/>
        </w:rPr>
        <w:t>MixDA</w:t>
      </w:r>
      <w:proofErr w:type="spellEnd"/>
      <w:r w:rsidRPr="001D2D24">
        <w:rPr>
          <w:rFonts w:ascii="Helvetica" w:hAnsi="Helvetica" w:cs="Helvetica"/>
          <w:color w:val="000000"/>
          <w:sz w:val="20"/>
          <w:szCs w:val="20"/>
          <w:shd w:val="clear" w:color="auto" w:fill="FFFFFF"/>
          <w:lang w:val="en-US"/>
        </w:rPr>
        <w:t xml:space="preserve"> achieves superior performance on in-domain tasks (GLUE), out-of-domain tasks (</w:t>
      </w:r>
      <w:proofErr w:type="spellStart"/>
      <w:r w:rsidRPr="001D2D24">
        <w:rPr>
          <w:rFonts w:ascii="Helvetica" w:hAnsi="Helvetica" w:cs="Helvetica"/>
          <w:color w:val="000000"/>
          <w:sz w:val="20"/>
          <w:szCs w:val="20"/>
          <w:shd w:val="clear" w:color="auto" w:fill="FFFFFF"/>
          <w:lang w:val="en-US"/>
        </w:rPr>
        <w:t>ChemProt</w:t>
      </w:r>
      <w:proofErr w:type="spellEnd"/>
      <w:r w:rsidRPr="001D2D24">
        <w:rPr>
          <w:rFonts w:ascii="Helvetica" w:hAnsi="Helvetica" w:cs="Helvetica"/>
          <w:color w:val="000000"/>
          <w:sz w:val="20"/>
          <w:szCs w:val="20"/>
          <w:shd w:val="clear" w:color="auto" w:fill="FFFFFF"/>
          <w:lang w:val="en-US"/>
        </w:rPr>
        <w:t xml:space="preserve">, RCT, IMDB, Amazon), and knowledge-intensive tasks (KILT). Further analyses demonstrate the reliability, scalability, and efficiency of our method. </w:t>
      </w:r>
      <w:r>
        <w:rPr>
          <w:rFonts w:ascii="Helvetica" w:hAnsi="Helvetica" w:cs="Helvetica"/>
          <w:color w:val="000000"/>
          <w:sz w:val="20"/>
          <w:szCs w:val="20"/>
          <w:shd w:val="clear" w:color="auto" w:fill="FFFFFF"/>
        </w:rPr>
        <w:t xml:space="preserve">The code </w:t>
      </w:r>
      <w:proofErr w:type="spellStart"/>
      <w:r>
        <w:rPr>
          <w:rFonts w:ascii="Helvetica" w:hAnsi="Helvetica" w:cs="Helvetica"/>
          <w:color w:val="000000"/>
          <w:sz w:val="20"/>
          <w:szCs w:val="20"/>
          <w:shd w:val="clear" w:color="auto" w:fill="FFFFFF"/>
        </w:rPr>
        <w:t>is</w:t>
      </w:r>
      <w:proofErr w:type="spellEnd"/>
      <w:r>
        <w:rPr>
          <w:rFonts w:ascii="Helvetica" w:hAnsi="Helvetica" w:cs="Helvetica"/>
          <w:color w:val="000000"/>
          <w:sz w:val="20"/>
          <w:szCs w:val="20"/>
          <w:shd w:val="clear" w:color="auto" w:fill="FFFFFF"/>
        </w:rPr>
        <w:t xml:space="preserve"> </w:t>
      </w:r>
      <w:proofErr w:type="spellStart"/>
      <w:r>
        <w:rPr>
          <w:rFonts w:ascii="Helvetica" w:hAnsi="Helvetica" w:cs="Helvetica"/>
          <w:color w:val="000000"/>
          <w:sz w:val="20"/>
          <w:szCs w:val="20"/>
          <w:shd w:val="clear" w:color="auto" w:fill="FFFFFF"/>
        </w:rPr>
        <w:t>available</w:t>
      </w:r>
      <w:proofErr w:type="spellEnd"/>
      <w:r>
        <w:rPr>
          <w:rFonts w:ascii="Helvetica" w:hAnsi="Helvetica" w:cs="Helvetica"/>
          <w:color w:val="000000"/>
          <w:sz w:val="20"/>
          <w:szCs w:val="20"/>
          <w:shd w:val="clear" w:color="auto" w:fill="FFFFFF"/>
        </w:rPr>
        <w:t xml:space="preserve"> </w:t>
      </w:r>
      <w:proofErr w:type="spellStart"/>
      <w:r>
        <w:rPr>
          <w:rFonts w:ascii="Helvetica" w:hAnsi="Helvetica" w:cs="Helvetica"/>
          <w:color w:val="000000"/>
          <w:sz w:val="20"/>
          <w:szCs w:val="20"/>
          <w:shd w:val="clear" w:color="auto" w:fill="FFFFFF"/>
        </w:rPr>
        <w:t>at</w:t>
      </w:r>
      <w:proofErr w:type="spellEnd"/>
      <w:r>
        <w:rPr>
          <w:rFonts w:ascii="Helvetica" w:hAnsi="Helvetica" w:cs="Helvetica"/>
          <w:color w:val="000000"/>
          <w:sz w:val="20"/>
          <w:szCs w:val="20"/>
          <w:shd w:val="clear" w:color="auto" w:fill="FFFFFF"/>
        </w:rPr>
        <w:t> </w:t>
      </w:r>
      <w:proofErr w:type="spellStart"/>
      <w:r>
        <w:fldChar w:fldCharType="begin"/>
      </w:r>
      <w:r>
        <w:instrText xml:space="preserve"> HYPERLINK "https://github.com/Amano-Aki/Mixture-of-Domain-Adapters" </w:instrText>
      </w:r>
      <w:r>
        <w:fldChar w:fldCharType="separate"/>
      </w:r>
      <w:r>
        <w:rPr>
          <w:rStyle w:val="Collegamentoipertestuale"/>
          <w:rFonts w:ascii="Helvetica" w:hAnsi="Helvetica" w:cs="Helvetica"/>
          <w:sz w:val="20"/>
          <w:szCs w:val="20"/>
        </w:rPr>
        <w:t>this</w:t>
      </w:r>
      <w:proofErr w:type="spellEnd"/>
      <w:r>
        <w:rPr>
          <w:rStyle w:val="Collegamentoipertestuale"/>
          <w:rFonts w:ascii="Helvetica" w:hAnsi="Helvetica" w:cs="Helvetica"/>
          <w:sz w:val="20"/>
          <w:szCs w:val="20"/>
        </w:rPr>
        <w:t xml:space="preserve"> https URL</w:t>
      </w:r>
      <w:r>
        <w:fldChar w:fldCharType="end"/>
      </w:r>
      <w:r>
        <w:rPr>
          <w:rFonts w:ascii="Helvetica" w:hAnsi="Helvetica" w:cs="Helvetica"/>
          <w:color w:val="000000"/>
          <w:sz w:val="20"/>
          <w:szCs w:val="20"/>
          <w:shd w:val="clear" w:color="auto" w:fill="FFFFFF"/>
        </w:rPr>
        <w:t>.</w:t>
      </w:r>
    </w:p>
    <w:p w14:paraId="45F3853A" w14:textId="17670CAE" w:rsidR="001D2D24" w:rsidRDefault="001D2D24">
      <w:pPr>
        <w:rPr>
          <w:lang w:val="en-US"/>
        </w:rPr>
      </w:pPr>
      <w:hyperlink r:id="rId15" w:history="1">
        <w:r w:rsidRPr="003A4625">
          <w:rPr>
            <w:rStyle w:val="Collegamentoipertestuale"/>
            <w:lang w:val="en-US"/>
          </w:rPr>
          <w:t>https://arxiv.org/abs/2306.05406</w:t>
        </w:r>
      </w:hyperlink>
    </w:p>
    <w:p w14:paraId="784FFAF9" w14:textId="77777777" w:rsidR="001D2D24" w:rsidRPr="001D2D24" w:rsidRDefault="001D2D24" w:rsidP="001D2D24">
      <w:pPr>
        <w:pStyle w:val="Titolo1"/>
        <w:shd w:val="clear" w:color="auto" w:fill="FFFFFF"/>
        <w:spacing w:before="60" w:after="180" w:line="420" w:lineRule="atLeast"/>
        <w:ind w:left="300"/>
        <w:rPr>
          <w:rFonts w:ascii="Helvetica" w:hAnsi="Helvetica" w:cs="Helvetica"/>
          <w:color w:val="000000"/>
          <w:sz w:val="43"/>
          <w:szCs w:val="43"/>
          <w:lang w:val="en-US"/>
        </w:rPr>
      </w:pPr>
      <w:r w:rsidRPr="001D2D24">
        <w:rPr>
          <w:rFonts w:ascii="Helvetica" w:hAnsi="Helvetica" w:cs="Helvetica"/>
          <w:color w:val="000000"/>
          <w:sz w:val="43"/>
          <w:szCs w:val="43"/>
          <w:lang w:val="en-US"/>
        </w:rPr>
        <w:t>HAM: Hierarchical Adapter Merging for Scalable Continual Learning</w:t>
      </w:r>
    </w:p>
    <w:p w14:paraId="0A1A2CBE" w14:textId="756F4AAF" w:rsidR="001D2D24" w:rsidRDefault="001D2D24">
      <w:pPr>
        <w:rPr>
          <w:rFonts w:ascii="Helvetica" w:hAnsi="Helvetica" w:cs="Helvetica"/>
          <w:color w:val="000000"/>
          <w:sz w:val="20"/>
          <w:szCs w:val="20"/>
          <w:shd w:val="clear" w:color="auto" w:fill="FFFFFF"/>
          <w:lang w:val="en-US"/>
        </w:rPr>
      </w:pPr>
      <w:r w:rsidRPr="001D2D24">
        <w:rPr>
          <w:rFonts w:ascii="Helvetica" w:hAnsi="Helvetica" w:cs="Helvetica"/>
          <w:color w:val="000000"/>
          <w:sz w:val="20"/>
          <w:szCs w:val="20"/>
          <w:shd w:val="clear" w:color="auto" w:fill="FFFFFF"/>
          <w:lang w:val="en-US"/>
        </w:rPr>
        <w:t xml:space="preserve">Continual learning is an essential capability of human cognition, yet it poses significant challenges for current deep learning models. The primary issue is that new knowledge can interfere with previously learned information, causing the model to forget earlier knowledge in favor of the new, a phenomenon known as catastrophic forgetting. Although large pre-trained models can partially mitigate forgetting by leveraging their existing knowledge and over-parameterization, they often struggle when confronted with novel data distributions. Parameter-Efficient Fine-Tuning (PEFT) methods, such as </w:t>
      </w:r>
      <w:proofErr w:type="spellStart"/>
      <w:r w:rsidRPr="001D2D24">
        <w:rPr>
          <w:rFonts w:ascii="Helvetica" w:hAnsi="Helvetica" w:cs="Helvetica"/>
          <w:color w:val="000000"/>
          <w:sz w:val="20"/>
          <w:szCs w:val="20"/>
          <w:shd w:val="clear" w:color="auto" w:fill="FFFFFF"/>
          <w:lang w:val="en-US"/>
        </w:rPr>
        <w:t>LoRA</w:t>
      </w:r>
      <w:proofErr w:type="spellEnd"/>
      <w:r w:rsidRPr="001D2D24">
        <w:rPr>
          <w:rFonts w:ascii="Helvetica" w:hAnsi="Helvetica" w:cs="Helvetica"/>
          <w:color w:val="000000"/>
          <w:sz w:val="20"/>
          <w:szCs w:val="20"/>
          <w:shd w:val="clear" w:color="auto" w:fill="FFFFFF"/>
          <w:lang w:val="en-US"/>
        </w:rPr>
        <w:t>, enable efficient adaptation to new knowledge. However, they still face challenges in scaling to dynamic learning scenarios and long sequences of tasks, as maintaining one adapter per task introduces complexity and increases the potential for interference. In this paper, we introduce Hierarchical Adapters Merging (HAM), a novel framework that dynamically combines adapters from different tasks during training. This approach enables HAM to scale effectively, allowing it to manage more tasks than competing baselines with improved efficiency. To achieve this, HAM maintains a fixed set of groups that hierarchically consolidate new adapters. For each task, HAM trains a low-rank adapter along with an importance scalar, then dynamically groups tasks based on adapter similarity. Within each group, adapters are pruned, scaled and merge, facilitating transfer learning between related tasks. Extensive experiments on three vision benchmarks show that HAM significantly outperforms state-of-the-art methods, particularly as the number of tasks increases.</w:t>
      </w:r>
    </w:p>
    <w:p w14:paraId="499103CD" w14:textId="77B08B42" w:rsidR="001D2D24" w:rsidRDefault="001D2D24">
      <w:pPr>
        <w:rPr>
          <w:lang w:val="en-US"/>
        </w:rPr>
      </w:pPr>
      <w:hyperlink r:id="rId16" w:history="1">
        <w:r w:rsidRPr="003A4625">
          <w:rPr>
            <w:rStyle w:val="Collegamentoipertestuale"/>
            <w:lang w:val="en-US"/>
          </w:rPr>
          <w:t>https://arxiv.org/abs/2509.13211</w:t>
        </w:r>
      </w:hyperlink>
    </w:p>
    <w:p w14:paraId="20675556" w14:textId="77777777" w:rsidR="001D2D24" w:rsidRPr="001D2D24" w:rsidRDefault="001D2D24" w:rsidP="001D2D24">
      <w:pPr>
        <w:pStyle w:val="Titolo1"/>
        <w:spacing w:before="0" w:after="0" w:line="630" w:lineRule="atLeast"/>
        <w:rPr>
          <w:rFonts w:ascii="Georgia" w:hAnsi="Georgia"/>
          <w:color w:val="1F1F1F"/>
          <w:lang w:val="en-US"/>
        </w:rPr>
      </w:pPr>
      <w:proofErr w:type="spellStart"/>
      <w:r w:rsidRPr="001D2D24">
        <w:rPr>
          <w:rStyle w:val="title-text"/>
          <w:rFonts w:ascii="Georgia" w:hAnsi="Georgia"/>
          <w:b/>
          <w:bCs/>
          <w:color w:val="1F1F1F"/>
          <w:lang w:val="en-US"/>
        </w:rPr>
        <w:t>AdapterFusion</w:t>
      </w:r>
      <w:proofErr w:type="spellEnd"/>
      <w:r w:rsidRPr="001D2D24">
        <w:rPr>
          <w:rStyle w:val="title-text"/>
          <w:rFonts w:ascii="Georgia" w:hAnsi="Georgia"/>
          <w:b/>
          <w:bCs/>
          <w:color w:val="1F1F1F"/>
          <w:lang w:val="en-US"/>
        </w:rPr>
        <w:t>-based multi-task learning for code-mixed and code-switched text classification</w:t>
      </w:r>
    </w:p>
    <w:p w14:paraId="430BE5F1" w14:textId="77777777" w:rsidR="001D2D24" w:rsidRPr="001D2D24" w:rsidRDefault="001D2D24" w:rsidP="001D2D24">
      <w:pPr>
        <w:pStyle w:val="Titolo2"/>
        <w:spacing w:before="480" w:after="240" w:line="450" w:lineRule="atLeast"/>
        <w:rPr>
          <w:rFonts w:ascii="Georgia" w:hAnsi="Georgia"/>
          <w:color w:val="1F1F1F"/>
          <w:sz w:val="30"/>
          <w:szCs w:val="30"/>
          <w:lang w:val="en-US"/>
        </w:rPr>
      </w:pPr>
      <w:r w:rsidRPr="001D2D24">
        <w:rPr>
          <w:rFonts w:ascii="Georgia" w:hAnsi="Georgia"/>
          <w:b/>
          <w:bCs/>
          <w:color w:val="1F1F1F"/>
          <w:sz w:val="30"/>
          <w:szCs w:val="30"/>
          <w:lang w:val="en-US"/>
        </w:rPr>
        <w:t>Abstract</w:t>
      </w:r>
    </w:p>
    <w:p w14:paraId="3A812B3D" w14:textId="77777777" w:rsidR="001D2D24" w:rsidRPr="001D2D24" w:rsidRDefault="001D2D24" w:rsidP="001D2D24">
      <w:pPr>
        <w:rPr>
          <w:rFonts w:ascii="Georgia" w:hAnsi="Georgia"/>
          <w:color w:val="1F1F1F"/>
          <w:sz w:val="24"/>
          <w:szCs w:val="24"/>
          <w:lang w:val="en-US"/>
        </w:rPr>
      </w:pPr>
      <w:r w:rsidRPr="001D2D24">
        <w:rPr>
          <w:rFonts w:ascii="Georgia" w:hAnsi="Georgia"/>
          <w:color w:val="1F1F1F"/>
          <w:lang w:val="en-US"/>
        </w:rPr>
        <w:t>Social media text can be classified in different ways, </w:t>
      </w:r>
      <w:r w:rsidRPr="001D2D24">
        <w:rPr>
          <w:rStyle w:val="Enfasicorsivo"/>
          <w:rFonts w:ascii="Georgia" w:hAnsi="Georgia"/>
          <w:color w:val="1F1F1F"/>
          <w:lang w:val="en-US"/>
        </w:rPr>
        <w:t>viz</w:t>
      </w:r>
      <w:r w:rsidRPr="001D2D24">
        <w:rPr>
          <w:rFonts w:ascii="Georgia" w:hAnsi="Georgia"/>
          <w:color w:val="1F1F1F"/>
          <w:lang w:val="en-US"/>
        </w:rPr>
        <w:t> </w:t>
      </w:r>
      <w:hyperlink r:id="rId17" w:tooltip="Learn more about sentiment analysis from ScienceDirect's AI-generated Topic Pages" w:history="1">
        <w:r w:rsidRPr="001D2D24">
          <w:rPr>
            <w:rStyle w:val="Collegamentoipertestuale"/>
            <w:rFonts w:ascii="Georgia" w:hAnsi="Georgia"/>
            <w:color w:val="1F1F1F"/>
            <w:lang w:val="en-US"/>
          </w:rPr>
          <w:t>sentiment analysis</w:t>
        </w:r>
      </w:hyperlink>
      <w:r w:rsidRPr="001D2D24">
        <w:rPr>
          <w:rFonts w:ascii="Georgia" w:hAnsi="Georgia"/>
          <w:color w:val="1F1F1F"/>
          <w:lang w:val="en-US"/>
        </w:rPr>
        <w:t>, humour detection, hate speech detection and hope speech detection. </w:t>
      </w:r>
      <w:hyperlink r:id="rId18" w:tooltip="Learn more about Multitask learning from ScienceDirect's AI-generated Topic Pages" w:history="1">
        <w:r w:rsidRPr="001D2D24">
          <w:rPr>
            <w:rStyle w:val="Collegamentoipertestuale"/>
            <w:rFonts w:ascii="Georgia" w:hAnsi="Georgia"/>
            <w:color w:val="1F1F1F"/>
            <w:lang w:val="en-US"/>
          </w:rPr>
          <w:t>Multitask learning</w:t>
        </w:r>
      </w:hyperlink>
      <w:r w:rsidRPr="001D2D24">
        <w:rPr>
          <w:rFonts w:ascii="Georgia" w:hAnsi="Georgia"/>
          <w:color w:val="1F1F1F"/>
          <w:lang w:val="en-US"/>
        </w:rPr>
        <w:t> (MTL) models built on </w:t>
      </w:r>
      <w:hyperlink r:id="rId19" w:tooltip="Learn more about Large Language Models from ScienceDirect's AI-generated Topic Pages" w:history="1">
        <w:r w:rsidRPr="001D2D24">
          <w:rPr>
            <w:rStyle w:val="Collegamentoipertestuale"/>
            <w:rFonts w:ascii="Georgia" w:hAnsi="Georgia"/>
            <w:color w:val="1F1F1F"/>
            <w:lang w:val="en-US"/>
          </w:rPr>
          <w:t>Large Language Models</w:t>
        </w:r>
      </w:hyperlink>
      <w:r w:rsidRPr="001D2D24">
        <w:rPr>
          <w:rFonts w:ascii="Georgia" w:hAnsi="Georgia"/>
          <w:color w:val="1F1F1F"/>
          <w:lang w:val="en-US"/>
        </w:rPr>
        <w:t> (LLMs) eliminate the need to build separate models for each of these tasks. However, building MTL models by fully fine-tuning the LLM has limitations such as catastrophic forgetting and requiring complete retraining to add a new task. AdapterFusion was introduced to address these limitations. However, existing AdapterFusion techniques have not been experimented with code-mixed or code-switched text. Moreover, they only considered task-based AdapterFusion on monolingual LLMs. However, using monolingual LLMs is sub-optimal in classifying code-mixed or code-switched text. A better alternative is multilingual LLMs. In this paper, we present an MTL model that combines task AdapterFusion with language </w:t>
      </w:r>
      <w:proofErr w:type="spellStart"/>
      <w:r>
        <w:rPr>
          <w:rFonts w:ascii="Georgia" w:hAnsi="Georgia"/>
          <w:color w:val="1F1F1F"/>
        </w:rPr>
        <w:fldChar w:fldCharType="begin"/>
      </w:r>
      <w:proofErr w:type="spellEnd"/>
      <w:r w:rsidRPr="001D2D24">
        <w:rPr>
          <w:rFonts w:ascii="Georgia" w:hAnsi="Georgia"/>
          <w:color w:val="1F1F1F"/>
          <w:lang w:val="en-US"/>
        </w:rPr>
        <w:instrText xml:space="preserve"> HYPERLINK "https://www.sciencedirect.com/topics/materials-science/coupling-materials-design" \o "Learn more about adapters from ScienceDirect's AI-generated Topic Pages" </w:instrText>
      </w:r>
      <w:proofErr w:type="spellStart"/>
      <w:r>
        <w:rPr>
          <w:rFonts w:ascii="Georgia" w:hAnsi="Georgia"/>
          <w:color w:val="1F1F1F"/>
        </w:rPr>
        <w:fldChar w:fldCharType="separate"/>
      </w:r>
      <w:proofErr w:type="spellEnd"/>
      <w:r w:rsidRPr="001D2D24">
        <w:rPr>
          <w:rStyle w:val="Collegamentoipertestuale"/>
          <w:rFonts w:ascii="Georgia" w:hAnsi="Georgia"/>
          <w:color w:val="1F1F1F"/>
          <w:lang w:val="en-US"/>
        </w:rPr>
        <w:t>adapters</w:t>
      </w:r>
      <w:r>
        <w:rPr>
          <w:rFonts w:ascii="Georgia" w:hAnsi="Georgia"/>
          <w:color w:val="1F1F1F"/>
        </w:rPr>
        <w:fldChar w:fldCharType="end"/>
      </w:r>
      <w:r w:rsidRPr="001D2D24">
        <w:rPr>
          <w:rFonts w:ascii="Georgia" w:hAnsi="Georgia"/>
          <w:color w:val="1F1F1F"/>
          <w:lang w:val="en-US"/>
        </w:rPr>
        <w:t> on top of a multilingual LLM. We combine language adapters sequentially, in parallel, and as a fusion with task adapters to capture cross-lingual knowledge in code-mixed and code-switched text. We believe that this is the first research to introduce language-based AdapterFusion.</w:t>
      </w:r>
    </w:p>
    <w:p w14:paraId="782AE569" w14:textId="301D8595" w:rsidR="001D2D24" w:rsidRDefault="001D2D24">
      <w:pPr>
        <w:rPr>
          <w:lang w:val="en-US"/>
        </w:rPr>
      </w:pPr>
    </w:p>
    <w:p w14:paraId="779A7752" w14:textId="7BE08EF4" w:rsidR="001D2D24" w:rsidRDefault="001D2D24">
      <w:pPr>
        <w:rPr>
          <w:lang w:val="en-US"/>
        </w:rPr>
      </w:pPr>
    </w:p>
    <w:p w14:paraId="70D924BE" w14:textId="0A1CCA6D" w:rsidR="001D2D24" w:rsidRDefault="001D2D24">
      <w:pPr>
        <w:rPr>
          <w:lang w:val="en-US"/>
        </w:rPr>
      </w:pPr>
      <w:hyperlink r:id="rId20" w:history="1">
        <w:r w:rsidRPr="003A4625">
          <w:rPr>
            <w:rStyle w:val="Collegamentoipertestuale"/>
            <w:lang w:val="en-US"/>
          </w:rPr>
          <w:t>https://www.sciencedirect.com/science/article/abs/pii/S0952197623014239</w:t>
        </w:r>
      </w:hyperlink>
    </w:p>
    <w:p w14:paraId="2C79612B" w14:textId="77777777" w:rsidR="001D2D24" w:rsidRPr="001D2D24" w:rsidRDefault="001D2D24">
      <w:pPr>
        <w:rPr>
          <w:lang w:val="en-US"/>
        </w:rPr>
      </w:pPr>
    </w:p>
    <w:sectPr w:rsidR="001D2D24" w:rsidRPr="001D2D2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PT Serif">
    <w:charset w:val="00"/>
    <w:family w:val="roman"/>
    <w:pitch w:val="variable"/>
    <w:sig w:usb0="A00002EF" w:usb1="5000204B" w:usb2="00000000" w:usb3="00000000" w:csb0="00000097"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83"/>
    <w:rsid w:val="00181883"/>
    <w:rsid w:val="001B5A07"/>
    <w:rsid w:val="001D2D24"/>
    <w:rsid w:val="00335445"/>
    <w:rsid w:val="00530567"/>
    <w:rsid w:val="0082784A"/>
    <w:rsid w:val="00BC4449"/>
    <w:rsid w:val="00E72EF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4C305"/>
  <w15:chartTrackingRefBased/>
  <w15:docId w15:val="{C72AFA86-4872-435A-8083-CA9851BD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81883"/>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olo2">
    <w:name w:val="heading 2"/>
    <w:basedOn w:val="Normale"/>
    <w:next w:val="Normale"/>
    <w:link w:val="Titolo2Carattere"/>
    <w:uiPriority w:val="9"/>
    <w:semiHidden/>
    <w:unhideWhenUsed/>
    <w:qFormat/>
    <w:rsid w:val="001D2D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81883"/>
    <w:rPr>
      <w:rFonts w:asciiTheme="majorHAnsi" w:eastAsiaTheme="majorEastAsia" w:hAnsiTheme="majorHAnsi" w:cstheme="majorBidi"/>
      <w:color w:val="2F5496" w:themeColor="accent1" w:themeShade="BF"/>
      <w:kern w:val="2"/>
      <w:sz w:val="40"/>
      <w:szCs w:val="40"/>
      <w14:ligatures w14:val="standardContextual"/>
    </w:rPr>
  </w:style>
  <w:style w:type="character" w:styleId="Collegamentoipertestuale">
    <w:name w:val="Hyperlink"/>
    <w:basedOn w:val="Carpredefinitoparagrafo"/>
    <w:uiPriority w:val="99"/>
    <w:unhideWhenUsed/>
    <w:rsid w:val="00181883"/>
    <w:rPr>
      <w:color w:val="0563C1" w:themeColor="hyperlink"/>
      <w:u w:val="single"/>
    </w:rPr>
  </w:style>
  <w:style w:type="character" w:styleId="Collegamentovisitato">
    <w:name w:val="FollowedHyperlink"/>
    <w:basedOn w:val="Carpredefinitoparagrafo"/>
    <w:uiPriority w:val="99"/>
    <w:semiHidden/>
    <w:unhideWhenUsed/>
    <w:rsid w:val="00181883"/>
    <w:rPr>
      <w:color w:val="954F72" w:themeColor="followedHyperlink"/>
      <w:u w:val="single"/>
    </w:rPr>
  </w:style>
  <w:style w:type="character" w:styleId="Menzionenonrisolta">
    <w:name w:val="Unresolved Mention"/>
    <w:basedOn w:val="Carpredefinitoparagrafo"/>
    <w:uiPriority w:val="99"/>
    <w:semiHidden/>
    <w:unhideWhenUsed/>
    <w:rsid w:val="00530567"/>
    <w:rPr>
      <w:color w:val="605E5C"/>
      <w:shd w:val="clear" w:color="auto" w:fill="E1DFDD"/>
    </w:rPr>
  </w:style>
  <w:style w:type="paragraph" w:styleId="NormaleWeb">
    <w:name w:val="Normal (Web)"/>
    <w:basedOn w:val="Normale"/>
    <w:uiPriority w:val="99"/>
    <w:semiHidden/>
    <w:unhideWhenUsed/>
    <w:rsid w:val="00530567"/>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keyword">
    <w:name w:val="keyword"/>
    <w:basedOn w:val="Carpredefinitoparagrafo"/>
    <w:rsid w:val="00530567"/>
  </w:style>
  <w:style w:type="character" w:customStyle="1" w:styleId="title">
    <w:name w:val="title"/>
    <w:basedOn w:val="Carpredefinitoparagrafo"/>
    <w:rsid w:val="00530567"/>
  </w:style>
  <w:style w:type="character" w:customStyle="1" w:styleId="nlmarticle-title">
    <w:name w:val="nlm_article-title"/>
    <w:basedOn w:val="Carpredefinitoparagrafo"/>
    <w:rsid w:val="00E72EFB"/>
  </w:style>
  <w:style w:type="character" w:customStyle="1" w:styleId="contribdegrees">
    <w:name w:val="contribdegrees"/>
    <w:basedOn w:val="Carpredefinitoparagrafo"/>
    <w:rsid w:val="00E72EFB"/>
  </w:style>
  <w:style w:type="character" w:customStyle="1" w:styleId="title-text">
    <w:name w:val="title-text"/>
    <w:basedOn w:val="Carpredefinitoparagrafo"/>
    <w:rsid w:val="001D2D24"/>
  </w:style>
  <w:style w:type="character" w:customStyle="1" w:styleId="Titolo2Carattere">
    <w:name w:val="Titolo 2 Carattere"/>
    <w:basedOn w:val="Carpredefinitoparagrafo"/>
    <w:link w:val="Titolo2"/>
    <w:uiPriority w:val="9"/>
    <w:semiHidden/>
    <w:rsid w:val="001D2D24"/>
    <w:rPr>
      <w:rFonts w:asciiTheme="majorHAnsi" w:eastAsiaTheme="majorEastAsia" w:hAnsiTheme="majorHAnsi" w:cstheme="majorBidi"/>
      <w:color w:val="2F5496" w:themeColor="accent1" w:themeShade="BF"/>
      <w:sz w:val="26"/>
      <w:szCs w:val="26"/>
    </w:rPr>
  </w:style>
  <w:style w:type="character" w:styleId="Enfasicorsivo">
    <w:name w:val="Emphasis"/>
    <w:basedOn w:val="Carpredefinitoparagrafo"/>
    <w:uiPriority w:val="20"/>
    <w:qFormat/>
    <w:rsid w:val="001D2D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3403">
      <w:bodyDiv w:val="1"/>
      <w:marLeft w:val="0"/>
      <w:marRight w:val="0"/>
      <w:marTop w:val="0"/>
      <w:marBottom w:val="0"/>
      <w:divBdr>
        <w:top w:val="none" w:sz="0" w:space="0" w:color="auto"/>
        <w:left w:val="none" w:sz="0" w:space="0" w:color="auto"/>
        <w:bottom w:val="none" w:sz="0" w:space="0" w:color="auto"/>
        <w:right w:val="none" w:sz="0" w:space="0" w:color="auto"/>
      </w:divBdr>
    </w:div>
    <w:div w:id="802502886">
      <w:bodyDiv w:val="1"/>
      <w:marLeft w:val="0"/>
      <w:marRight w:val="0"/>
      <w:marTop w:val="0"/>
      <w:marBottom w:val="0"/>
      <w:divBdr>
        <w:top w:val="none" w:sz="0" w:space="0" w:color="auto"/>
        <w:left w:val="none" w:sz="0" w:space="0" w:color="auto"/>
        <w:bottom w:val="none" w:sz="0" w:space="0" w:color="auto"/>
        <w:right w:val="none" w:sz="0" w:space="0" w:color="auto"/>
      </w:divBdr>
    </w:div>
    <w:div w:id="803038648">
      <w:bodyDiv w:val="1"/>
      <w:marLeft w:val="0"/>
      <w:marRight w:val="0"/>
      <w:marTop w:val="0"/>
      <w:marBottom w:val="0"/>
      <w:divBdr>
        <w:top w:val="none" w:sz="0" w:space="0" w:color="auto"/>
        <w:left w:val="none" w:sz="0" w:space="0" w:color="auto"/>
        <w:bottom w:val="none" w:sz="0" w:space="0" w:color="auto"/>
        <w:right w:val="none" w:sz="0" w:space="0" w:color="auto"/>
      </w:divBdr>
      <w:divsChild>
        <w:div w:id="2066291471">
          <w:marLeft w:val="0"/>
          <w:marRight w:val="0"/>
          <w:marTop w:val="0"/>
          <w:marBottom w:val="0"/>
          <w:divBdr>
            <w:top w:val="none" w:sz="0" w:space="0" w:color="auto"/>
            <w:left w:val="none" w:sz="0" w:space="0" w:color="auto"/>
            <w:bottom w:val="none" w:sz="0" w:space="0" w:color="auto"/>
            <w:right w:val="none" w:sz="0" w:space="0" w:color="auto"/>
          </w:divBdr>
          <w:divsChild>
            <w:div w:id="1327443160">
              <w:marLeft w:val="0"/>
              <w:marRight w:val="0"/>
              <w:marTop w:val="0"/>
              <w:marBottom w:val="0"/>
              <w:divBdr>
                <w:top w:val="none" w:sz="0" w:space="0" w:color="auto"/>
                <w:left w:val="none" w:sz="0" w:space="0" w:color="auto"/>
                <w:bottom w:val="none" w:sz="0" w:space="0" w:color="auto"/>
                <w:right w:val="none" w:sz="0" w:space="0" w:color="auto"/>
              </w:divBdr>
              <w:divsChild>
                <w:div w:id="1804075753">
                  <w:marLeft w:val="0"/>
                  <w:marRight w:val="0"/>
                  <w:marTop w:val="0"/>
                  <w:marBottom w:val="0"/>
                  <w:divBdr>
                    <w:top w:val="none" w:sz="0" w:space="0" w:color="auto"/>
                    <w:left w:val="none" w:sz="0" w:space="0" w:color="auto"/>
                    <w:bottom w:val="none" w:sz="0" w:space="0" w:color="auto"/>
                    <w:right w:val="none" w:sz="0" w:space="0" w:color="auto"/>
                  </w:divBdr>
                </w:div>
                <w:div w:id="1023943739">
                  <w:marLeft w:val="0"/>
                  <w:marRight w:val="0"/>
                  <w:marTop w:val="0"/>
                  <w:marBottom w:val="0"/>
                  <w:divBdr>
                    <w:top w:val="none" w:sz="0" w:space="0" w:color="auto"/>
                    <w:left w:val="none" w:sz="0" w:space="0" w:color="auto"/>
                    <w:bottom w:val="none" w:sz="0" w:space="0" w:color="auto"/>
                    <w:right w:val="none" w:sz="0" w:space="0" w:color="auto"/>
                  </w:divBdr>
                </w:div>
                <w:div w:id="240599524">
                  <w:marLeft w:val="0"/>
                  <w:marRight w:val="0"/>
                  <w:marTop w:val="0"/>
                  <w:marBottom w:val="0"/>
                  <w:divBdr>
                    <w:top w:val="none" w:sz="0" w:space="0" w:color="auto"/>
                    <w:left w:val="none" w:sz="0" w:space="0" w:color="auto"/>
                    <w:bottom w:val="none" w:sz="0" w:space="0" w:color="auto"/>
                    <w:right w:val="none" w:sz="0" w:space="0" w:color="auto"/>
                  </w:divBdr>
                </w:div>
                <w:div w:id="1778409508">
                  <w:marLeft w:val="0"/>
                  <w:marRight w:val="0"/>
                  <w:marTop w:val="0"/>
                  <w:marBottom w:val="0"/>
                  <w:divBdr>
                    <w:top w:val="none" w:sz="0" w:space="0" w:color="auto"/>
                    <w:left w:val="none" w:sz="0" w:space="0" w:color="auto"/>
                    <w:bottom w:val="none" w:sz="0" w:space="0" w:color="auto"/>
                    <w:right w:val="none" w:sz="0" w:space="0" w:color="auto"/>
                  </w:divBdr>
                </w:div>
                <w:div w:id="2082479658">
                  <w:marLeft w:val="0"/>
                  <w:marRight w:val="0"/>
                  <w:marTop w:val="0"/>
                  <w:marBottom w:val="0"/>
                  <w:divBdr>
                    <w:top w:val="none" w:sz="0" w:space="0" w:color="auto"/>
                    <w:left w:val="none" w:sz="0" w:space="0" w:color="auto"/>
                    <w:bottom w:val="none" w:sz="0" w:space="0" w:color="auto"/>
                    <w:right w:val="none" w:sz="0" w:space="0" w:color="auto"/>
                  </w:divBdr>
                </w:div>
                <w:div w:id="11662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6313">
      <w:bodyDiv w:val="1"/>
      <w:marLeft w:val="0"/>
      <w:marRight w:val="0"/>
      <w:marTop w:val="0"/>
      <w:marBottom w:val="0"/>
      <w:divBdr>
        <w:top w:val="none" w:sz="0" w:space="0" w:color="auto"/>
        <w:left w:val="none" w:sz="0" w:space="0" w:color="auto"/>
        <w:bottom w:val="none" w:sz="0" w:space="0" w:color="auto"/>
        <w:right w:val="none" w:sz="0" w:space="0" w:color="auto"/>
      </w:divBdr>
      <w:divsChild>
        <w:div w:id="468670425">
          <w:marLeft w:val="0"/>
          <w:marRight w:val="0"/>
          <w:marTop w:val="0"/>
          <w:marBottom w:val="0"/>
          <w:divBdr>
            <w:top w:val="none" w:sz="0" w:space="0" w:color="auto"/>
            <w:left w:val="none" w:sz="0" w:space="0" w:color="auto"/>
            <w:bottom w:val="none" w:sz="0" w:space="0" w:color="auto"/>
            <w:right w:val="none" w:sz="0" w:space="0" w:color="auto"/>
          </w:divBdr>
          <w:divsChild>
            <w:div w:id="10461026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37535907">
      <w:bodyDiv w:val="1"/>
      <w:marLeft w:val="0"/>
      <w:marRight w:val="0"/>
      <w:marTop w:val="0"/>
      <w:marBottom w:val="0"/>
      <w:divBdr>
        <w:top w:val="none" w:sz="0" w:space="0" w:color="auto"/>
        <w:left w:val="none" w:sz="0" w:space="0" w:color="auto"/>
        <w:bottom w:val="none" w:sz="0" w:space="0" w:color="auto"/>
        <w:right w:val="none" w:sz="0" w:space="0" w:color="auto"/>
      </w:divBdr>
    </w:div>
    <w:div w:id="1492208559">
      <w:bodyDiv w:val="1"/>
      <w:marLeft w:val="0"/>
      <w:marRight w:val="0"/>
      <w:marTop w:val="0"/>
      <w:marBottom w:val="0"/>
      <w:divBdr>
        <w:top w:val="none" w:sz="0" w:space="0" w:color="auto"/>
        <w:left w:val="none" w:sz="0" w:space="0" w:color="auto"/>
        <w:bottom w:val="none" w:sz="0" w:space="0" w:color="auto"/>
        <w:right w:val="none" w:sz="0" w:space="0" w:color="auto"/>
      </w:divBdr>
      <w:divsChild>
        <w:div w:id="784925694">
          <w:marLeft w:val="0"/>
          <w:marRight w:val="0"/>
          <w:marTop w:val="0"/>
          <w:marBottom w:val="0"/>
          <w:divBdr>
            <w:top w:val="none" w:sz="0" w:space="0" w:color="auto"/>
            <w:left w:val="none" w:sz="0" w:space="0" w:color="auto"/>
            <w:bottom w:val="none" w:sz="0" w:space="0" w:color="auto"/>
            <w:right w:val="none" w:sz="0" w:space="0" w:color="auto"/>
          </w:divBdr>
        </w:div>
        <w:div w:id="494957585">
          <w:marLeft w:val="0"/>
          <w:marRight w:val="0"/>
          <w:marTop w:val="0"/>
          <w:marBottom w:val="0"/>
          <w:divBdr>
            <w:top w:val="none" w:sz="0" w:space="0" w:color="auto"/>
            <w:left w:val="none" w:sz="0" w:space="0" w:color="auto"/>
            <w:bottom w:val="none" w:sz="0" w:space="0" w:color="auto"/>
            <w:right w:val="none" w:sz="0" w:space="0" w:color="auto"/>
          </w:divBdr>
          <w:divsChild>
            <w:div w:id="55092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09179">
      <w:bodyDiv w:val="1"/>
      <w:marLeft w:val="0"/>
      <w:marRight w:val="0"/>
      <w:marTop w:val="0"/>
      <w:marBottom w:val="0"/>
      <w:divBdr>
        <w:top w:val="none" w:sz="0" w:space="0" w:color="auto"/>
        <w:left w:val="none" w:sz="0" w:space="0" w:color="auto"/>
        <w:bottom w:val="none" w:sz="0" w:space="0" w:color="auto"/>
        <w:right w:val="none" w:sz="0" w:space="0" w:color="auto"/>
      </w:divBdr>
    </w:div>
    <w:div w:id="1547986440">
      <w:bodyDiv w:val="1"/>
      <w:marLeft w:val="0"/>
      <w:marRight w:val="0"/>
      <w:marTop w:val="0"/>
      <w:marBottom w:val="0"/>
      <w:divBdr>
        <w:top w:val="none" w:sz="0" w:space="0" w:color="auto"/>
        <w:left w:val="none" w:sz="0" w:space="0" w:color="auto"/>
        <w:bottom w:val="none" w:sz="0" w:space="0" w:color="auto"/>
        <w:right w:val="none" w:sz="0" w:space="0" w:color="auto"/>
      </w:divBdr>
    </w:div>
    <w:div w:id="192534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005.00247" TargetMode="External"/><Relationship Id="rId13" Type="http://schemas.openxmlformats.org/officeDocument/2006/relationships/hyperlink" Target="https://arxiv.org/abs/2110.10472" TargetMode="External"/><Relationship Id="rId18" Type="http://schemas.openxmlformats.org/officeDocument/2006/relationships/hyperlink" Target="https://www.sciencedirect.com/topics/computer-science/multitask-learning"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arxiv.org/abs/2305.13406" TargetMode="External"/><Relationship Id="rId12" Type="http://schemas.openxmlformats.org/officeDocument/2006/relationships/hyperlink" Target="https://www.tandfonline.com/doi/full/10.1080/08839514.2024.2385268" TargetMode="External"/><Relationship Id="rId17" Type="http://schemas.openxmlformats.org/officeDocument/2006/relationships/hyperlink" Target="https://www.sciencedirect.com/topics/computer-science/sentiment-analysis" TargetMode="External"/><Relationship Id="rId2" Type="http://schemas.openxmlformats.org/officeDocument/2006/relationships/settings" Target="settings.xml"/><Relationship Id="rId16" Type="http://schemas.openxmlformats.org/officeDocument/2006/relationships/hyperlink" Target="https://arxiv.org/abs/2509.13211" TargetMode="External"/><Relationship Id="rId20" Type="http://schemas.openxmlformats.org/officeDocument/2006/relationships/hyperlink" Target="https://www.sciencedirect.com/science/article/abs/pii/S0952197623014239" TargetMode="External"/><Relationship Id="rId1" Type="http://schemas.openxmlformats.org/officeDocument/2006/relationships/styles" Target="styles.xml"/><Relationship Id="rId6" Type="http://schemas.openxmlformats.org/officeDocument/2006/relationships/hyperlink" Target="https://arxiv.org/abs/2410.11005" TargetMode="External"/><Relationship Id="rId11" Type="http://schemas.openxmlformats.org/officeDocument/2006/relationships/hyperlink" Target="https://dl.acm.org/doi/fullHtml/10.1145/3632410.3632463" TargetMode="External"/><Relationship Id="rId5" Type="http://schemas.openxmlformats.org/officeDocument/2006/relationships/hyperlink" Target="https://arxiv.org/abs/2305.16651" TargetMode="External"/><Relationship Id="rId15" Type="http://schemas.openxmlformats.org/officeDocument/2006/relationships/hyperlink" Target="https://arxiv.org/abs/2306.05406" TargetMode="External"/><Relationship Id="rId10" Type="http://schemas.openxmlformats.org/officeDocument/2006/relationships/hyperlink" Target="https://github.com/AI4Bharat/adapter-efficiency" TargetMode="External"/><Relationship Id="rId19" Type="http://schemas.openxmlformats.org/officeDocument/2006/relationships/hyperlink" Target="https://www.sciencedirect.com/topics/social-sciences/large-language-model" TargetMode="External"/><Relationship Id="rId4" Type="http://schemas.openxmlformats.org/officeDocument/2006/relationships/hyperlink" Target="https://arxiv.org/abs/2401.05632" TargetMode="External"/><Relationship Id="rId9" Type="http://schemas.openxmlformats.org/officeDocument/2006/relationships/hyperlink" Target="https://adapterhub.ml/" TargetMode="External"/><Relationship Id="rId14" Type="http://schemas.openxmlformats.org/officeDocument/2006/relationships/hyperlink" Target="https://arxiv.org/abs/2403.18886" TargetMode="External"/><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Pages>
  <Words>2869</Words>
  <Characters>16354</Characters>
  <Application>Microsoft Office Word</Application>
  <DocSecurity>0</DocSecurity>
  <Lines>136</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Laganà</dc:creator>
  <cp:keywords/>
  <dc:description/>
  <cp:lastModifiedBy>Simone Laganà</cp:lastModifiedBy>
  <cp:revision>4</cp:revision>
  <dcterms:created xsi:type="dcterms:W3CDTF">2025-09-16T14:30:00Z</dcterms:created>
  <dcterms:modified xsi:type="dcterms:W3CDTF">2025-09-28T16:55:00Z</dcterms:modified>
</cp:coreProperties>
</file>