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E6" w:rsidRPr="000643E6" w:rsidRDefault="000643E6" w:rsidP="000643E6">
      <w:pPr>
        <w:widowControl/>
        <w:jc w:val="center"/>
        <w:outlineLvl w:val="2"/>
        <w:rPr>
          <w:rFonts w:ascii="microsoft yahei" w:eastAsia="宋体" w:hAnsi="microsoft yahei" w:cs="宋体"/>
          <w:color w:val="231815"/>
          <w:kern w:val="0"/>
          <w:sz w:val="28"/>
          <w:szCs w:val="28"/>
        </w:rPr>
      </w:pPr>
      <w:r w:rsidRPr="000643E6">
        <w:rPr>
          <w:rFonts w:ascii="microsoft yahei" w:eastAsia="宋体" w:hAnsi="microsoft yahei" w:cs="宋体"/>
          <w:color w:val="231815"/>
          <w:kern w:val="0"/>
          <w:sz w:val="28"/>
          <w:szCs w:val="28"/>
        </w:rPr>
        <w:t>FBA</w:t>
      </w:r>
      <w:r w:rsidRPr="000643E6">
        <w:rPr>
          <w:rFonts w:ascii="microsoft yahei" w:eastAsia="宋体" w:hAnsi="microsoft yahei" w:cs="宋体"/>
          <w:color w:val="231815"/>
          <w:kern w:val="0"/>
          <w:sz w:val="28"/>
          <w:szCs w:val="28"/>
        </w:rPr>
        <w:t>常见问题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Q：FBA产品的种类有哪些？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A：FBA产品分为：FBA海运+尾程派送、FBA空运+尾程派送。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Q：FBA美国/英国的时效期为多久？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A：FBA空运+派时效期为11-20自然日。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      FBA海运+派时效期为45-50自然日。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Q：FBA头程产品在揽货上有何限制？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 不接受任何仿牌带电产品，只支持普货。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Q：FBA空加派能查到追踪轨迹吗？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A：头程无法跟踪单号信息，等包裹到达目的港才能查询到单号轨迹信息。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Q：FBA产品报价中包含清关费吗？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A：海运报价中包含了头程和目的港的双清关费（限Frontier IOR），但不包税费。空运报价是ALL IN 价。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 FBA的货在哪里打板？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A：我们在国内监管仓、美国本地仓库，均准备了熏蒸过的木质美标托盘（符合AMAZON标准，40*48英寸），我们是在货物进入监管仓、中国海关通关后，在中国完成打板、贴唛头、装柜，目的港仓库进行FBA ID的抽查复核，确保货物准确无误。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lastRenderedPageBreak/>
        <w:t>Q：你们除了美国，其他国家的FBA可以做吗？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A：我们目前不仅提供中国到美国的全程空海陆联运、双清关、亚马逊FBA头程服务，还提供中国到英国的全程空海陆联运，双清关服务；其他国家的FBA服务会在接下来的时间陆续开通，敬请期待！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98989"/>
          <w:sz w:val="19"/>
          <w:szCs w:val="19"/>
        </w:rPr>
        <w:t>Q：FBA产品的赔偿标准与时效？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A：发生丢失，破损的情况下，按照进口申报价值赔偿，最高赔付不超过2倍运费。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微软雅黑" w:eastAsia="微软雅黑" w:hAnsi="微软雅黑" w:hint="eastAsia"/>
          <w:color w:val="898989"/>
          <w:sz w:val="19"/>
          <w:szCs w:val="19"/>
        </w:rPr>
        <w:t>      赔偿时效：客户索赔定额2个月；确认赔付后，20个工作日赔付到账。</w:t>
      </w:r>
    </w:p>
    <w:p w:rsidR="000643E6" w:rsidRDefault="000643E6" w:rsidP="000643E6">
      <w:pPr>
        <w:pStyle w:val="a3"/>
        <w:spacing w:before="0" w:beforeAutospacing="0" w:after="277" w:afterAutospacing="0" w:line="360" w:lineRule="atLeast"/>
        <w:rPr>
          <w:rFonts w:ascii="microsoft yahei" w:hAnsi="microsoft yahei"/>
          <w:color w:val="898989"/>
          <w:sz w:val="21"/>
          <w:szCs w:val="21"/>
        </w:rPr>
      </w:pPr>
      <w:r>
        <w:rPr>
          <w:rFonts w:ascii="microsoft yahei" w:hAnsi="microsoft yahei"/>
          <w:color w:val="898989"/>
          <w:sz w:val="19"/>
          <w:szCs w:val="19"/>
        </w:rPr>
        <w:t> </w:t>
      </w:r>
    </w:p>
    <w:p w:rsidR="00CA60B3" w:rsidRDefault="00CA60B3"/>
    <w:sectPr w:rsidR="00CA60B3" w:rsidSect="00CA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3E6"/>
    <w:rsid w:val="000643E6"/>
    <w:rsid w:val="00CA6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43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643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4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3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2017-03-31T08:23:00Z</dcterms:created>
  <dcterms:modified xsi:type="dcterms:W3CDTF">2017-03-31T08:25:00Z</dcterms:modified>
</cp:coreProperties>
</file>