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8A1" w:rsidRPr="00FA78A1" w:rsidRDefault="00FA78A1" w:rsidP="00FA78A1">
      <w:r w:rsidRPr="00FA78A1">
        <w:t>Aquí tienes la extracción conceptual y semántica centrada en el objeto arqueológico, adaptada al español (manteniendo los términos técnicos de la ontología en inglés) y el informe detallado de la metodología aplicada.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 xml:space="preserve">1. </w:t>
      </w:r>
      <w:proofErr w:type="spellStart"/>
      <w:r w:rsidRPr="00FA78A1">
        <w:rPr>
          <w:b/>
          <w:bCs/>
        </w:rPr>
        <w:t>Candidate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Ontological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Classes</w:t>
      </w:r>
      <w:proofErr w:type="spellEnd"/>
    </w:p>
    <w:p w:rsidR="00FA78A1" w:rsidRPr="00FA78A1" w:rsidRDefault="00FA78A1" w:rsidP="00FA78A1">
      <w:pPr>
        <w:numPr>
          <w:ilvl w:val="0"/>
          <w:numId w:val="6"/>
        </w:numPr>
      </w:pPr>
      <w:proofErr w:type="spellStart"/>
      <w:r w:rsidRPr="00FA78A1">
        <w:rPr>
          <w:b/>
          <w:bCs/>
        </w:rPr>
        <w:t>Class</w:t>
      </w:r>
      <w:proofErr w:type="spellEnd"/>
      <w:r w:rsidRPr="00FA78A1">
        <w:rPr>
          <w:b/>
          <w:bCs/>
        </w:rPr>
        <w:t xml:space="preserve">: </w:t>
      </w:r>
      <w:proofErr w:type="spellStart"/>
      <w:r w:rsidRPr="00FA78A1">
        <w:rPr>
          <w:b/>
          <w:bCs/>
        </w:rPr>
        <w:t>Archaeological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Object</w:t>
      </w:r>
      <w:proofErr w:type="spellEnd"/>
      <w:r w:rsidRPr="00FA78A1">
        <w:rPr>
          <w:b/>
          <w:bCs/>
        </w:rPr>
        <w:t xml:space="preserve"> (E22 Man-</w:t>
      </w:r>
      <w:proofErr w:type="spellStart"/>
      <w:r w:rsidRPr="00FA78A1">
        <w:rPr>
          <w:b/>
          <w:bCs/>
        </w:rPr>
        <w:t>Made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Object</w:t>
      </w:r>
      <w:proofErr w:type="spellEnd"/>
      <w:r w:rsidRPr="00FA78A1">
        <w:rPr>
          <w:b/>
          <w:bCs/>
        </w:rPr>
        <w:t xml:space="preserve"> / A8 </w:t>
      </w:r>
      <w:proofErr w:type="spellStart"/>
      <w:r w:rsidRPr="00FA78A1">
        <w:rPr>
          <w:b/>
          <w:bCs/>
        </w:rPr>
        <w:t>Archaeological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Object</w:t>
      </w:r>
      <w:proofErr w:type="spellEnd"/>
      <w:r w:rsidRPr="00FA78A1">
        <w:rPr>
          <w:b/>
          <w:bCs/>
        </w:rPr>
        <w:t>)</w:t>
      </w:r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Definición:</w:t>
      </w:r>
      <w:r w:rsidRPr="00FA78A1">
        <w:t xml:space="preserve"> Una entidad material recuperada de un contexto arqueológico que es simultáneamente un producto del pasado y un participante activo en el presente, definida no solo por su sustancia material sino por su "pasado-</w:t>
      </w:r>
      <w:proofErr w:type="spellStart"/>
      <w:r w:rsidRPr="00FA78A1">
        <w:t>idad</w:t>
      </w:r>
      <w:proofErr w:type="spellEnd"/>
      <w:r w:rsidRPr="00FA78A1">
        <w:t>" (</w:t>
      </w:r>
      <w:proofErr w:type="spellStart"/>
      <w:r w:rsidRPr="00FA78A1">
        <w:t>pastness</w:t>
      </w:r>
      <w:proofErr w:type="spellEnd"/>
      <w:r w:rsidRPr="00FA78A1">
        <w:t>) percibida.</w:t>
      </w:r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Superclass</w:t>
      </w:r>
      <w:proofErr w:type="spellEnd"/>
      <w:r w:rsidRPr="00FA78A1">
        <w:rPr>
          <w:b/>
          <w:bCs/>
        </w:rPr>
        <w:t>:</w:t>
      </w:r>
      <w:r w:rsidRPr="00FA78A1">
        <w:t xml:space="preserve"> E24 </w:t>
      </w:r>
      <w:proofErr w:type="spellStart"/>
      <w:r w:rsidRPr="00FA78A1">
        <w:t>Physical</w:t>
      </w:r>
      <w:proofErr w:type="spellEnd"/>
      <w:r w:rsidRPr="00FA78A1">
        <w:t xml:space="preserve"> Man-</w:t>
      </w:r>
      <w:proofErr w:type="spellStart"/>
      <w:r w:rsidRPr="00FA78A1">
        <w:t>Made</w:t>
      </w:r>
      <w:proofErr w:type="spellEnd"/>
      <w:r w:rsidRPr="00FA78A1">
        <w:t xml:space="preserve"> </w:t>
      </w:r>
      <w:proofErr w:type="spellStart"/>
      <w:r w:rsidRPr="00FA78A1">
        <w:t>Thing</w:t>
      </w:r>
      <w:proofErr w:type="spellEnd"/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Alignment</w:t>
      </w:r>
      <w:proofErr w:type="spellEnd"/>
      <w:r w:rsidRPr="00FA78A1">
        <w:rPr>
          <w:b/>
          <w:bCs/>
        </w:rPr>
        <w:t>:</w:t>
      </w:r>
      <w:r w:rsidRPr="00FA78A1">
        <w:t xml:space="preserve"> CIDOC CRM E22 / </w:t>
      </w:r>
      <w:proofErr w:type="spellStart"/>
      <w:r w:rsidRPr="00FA78A1">
        <w:t>CRMarchaeo</w:t>
      </w:r>
      <w:proofErr w:type="spellEnd"/>
      <w:r w:rsidRPr="00FA78A1">
        <w:t xml:space="preserve"> A8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Evidencia:</w:t>
      </w:r>
      <w:r w:rsidRPr="00FA78A1">
        <w:t xml:space="preserve"> El objeto se define como una "totalidad" o una "fusión entre pasado y presente", donde su significado se negocia en el presente mediante procesos de inferencia.</w:t>
      </w:r>
    </w:p>
    <w:p w:rsidR="00FA78A1" w:rsidRPr="00FA78A1" w:rsidRDefault="00FA78A1" w:rsidP="00FA78A1">
      <w:pPr>
        <w:numPr>
          <w:ilvl w:val="0"/>
          <w:numId w:val="6"/>
        </w:numPr>
      </w:pPr>
      <w:proofErr w:type="spellStart"/>
      <w:r w:rsidRPr="00FA78A1">
        <w:rPr>
          <w:b/>
          <w:bCs/>
        </w:rPr>
        <w:t>Class</w:t>
      </w:r>
      <w:proofErr w:type="spellEnd"/>
      <w:r w:rsidRPr="00FA78A1">
        <w:rPr>
          <w:b/>
          <w:bCs/>
        </w:rPr>
        <w:t xml:space="preserve">: </w:t>
      </w:r>
      <w:proofErr w:type="spellStart"/>
      <w:r w:rsidRPr="00FA78A1">
        <w:rPr>
          <w:b/>
          <w:bCs/>
        </w:rPr>
        <w:t>Significant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Feature</w:t>
      </w:r>
      <w:proofErr w:type="spellEnd"/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Definición:</w:t>
      </w:r>
      <w:r w:rsidRPr="00FA78A1">
        <w:t xml:space="preserve"> Cualquier característica o detalle observable de un objeto (material, mano de obra o decoración) que permite realizar distinciones cronológicas o culturales.</w:t>
      </w:r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Superclass</w:t>
      </w:r>
      <w:proofErr w:type="spellEnd"/>
      <w:r w:rsidRPr="00FA78A1">
        <w:rPr>
          <w:b/>
          <w:bCs/>
        </w:rPr>
        <w:t>:</w:t>
      </w:r>
      <w:r w:rsidRPr="00FA78A1">
        <w:t xml:space="preserve"> E26 </w:t>
      </w:r>
      <w:proofErr w:type="spellStart"/>
      <w:r w:rsidRPr="00FA78A1">
        <w:t>Physical</w:t>
      </w:r>
      <w:proofErr w:type="spellEnd"/>
      <w:r w:rsidRPr="00FA78A1">
        <w:t xml:space="preserve"> </w:t>
      </w:r>
      <w:proofErr w:type="spellStart"/>
      <w:r w:rsidRPr="00FA78A1">
        <w:t>Feature</w:t>
      </w:r>
      <w:proofErr w:type="spellEnd"/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Alignment</w:t>
      </w:r>
      <w:proofErr w:type="spellEnd"/>
      <w:r w:rsidRPr="00FA78A1">
        <w:rPr>
          <w:b/>
          <w:bCs/>
        </w:rPr>
        <w:t>:</w:t>
      </w:r>
      <w:r w:rsidRPr="00FA78A1">
        <w:t xml:space="preserve"> CIDOC CRM E26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Evidencia:</w:t>
      </w:r>
      <w:r w:rsidRPr="00FA78A1">
        <w:t xml:space="preserve"> A diferencia de los "tipos", que son agrupaciones amplias, los rasgos son las unidades específicas de composición que definen la "gramática" de un estilo.</w:t>
      </w:r>
    </w:p>
    <w:p w:rsidR="00FA78A1" w:rsidRPr="00FA78A1" w:rsidRDefault="00FA78A1" w:rsidP="00FA78A1">
      <w:pPr>
        <w:numPr>
          <w:ilvl w:val="0"/>
          <w:numId w:val="6"/>
        </w:numPr>
      </w:pPr>
      <w:proofErr w:type="spellStart"/>
      <w:r w:rsidRPr="00FA78A1">
        <w:rPr>
          <w:b/>
          <w:bCs/>
        </w:rPr>
        <w:t>Class</w:t>
      </w:r>
      <w:proofErr w:type="spellEnd"/>
      <w:r w:rsidRPr="00FA78A1">
        <w:rPr>
          <w:b/>
          <w:bCs/>
        </w:rPr>
        <w:t>: Social Persona (</w:t>
      </w:r>
      <w:proofErr w:type="spellStart"/>
      <w:r w:rsidRPr="00FA78A1">
        <w:rPr>
          <w:b/>
          <w:bCs/>
        </w:rPr>
        <w:t>of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an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Object</w:t>
      </w:r>
      <w:proofErr w:type="spellEnd"/>
      <w:r w:rsidRPr="00FA78A1">
        <w:rPr>
          <w:b/>
          <w:bCs/>
        </w:rPr>
        <w:t>)</w:t>
      </w:r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Definición:</w:t>
      </w:r>
      <w:r w:rsidRPr="00FA78A1">
        <w:t xml:space="preserve"> La identidad fluida o "persona" adscrita a un objeto basada en cómo es percibido, usado y valorado por los humanos a lo largo de su biografía.</w:t>
      </w:r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Superclass</w:t>
      </w:r>
      <w:proofErr w:type="spellEnd"/>
      <w:r w:rsidRPr="00FA78A1">
        <w:rPr>
          <w:b/>
          <w:bCs/>
        </w:rPr>
        <w:t>:</w:t>
      </w:r>
      <w:r w:rsidRPr="00FA78A1">
        <w:t xml:space="preserve"> E89 </w:t>
      </w:r>
      <w:proofErr w:type="spellStart"/>
      <w:r w:rsidRPr="00FA78A1">
        <w:t>Propositional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Alignment</w:t>
      </w:r>
      <w:proofErr w:type="spellEnd"/>
      <w:r w:rsidRPr="00FA78A1">
        <w:rPr>
          <w:b/>
          <w:bCs/>
        </w:rPr>
        <w:t>:</w:t>
      </w:r>
      <w:r w:rsidRPr="00FA78A1">
        <w:t xml:space="preserve"> CIDOC CRM E89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Evidencia:</w:t>
      </w:r>
      <w:r w:rsidRPr="00FA78A1">
        <w:t xml:space="preserve"> Los objetos sufren alteraciones fundamentales en sus personas sociales cuando son recategorizados o reinterpretados por diferentes generaciones.</w:t>
      </w:r>
    </w:p>
    <w:p w:rsidR="00FA78A1" w:rsidRPr="00FA78A1" w:rsidRDefault="00FA78A1" w:rsidP="00FA78A1">
      <w:pPr>
        <w:numPr>
          <w:ilvl w:val="0"/>
          <w:numId w:val="6"/>
        </w:numPr>
      </w:pPr>
      <w:proofErr w:type="spellStart"/>
      <w:r w:rsidRPr="00FA78A1">
        <w:rPr>
          <w:b/>
          <w:bCs/>
        </w:rPr>
        <w:t>Class</w:t>
      </w:r>
      <w:proofErr w:type="spellEnd"/>
      <w:r w:rsidRPr="00FA78A1">
        <w:rPr>
          <w:b/>
          <w:bCs/>
        </w:rPr>
        <w:t xml:space="preserve">: </w:t>
      </w:r>
      <w:proofErr w:type="spellStart"/>
      <w:r w:rsidRPr="00FA78A1">
        <w:rPr>
          <w:b/>
          <w:bCs/>
        </w:rPr>
        <w:t>Archaeological</w:t>
      </w:r>
      <w:proofErr w:type="spellEnd"/>
      <w:r w:rsidRPr="00FA78A1">
        <w:rPr>
          <w:b/>
          <w:bCs/>
        </w:rPr>
        <w:t xml:space="preserve"> Archive</w:t>
      </w:r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Definición:</w:t>
      </w:r>
      <w:r w:rsidRPr="00FA78A1">
        <w:t xml:space="preserve"> El conjunto colectivo de registros (papel, digital, medios) producidos durante y después de la investigación, conceptualizado como un objeto arqueológico en sí mismo porque es donde "emerge el pasado".</w:t>
      </w:r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Superclass</w:t>
      </w:r>
      <w:proofErr w:type="spellEnd"/>
      <w:r w:rsidRPr="00FA78A1">
        <w:rPr>
          <w:b/>
          <w:bCs/>
        </w:rPr>
        <w:t>:</w:t>
      </w:r>
      <w:r w:rsidRPr="00FA78A1">
        <w:t xml:space="preserve"> E73 </w:t>
      </w:r>
      <w:proofErr w:type="spellStart"/>
      <w:r w:rsidRPr="00FA78A1">
        <w:t>Information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lastRenderedPageBreak/>
        <w:t>Alignment</w:t>
      </w:r>
      <w:proofErr w:type="spellEnd"/>
      <w:r w:rsidRPr="00FA78A1">
        <w:rPr>
          <w:b/>
          <w:bCs/>
        </w:rPr>
        <w:t>:</w:t>
      </w:r>
      <w:r w:rsidRPr="00FA78A1">
        <w:t xml:space="preserve"> CIDOC CRM E73 / E78 </w:t>
      </w:r>
      <w:proofErr w:type="spellStart"/>
      <w:r w:rsidRPr="00FA78A1">
        <w:t>Collection</w:t>
      </w:r>
      <w:proofErr w:type="spellEnd"/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Evidencia:</w:t>
      </w:r>
      <w:r w:rsidRPr="00FA78A1">
        <w:t xml:space="preserve"> Los archivos no son solo representaciones de un sitio; son el material primario a través del cual el pasado es conceptualizado por el ojo arqueológico.</w:t>
      </w:r>
    </w:p>
    <w:p w:rsidR="00FA78A1" w:rsidRPr="00FA78A1" w:rsidRDefault="00FA78A1" w:rsidP="00FA78A1">
      <w:pPr>
        <w:numPr>
          <w:ilvl w:val="0"/>
          <w:numId w:val="6"/>
        </w:numPr>
      </w:pPr>
      <w:proofErr w:type="spellStart"/>
      <w:r w:rsidRPr="00FA78A1">
        <w:rPr>
          <w:b/>
          <w:bCs/>
        </w:rPr>
        <w:t>Class</w:t>
      </w:r>
      <w:proofErr w:type="spellEnd"/>
      <w:r w:rsidRPr="00FA78A1">
        <w:rPr>
          <w:b/>
          <w:bCs/>
        </w:rPr>
        <w:t xml:space="preserve">: Material </w:t>
      </w:r>
      <w:proofErr w:type="spellStart"/>
      <w:r w:rsidRPr="00FA78A1">
        <w:rPr>
          <w:b/>
          <w:bCs/>
        </w:rPr>
        <w:t>Clue</w:t>
      </w:r>
      <w:proofErr w:type="spellEnd"/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Definición:</w:t>
      </w:r>
      <w:r w:rsidRPr="00FA78A1">
        <w:t xml:space="preserve"> Manifestaciones materiales perceptibles de desgaste, rotura, decadencia o pátina que evocan la cualidad de "pasado" en un observador.</w:t>
      </w:r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Superclass</w:t>
      </w:r>
      <w:proofErr w:type="spellEnd"/>
      <w:r w:rsidRPr="00FA78A1">
        <w:rPr>
          <w:b/>
          <w:bCs/>
        </w:rPr>
        <w:t>:</w:t>
      </w:r>
      <w:r w:rsidRPr="00FA78A1">
        <w:t xml:space="preserve"> E26 </w:t>
      </w:r>
      <w:proofErr w:type="spellStart"/>
      <w:r w:rsidRPr="00FA78A1">
        <w:t>Physical</w:t>
      </w:r>
      <w:proofErr w:type="spellEnd"/>
      <w:r w:rsidRPr="00FA78A1">
        <w:t xml:space="preserve"> </w:t>
      </w:r>
      <w:proofErr w:type="spellStart"/>
      <w:r w:rsidRPr="00FA78A1">
        <w:t>Feature</w:t>
      </w:r>
      <w:proofErr w:type="spellEnd"/>
    </w:p>
    <w:p w:rsidR="00FA78A1" w:rsidRPr="00FA78A1" w:rsidRDefault="00FA78A1" w:rsidP="00FA78A1">
      <w:pPr>
        <w:numPr>
          <w:ilvl w:val="1"/>
          <w:numId w:val="6"/>
        </w:numPr>
      </w:pPr>
      <w:proofErr w:type="spellStart"/>
      <w:r w:rsidRPr="00FA78A1">
        <w:rPr>
          <w:b/>
          <w:bCs/>
        </w:rPr>
        <w:t>Alignment</w:t>
      </w:r>
      <w:proofErr w:type="spellEnd"/>
      <w:r w:rsidRPr="00FA78A1">
        <w:rPr>
          <w:b/>
          <w:bCs/>
        </w:rPr>
        <w:t>:</w:t>
      </w:r>
      <w:r w:rsidRPr="00FA78A1">
        <w:t xml:space="preserve"> CIDOC CRM E26</w:t>
      </w:r>
    </w:p>
    <w:p w:rsidR="00FA78A1" w:rsidRPr="00FA78A1" w:rsidRDefault="00FA78A1" w:rsidP="00FA78A1">
      <w:pPr>
        <w:numPr>
          <w:ilvl w:val="1"/>
          <w:numId w:val="6"/>
        </w:numPr>
      </w:pPr>
      <w:r w:rsidRPr="00FA78A1">
        <w:rPr>
          <w:b/>
          <w:bCs/>
        </w:rPr>
        <w:t>Evidencia:</w:t>
      </w:r>
      <w:r w:rsidRPr="00FA78A1">
        <w:t xml:space="preserve"> La "pasado-</w:t>
      </w:r>
      <w:proofErr w:type="spellStart"/>
      <w:r w:rsidRPr="00FA78A1">
        <w:t>idad</w:t>
      </w:r>
      <w:proofErr w:type="spellEnd"/>
      <w:r w:rsidRPr="00FA78A1">
        <w:t>" (</w:t>
      </w:r>
      <w:proofErr w:type="spellStart"/>
      <w:r w:rsidRPr="00FA78A1">
        <w:t>pastness</w:t>
      </w:r>
      <w:proofErr w:type="spellEnd"/>
      <w:r w:rsidRPr="00FA78A1">
        <w:t xml:space="preserve">) deriva de pistas materiales que indican desintegración, las cuales pueden ser creadas o "fingidas" en el presente funcionando aún como un signo </w:t>
      </w:r>
      <w:proofErr w:type="spellStart"/>
      <w:r w:rsidRPr="00FA78A1">
        <w:t>autentificador</w:t>
      </w:r>
      <w:proofErr w:type="spellEnd"/>
      <w:r w:rsidRPr="00FA78A1">
        <w:t>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 xml:space="preserve">2. </w:t>
      </w:r>
      <w:proofErr w:type="spellStart"/>
      <w:r w:rsidRPr="00FA78A1">
        <w:rPr>
          <w:b/>
          <w:bCs/>
        </w:rPr>
        <w:t>Candidate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Object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Properties</w:t>
      </w:r>
      <w:proofErr w:type="spellEnd"/>
    </w:p>
    <w:p w:rsidR="00FA78A1" w:rsidRPr="00FA78A1" w:rsidRDefault="00FA78A1" w:rsidP="00FA78A1">
      <w:pPr>
        <w:numPr>
          <w:ilvl w:val="0"/>
          <w:numId w:val="7"/>
        </w:numPr>
      </w:pPr>
      <w:proofErr w:type="spellStart"/>
      <w:r w:rsidRPr="00FA78A1">
        <w:rPr>
          <w:b/>
          <w:bCs/>
        </w:rPr>
        <w:t>Property</w:t>
      </w:r>
      <w:proofErr w:type="spellEnd"/>
      <w:r w:rsidRPr="00FA78A1">
        <w:rPr>
          <w:b/>
          <w:bCs/>
        </w:rPr>
        <w:t xml:space="preserve">: </w:t>
      </w:r>
      <w:proofErr w:type="spellStart"/>
      <w:r w:rsidRPr="00FA78A1">
        <w:rPr>
          <w:b/>
          <w:bCs/>
        </w:rPr>
        <w:t>belongs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to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stylistic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universe</w:t>
      </w:r>
      <w:proofErr w:type="spellEnd"/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7"/>
        </w:numPr>
      </w:pPr>
      <w:proofErr w:type="spellStart"/>
      <w:r w:rsidRPr="00FA78A1">
        <w:rPr>
          <w:b/>
          <w:bCs/>
        </w:rPr>
        <w:t>Domain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r w:rsidRPr="00FA78A1">
        <w:t>Archaeological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</w:p>
    <w:p w:rsidR="00FA78A1" w:rsidRPr="00FA78A1" w:rsidRDefault="00FA78A1" w:rsidP="00FA78A1">
      <w:pPr>
        <w:numPr>
          <w:ilvl w:val="1"/>
          <w:numId w:val="7"/>
        </w:numPr>
      </w:pPr>
      <w:proofErr w:type="spellStart"/>
      <w:r w:rsidRPr="00FA78A1">
        <w:rPr>
          <w:b/>
          <w:bCs/>
        </w:rPr>
        <w:t>Range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r w:rsidRPr="00FA78A1">
        <w:t>Stylistic</w:t>
      </w:r>
      <w:proofErr w:type="spellEnd"/>
      <w:r w:rsidRPr="00FA78A1">
        <w:t xml:space="preserve"> </w:t>
      </w:r>
      <w:proofErr w:type="spellStart"/>
      <w:r w:rsidRPr="00FA78A1">
        <w:t>Universe</w:t>
      </w:r>
      <w:proofErr w:type="spellEnd"/>
      <w:r w:rsidRPr="00FA78A1">
        <w:t xml:space="preserve"> (clase propuesta)</w:t>
      </w:r>
    </w:p>
    <w:p w:rsidR="00FA78A1" w:rsidRPr="00FA78A1" w:rsidRDefault="00FA78A1" w:rsidP="00FA78A1">
      <w:pPr>
        <w:numPr>
          <w:ilvl w:val="1"/>
          <w:numId w:val="7"/>
        </w:numPr>
      </w:pPr>
      <w:r w:rsidRPr="00FA78A1">
        <w:rPr>
          <w:b/>
          <w:bCs/>
        </w:rPr>
        <w:t>Definición:</w:t>
      </w:r>
      <w:r w:rsidRPr="00FA78A1">
        <w:t xml:space="preserve"> Relaciona un objeto individual con un corpus de objetos relacionados que imponen reglas de forma y uso.</w:t>
      </w:r>
    </w:p>
    <w:p w:rsidR="00FA78A1" w:rsidRPr="00FA78A1" w:rsidRDefault="00FA78A1" w:rsidP="00FA78A1">
      <w:pPr>
        <w:numPr>
          <w:ilvl w:val="1"/>
          <w:numId w:val="7"/>
        </w:numPr>
      </w:pPr>
      <w:r w:rsidRPr="00FA78A1">
        <w:rPr>
          <w:b/>
          <w:bCs/>
        </w:rPr>
        <w:t>Evidencia:</w:t>
      </w:r>
      <w:r w:rsidRPr="00FA78A1">
        <w:t xml:space="preserve"> Los objetos están "limitados por los cánones del estilo", que establecen universos independientes que canalizan las acciones humanas.</w:t>
      </w:r>
    </w:p>
    <w:p w:rsidR="00FA78A1" w:rsidRPr="00FA78A1" w:rsidRDefault="00FA78A1" w:rsidP="00FA78A1">
      <w:pPr>
        <w:numPr>
          <w:ilvl w:val="0"/>
          <w:numId w:val="7"/>
        </w:numPr>
      </w:pPr>
      <w:proofErr w:type="spellStart"/>
      <w:r w:rsidRPr="00FA78A1">
        <w:rPr>
          <w:b/>
          <w:bCs/>
        </w:rPr>
        <w:t>Property</w:t>
      </w:r>
      <w:proofErr w:type="spellEnd"/>
      <w:r w:rsidRPr="00FA78A1">
        <w:rPr>
          <w:b/>
          <w:bCs/>
        </w:rPr>
        <w:t xml:space="preserve">: </w:t>
      </w:r>
      <w:proofErr w:type="spellStart"/>
      <w:r w:rsidRPr="00FA78A1">
        <w:rPr>
          <w:b/>
          <w:bCs/>
        </w:rPr>
        <w:t>possesses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pastness</w:t>
      </w:r>
      <w:proofErr w:type="spellEnd"/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7"/>
        </w:numPr>
      </w:pPr>
      <w:proofErr w:type="spellStart"/>
      <w:r w:rsidRPr="00FA78A1">
        <w:rPr>
          <w:b/>
          <w:bCs/>
        </w:rPr>
        <w:t>Domain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r w:rsidRPr="00FA78A1">
        <w:t>Archaeological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</w:p>
    <w:p w:rsidR="00FA78A1" w:rsidRPr="00FA78A1" w:rsidRDefault="00FA78A1" w:rsidP="00FA78A1">
      <w:pPr>
        <w:numPr>
          <w:ilvl w:val="1"/>
          <w:numId w:val="7"/>
        </w:numPr>
      </w:pPr>
      <w:proofErr w:type="spellStart"/>
      <w:r w:rsidRPr="00FA78A1">
        <w:rPr>
          <w:b/>
          <w:bCs/>
        </w:rPr>
        <w:t>Range</w:t>
      </w:r>
      <w:proofErr w:type="spellEnd"/>
      <w:r w:rsidRPr="00FA78A1">
        <w:rPr>
          <w:b/>
          <w:bCs/>
        </w:rPr>
        <w:t>:</w:t>
      </w:r>
      <w:r w:rsidRPr="00FA78A1">
        <w:t xml:space="preserve"> E55 </w:t>
      </w:r>
      <w:proofErr w:type="spellStart"/>
      <w:r w:rsidRPr="00FA78A1">
        <w:t>Type</w:t>
      </w:r>
      <w:proofErr w:type="spellEnd"/>
      <w:r w:rsidRPr="00FA78A1">
        <w:t xml:space="preserve"> (Percepción de pasado)</w:t>
      </w:r>
    </w:p>
    <w:p w:rsidR="00FA78A1" w:rsidRPr="00FA78A1" w:rsidRDefault="00FA78A1" w:rsidP="00FA78A1">
      <w:pPr>
        <w:numPr>
          <w:ilvl w:val="1"/>
          <w:numId w:val="7"/>
        </w:numPr>
      </w:pPr>
      <w:r w:rsidRPr="00FA78A1">
        <w:rPr>
          <w:b/>
          <w:bCs/>
        </w:rPr>
        <w:t>Definición:</w:t>
      </w:r>
      <w:r w:rsidRPr="00FA78A1">
        <w:t xml:space="preserve"> Relaciona una cosa física con la cualidad experimentada de ser "del pasado".</w:t>
      </w:r>
    </w:p>
    <w:p w:rsidR="00FA78A1" w:rsidRPr="00FA78A1" w:rsidRDefault="00FA78A1" w:rsidP="00FA78A1">
      <w:pPr>
        <w:numPr>
          <w:ilvl w:val="1"/>
          <w:numId w:val="7"/>
        </w:numPr>
      </w:pPr>
      <w:r w:rsidRPr="00FA78A1">
        <w:rPr>
          <w:b/>
          <w:bCs/>
        </w:rPr>
        <w:t>Evidencia:</w:t>
      </w:r>
      <w:r w:rsidRPr="00FA78A1">
        <w:t xml:space="preserve"> Los objetos auténticos se definen como aquellos que poseen "</w:t>
      </w:r>
      <w:proofErr w:type="spellStart"/>
      <w:r w:rsidRPr="00FA78A1">
        <w:t>pastness</w:t>
      </w:r>
      <w:proofErr w:type="spellEnd"/>
      <w:r w:rsidRPr="00FA78A1">
        <w:t>", una cualidad que emancipa la autenticidad de la edad medible.</w:t>
      </w:r>
    </w:p>
    <w:p w:rsidR="00FA78A1" w:rsidRPr="00FA78A1" w:rsidRDefault="00FA78A1" w:rsidP="00FA78A1">
      <w:pPr>
        <w:numPr>
          <w:ilvl w:val="0"/>
          <w:numId w:val="7"/>
        </w:numPr>
      </w:pPr>
      <w:proofErr w:type="spellStart"/>
      <w:r w:rsidRPr="00FA78A1">
        <w:rPr>
          <w:b/>
          <w:bCs/>
        </w:rPr>
        <w:t>Property</w:t>
      </w:r>
      <w:proofErr w:type="spellEnd"/>
      <w:r w:rsidRPr="00FA78A1">
        <w:rPr>
          <w:b/>
          <w:bCs/>
        </w:rPr>
        <w:t xml:space="preserve">: has </w:t>
      </w:r>
      <w:proofErr w:type="spellStart"/>
      <w:r w:rsidRPr="00FA78A1">
        <w:rPr>
          <w:b/>
          <w:bCs/>
        </w:rPr>
        <w:t>curation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value</w:t>
      </w:r>
      <w:proofErr w:type="spellEnd"/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7"/>
        </w:numPr>
      </w:pPr>
      <w:proofErr w:type="spellStart"/>
      <w:r w:rsidRPr="00FA78A1">
        <w:rPr>
          <w:b/>
          <w:bCs/>
        </w:rPr>
        <w:t>Domain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r w:rsidRPr="00FA78A1">
        <w:t>Archaeological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</w:p>
    <w:p w:rsidR="00FA78A1" w:rsidRPr="00FA78A1" w:rsidRDefault="00FA78A1" w:rsidP="00FA78A1">
      <w:pPr>
        <w:numPr>
          <w:ilvl w:val="1"/>
          <w:numId w:val="7"/>
        </w:numPr>
      </w:pPr>
      <w:proofErr w:type="spellStart"/>
      <w:r w:rsidRPr="00FA78A1">
        <w:rPr>
          <w:b/>
          <w:bCs/>
        </w:rPr>
        <w:t>Range</w:t>
      </w:r>
      <w:proofErr w:type="spellEnd"/>
      <w:r w:rsidRPr="00FA78A1">
        <w:rPr>
          <w:b/>
          <w:bCs/>
        </w:rPr>
        <w:t>:</w:t>
      </w:r>
      <w:r w:rsidRPr="00FA78A1">
        <w:t xml:space="preserve"> E55 </w:t>
      </w:r>
      <w:proofErr w:type="spellStart"/>
      <w:r w:rsidRPr="00FA78A1">
        <w:t>Type</w:t>
      </w:r>
      <w:proofErr w:type="spellEnd"/>
      <w:r w:rsidRPr="00FA78A1">
        <w:t xml:space="preserve"> (Categoría de valor)</w:t>
      </w:r>
    </w:p>
    <w:p w:rsidR="00FA78A1" w:rsidRPr="00FA78A1" w:rsidRDefault="00FA78A1" w:rsidP="00FA78A1">
      <w:pPr>
        <w:numPr>
          <w:ilvl w:val="1"/>
          <w:numId w:val="7"/>
        </w:numPr>
      </w:pPr>
      <w:r w:rsidRPr="00FA78A1">
        <w:rPr>
          <w:b/>
          <w:bCs/>
        </w:rPr>
        <w:t>Definición:</w:t>
      </w:r>
      <w:r w:rsidRPr="00FA78A1">
        <w:t xml:space="preserve"> El grado en que un objeto es manejado cuidadosamente o almacenado en lugares protegidos, afectando su probabilidad de entrar en el registro arqueológico.</w:t>
      </w:r>
    </w:p>
    <w:p w:rsidR="00FA78A1" w:rsidRPr="00FA78A1" w:rsidRDefault="00FA78A1" w:rsidP="00FA78A1">
      <w:pPr>
        <w:numPr>
          <w:ilvl w:val="1"/>
          <w:numId w:val="7"/>
        </w:numPr>
      </w:pPr>
      <w:r w:rsidRPr="00FA78A1">
        <w:rPr>
          <w:b/>
          <w:bCs/>
        </w:rPr>
        <w:t>Evidencia:</w:t>
      </w:r>
      <w:r w:rsidRPr="00FA78A1">
        <w:t xml:space="preserve"> "Los artículos con alto valor de curación aparecerán con menos frecuencia en el registro arqueológico" porque se usan con menos frecuencia y se manejan con más cuidado.</w:t>
      </w:r>
    </w:p>
    <w:p w:rsidR="00FA78A1" w:rsidRPr="00FA78A1" w:rsidRDefault="00FA78A1" w:rsidP="00FA78A1">
      <w:pPr>
        <w:numPr>
          <w:ilvl w:val="0"/>
          <w:numId w:val="7"/>
        </w:numPr>
      </w:pPr>
      <w:proofErr w:type="spellStart"/>
      <w:r w:rsidRPr="00FA78A1">
        <w:rPr>
          <w:b/>
          <w:bCs/>
        </w:rPr>
        <w:lastRenderedPageBreak/>
        <w:t>Property</w:t>
      </w:r>
      <w:proofErr w:type="spellEnd"/>
      <w:r w:rsidRPr="00FA78A1">
        <w:rPr>
          <w:b/>
          <w:bCs/>
        </w:rPr>
        <w:t xml:space="preserve">: </w:t>
      </w:r>
      <w:proofErr w:type="spellStart"/>
      <w:r w:rsidRPr="00FA78A1">
        <w:rPr>
          <w:b/>
          <w:bCs/>
        </w:rPr>
        <w:t>exhibits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internal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clock</w:t>
      </w:r>
      <w:proofErr w:type="spellEnd"/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7"/>
        </w:numPr>
      </w:pPr>
      <w:proofErr w:type="spellStart"/>
      <w:r w:rsidRPr="00FA78A1">
        <w:rPr>
          <w:b/>
          <w:bCs/>
        </w:rPr>
        <w:t>Domain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r w:rsidRPr="00FA78A1">
        <w:t>Archaeological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</w:p>
    <w:p w:rsidR="00FA78A1" w:rsidRPr="00FA78A1" w:rsidRDefault="00FA78A1" w:rsidP="00FA78A1">
      <w:pPr>
        <w:numPr>
          <w:ilvl w:val="1"/>
          <w:numId w:val="7"/>
        </w:numPr>
      </w:pPr>
      <w:proofErr w:type="spellStart"/>
      <w:r w:rsidRPr="00FA78A1">
        <w:rPr>
          <w:b/>
          <w:bCs/>
        </w:rPr>
        <w:t>Range</w:t>
      </w:r>
      <w:proofErr w:type="spellEnd"/>
      <w:r w:rsidRPr="00FA78A1">
        <w:rPr>
          <w:b/>
          <w:bCs/>
        </w:rPr>
        <w:t>:</w:t>
      </w:r>
      <w:r w:rsidRPr="00FA78A1">
        <w:t xml:space="preserve"> E16 </w:t>
      </w:r>
      <w:proofErr w:type="spellStart"/>
      <w:r w:rsidRPr="00FA78A1">
        <w:t>Measurement</w:t>
      </w:r>
      <w:proofErr w:type="spellEnd"/>
      <w:r w:rsidRPr="00FA78A1">
        <w:t xml:space="preserve"> (Índice de tiempo relativo)</w:t>
      </w:r>
    </w:p>
    <w:p w:rsidR="00FA78A1" w:rsidRPr="00FA78A1" w:rsidRDefault="00FA78A1" w:rsidP="00FA78A1">
      <w:pPr>
        <w:numPr>
          <w:ilvl w:val="1"/>
          <w:numId w:val="7"/>
        </w:numPr>
      </w:pPr>
      <w:r w:rsidRPr="00FA78A1">
        <w:rPr>
          <w:b/>
          <w:bCs/>
        </w:rPr>
        <w:t>Definición:</w:t>
      </w:r>
      <w:r w:rsidRPr="00FA78A1">
        <w:t xml:space="preserve"> Una propiedad física o química medible dentro de la sustancia de un objeto que indica su edad relativa o grado de transformación (ej. pérdida de arsénico en el cobre).</w:t>
      </w:r>
    </w:p>
    <w:p w:rsidR="00FA78A1" w:rsidRPr="00FA78A1" w:rsidRDefault="00FA78A1" w:rsidP="00FA78A1">
      <w:pPr>
        <w:numPr>
          <w:ilvl w:val="1"/>
          <w:numId w:val="7"/>
        </w:numPr>
      </w:pPr>
      <w:r w:rsidRPr="00FA78A1">
        <w:rPr>
          <w:b/>
          <w:bCs/>
        </w:rPr>
        <w:t>Evidencia:</w:t>
      </w:r>
      <w:r w:rsidRPr="00FA78A1">
        <w:t xml:space="preserve"> Los "relojes internos" permiten a los arqueólogos inferir el flujo interno del tiempo a través de aspectos medidos de los propios objetos.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 xml:space="preserve">3. </w:t>
      </w:r>
      <w:proofErr w:type="spellStart"/>
      <w:r w:rsidRPr="00FA78A1">
        <w:rPr>
          <w:b/>
          <w:bCs/>
        </w:rPr>
        <w:t>Candidate</w:t>
      </w:r>
      <w:proofErr w:type="spellEnd"/>
      <w:r w:rsidRPr="00FA78A1">
        <w:rPr>
          <w:b/>
          <w:bCs/>
        </w:rPr>
        <w:t xml:space="preserve"> Data </w:t>
      </w:r>
      <w:proofErr w:type="spellStart"/>
      <w:r w:rsidRPr="00FA78A1">
        <w:rPr>
          <w:b/>
          <w:bCs/>
        </w:rPr>
        <w:t>Properties</w:t>
      </w:r>
      <w:proofErr w:type="spellEnd"/>
    </w:p>
    <w:p w:rsidR="00FA78A1" w:rsidRPr="00FA78A1" w:rsidRDefault="00FA78A1" w:rsidP="00FA78A1">
      <w:pPr>
        <w:numPr>
          <w:ilvl w:val="0"/>
          <w:numId w:val="8"/>
        </w:numPr>
      </w:pPr>
      <w:r w:rsidRPr="00FA78A1">
        <w:rPr>
          <w:b/>
          <w:bCs/>
        </w:rPr>
        <w:t xml:space="preserve">Data </w:t>
      </w:r>
      <w:proofErr w:type="spellStart"/>
      <w:r w:rsidRPr="00FA78A1">
        <w:rPr>
          <w:b/>
          <w:bCs/>
        </w:rPr>
        <w:t>Property</w:t>
      </w:r>
      <w:proofErr w:type="spellEnd"/>
      <w:r w:rsidRPr="00FA78A1">
        <w:rPr>
          <w:b/>
          <w:bCs/>
        </w:rPr>
        <w:t xml:space="preserve">: time </w:t>
      </w:r>
      <w:proofErr w:type="spellStart"/>
      <w:r w:rsidRPr="00FA78A1">
        <w:rPr>
          <w:b/>
          <w:bCs/>
        </w:rPr>
        <w:t>lag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duration</w:t>
      </w:r>
      <w:proofErr w:type="spellEnd"/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8"/>
        </w:numPr>
      </w:pPr>
      <w:proofErr w:type="spellStart"/>
      <w:r w:rsidRPr="00FA78A1">
        <w:rPr>
          <w:b/>
          <w:bCs/>
        </w:rPr>
        <w:t>Domain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r w:rsidRPr="00FA78A1">
        <w:t>Archaeological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</w:p>
    <w:p w:rsidR="00FA78A1" w:rsidRPr="00FA78A1" w:rsidRDefault="00FA78A1" w:rsidP="00FA78A1">
      <w:pPr>
        <w:numPr>
          <w:ilvl w:val="1"/>
          <w:numId w:val="8"/>
        </w:numPr>
      </w:pPr>
      <w:proofErr w:type="spellStart"/>
      <w:r w:rsidRPr="00FA78A1">
        <w:rPr>
          <w:b/>
          <w:bCs/>
        </w:rPr>
        <w:t>Datatype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proofErr w:type="gramStart"/>
      <w:r w:rsidRPr="00FA78A1">
        <w:t>xsd:duration</w:t>
      </w:r>
      <w:proofErr w:type="spellEnd"/>
      <w:proofErr w:type="gramEnd"/>
    </w:p>
    <w:p w:rsidR="00FA78A1" w:rsidRPr="00FA78A1" w:rsidRDefault="00FA78A1" w:rsidP="00FA78A1">
      <w:pPr>
        <w:numPr>
          <w:ilvl w:val="1"/>
          <w:numId w:val="8"/>
        </w:numPr>
      </w:pPr>
      <w:r w:rsidRPr="00FA78A1">
        <w:rPr>
          <w:b/>
          <w:bCs/>
        </w:rPr>
        <w:t>Significado:</w:t>
      </w:r>
      <w:r w:rsidRPr="00FA78A1">
        <w:t xml:space="preserve"> La diferencia temporal entre la fecha de fabricación y la fecha de deposición final.</w:t>
      </w:r>
    </w:p>
    <w:p w:rsidR="00FA78A1" w:rsidRPr="00FA78A1" w:rsidRDefault="00FA78A1" w:rsidP="00FA78A1">
      <w:pPr>
        <w:numPr>
          <w:ilvl w:val="1"/>
          <w:numId w:val="8"/>
        </w:numPr>
      </w:pPr>
      <w:r w:rsidRPr="00FA78A1">
        <w:rPr>
          <w:b/>
          <w:bCs/>
        </w:rPr>
        <w:t>Evidencia:</w:t>
      </w:r>
      <w:r w:rsidRPr="00FA78A1">
        <w:t xml:space="preserve"> "Cada objeto tiene una vida útil... la fecha de fabricación... no puede equipararse con la fecha de uso de un artefacto".</w:t>
      </w:r>
    </w:p>
    <w:p w:rsidR="00FA78A1" w:rsidRPr="00FA78A1" w:rsidRDefault="00FA78A1" w:rsidP="00FA78A1">
      <w:pPr>
        <w:numPr>
          <w:ilvl w:val="0"/>
          <w:numId w:val="8"/>
        </w:numPr>
      </w:pPr>
      <w:r w:rsidRPr="00FA78A1">
        <w:rPr>
          <w:b/>
          <w:bCs/>
        </w:rPr>
        <w:t xml:space="preserve">Data </w:t>
      </w:r>
      <w:proofErr w:type="spellStart"/>
      <w:r w:rsidRPr="00FA78A1">
        <w:rPr>
          <w:b/>
          <w:bCs/>
        </w:rPr>
        <w:t>Property</w:t>
      </w:r>
      <w:proofErr w:type="spellEnd"/>
      <w:r w:rsidRPr="00FA78A1">
        <w:rPr>
          <w:b/>
          <w:bCs/>
        </w:rPr>
        <w:t xml:space="preserve">: </w:t>
      </w:r>
      <w:proofErr w:type="spellStart"/>
      <w:r w:rsidRPr="00FA78A1">
        <w:rPr>
          <w:b/>
          <w:bCs/>
        </w:rPr>
        <w:t>isotope</w:t>
      </w:r>
      <w:proofErr w:type="spellEnd"/>
      <w:r w:rsidRPr="00FA78A1">
        <w:rPr>
          <w:b/>
          <w:bCs/>
        </w:rPr>
        <w:t xml:space="preserve"> ratio </w:t>
      </w:r>
      <w:proofErr w:type="spellStart"/>
      <w:r w:rsidRPr="00FA78A1">
        <w:rPr>
          <w:b/>
          <w:bCs/>
        </w:rPr>
        <w:t>fingerprint</w:t>
      </w:r>
      <w:proofErr w:type="spellEnd"/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8"/>
        </w:numPr>
      </w:pPr>
      <w:proofErr w:type="spellStart"/>
      <w:r w:rsidRPr="00FA78A1">
        <w:rPr>
          <w:b/>
          <w:bCs/>
        </w:rPr>
        <w:t>Domain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r w:rsidRPr="00FA78A1">
        <w:t>Archaeological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</w:p>
    <w:p w:rsidR="00FA78A1" w:rsidRPr="00FA78A1" w:rsidRDefault="00FA78A1" w:rsidP="00FA78A1">
      <w:pPr>
        <w:numPr>
          <w:ilvl w:val="1"/>
          <w:numId w:val="8"/>
        </w:numPr>
      </w:pPr>
      <w:proofErr w:type="spellStart"/>
      <w:r w:rsidRPr="00FA78A1">
        <w:rPr>
          <w:b/>
          <w:bCs/>
        </w:rPr>
        <w:t>Datatype</w:t>
      </w:r>
      <w:proofErr w:type="spellEnd"/>
      <w:r w:rsidRPr="00FA78A1">
        <w:rPr>
          <w:b/>
          <w:bCs/>
        </w:rPr>
        <w:t>:</w:t>
      </w:r>
      <w:r w:rsidRPr="00FA78A1">
        <w:t xml:space="preserve"> </w:t>
      </w:r>
      <w:proofErr w:type="spellStart"/>
      <w:proofErr w:type="gramStart"/>
      <w:r w:rsidRPr="00FA78A1">
        <w:t>xsd:string</w:t>
      </w:r>
      <w:proofErr w:type="spellEnd"/>
      <w:proofErr w:type="gramEnd"/>
      <w:r w:rsidRPr="00FA78A1">
        <w:t xml:space="preserve"> (o matriz numérica compleja)</w:t>
      </w:r>
    </w:p>
    <w:p w:rsidR="00FA78A1" w:rsidRPr="00FA78A1" w:rsidRDefault="00FA78A1" w:rsidP="00FA78A1">
      <w:pPr>
        <w:numPr>
          <w:ilvl w:val="1"/>
          <w:numId w:val="8"/>
        </w:numPr>
      </w:pPr>
      <w:r w:rsidRPr="00FA78A1">
        <w:rPr>
          <w:b/>
          <w:bCs/>
        </w:rPr>
        <w:t>Significado:</w:t>
      </w:r>
      <w:r w:rsidRPr="00FA78A1">
        <w:t xml:space="preserve"> La firma química/isotópica (ej. isótopos de plomo) utilizada para relacionar un objeto terminado con una fuente geológica.</w:t>
      </w:r>
    </w:p>
    <w:p w:rsidR="00FA78A1" w:rsidRPr="00FA78A1" w:rsidRDefault="00FA78A1" w:rsidP="00FA78A1">
      <w:pPr>
        <w:numPr>
          <w:ilvl w:val="1"/>
          <w:numId w:val="8"/>
        </w:numPr>
      </w:pPr>
      <w:r w:rsidRPr="00FA78A1">
        <w:rPr>
          <w:b/>
          <w:bCs/>
        </w:rPr>
        <w:t>Evidencia:</w:t>
      </w:r>
      <w:r w:rsidRPr="00FA78A1">
        <w:t xml:space="preserve"> "Alguna característica química... proporciona una 'huella dactilar' (</w:t>
      </w:r>
      <w:proofErr w:type="spellStart"/>
      <w:r w:rsidRPr="00FA78A1">
        <w:t>fingerprint</w:t>
      </w:r>
      <w:proofErr w:type="spellEnd"/>
      <w:r w:rsidRPr="00FA78A1">
        <w:t>) que puede medirse en el objeto terminado".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>4. Fases del Ciclo de Vida del Objeto</w:t>
      </w:r>
    </w:p>
    <w:p w:rsidR="00FA78A1" w:rsidRPr="00FA78A1" w:rsidRDefault="00FA78A1" w:rsidP="00FA78A1">
      <w:pPr>
        <w:numPr>
          <w:ilvl w:val="0"/>
          <w:numId w:val="9"/>
        </w:numPr>
      </w:pPr>
      <w:r w:rsidRPr="00FA78A1">
        <w:rPr>
          <w:b/>
          <w:bCs/>
        </w:rPr>
        <w:t>Producción/Fabricación:</w:t>
      </w:r>
      <w:r w:rsidRPr="00FA78A1">
        <w:t xml:space="preserve"> Fase T1, que incluye la extracción de materia prima (T1a), salida del fabricante (T1b) y llegada al mayorista/minorista (T1f-h).</w:t>
      </w:r>
    </w:p>
    <w:p w:rsidR="00FA78A1" w:rsidRPr="00FA78A1" w:rsidRDefault="00FA78A1" w:rsidP="00FA78A1">
      <w:pPr>
        <w:numPr>
          <w:ilvl w:val="0"/>
          <w:numId w:val="9"/>
        </w:numPr>
      </w:pPr>
      <w:r w:rsidRPr="00FA78A1">
        <w:rPr>
          <w:b/>
          <w:bCs/>
        </w:rPr>
        <w:t>Adquisición:</w:t>
      </w:r>
      <w:r w:rsidRPr="00FA78A1">
        <w:t xml:space="preserve"> Fase T2, donde un objeto entra en un sistema doméstico, influenciado por la elección del consumidor y la disponibilidad del mercado.</w:t>
      </w:r>
    </w:p>
    <w:p w:rsidR="00FA78A1" w:rsidRPr="00FA78A1" w:rsidRDefault="00FA78A1" w:rsidP="00FA78A1">
      <w:pPr>
        <w:numPr>
          <w:ilvl w:val="0"/>
          <w:numId w:val="9"/>
        </w:numPr>
      </w:pPr>
      <w:r w:rsidRPr="00FA78A1">
        <w:rPr>
          <w:b/>
          <w:bCs/>
        </w:rPr>
        <w:t>Vida de uso/Curación:</w:t>
      </w:r>
      <w:r w:rsidRPr="00FA78A1">
        <w:t xml:space="preserve"> El periodo de "vida normal", que puede incluir el estatus de "reliquia" (</w:t>
      </w:r>
      <w:proofErr w:type="spellStart"/>
      <w:r w:rsidRPr="00FA78A1">
        <w:t>heirloom</w:t>
      </w:r>
      <w:proofErr w:type="spellEnd"/>
      <w:r w:rsidRPr="00FA78A1">
        <w:t>) o el "reciclaje".</w:t>
      </w:r>
    </w:p>
    <w:p w:rsidR="00FA78A1" w:rsidRPr="00FA78A1" w:rsidRDefault="00FA78A1" w:rsidP="00FA78A1">
      <w:pPr>
        <w:numPr>
          <w:ilvl w:val="0"/>
          <w:numId w:val="9"/>
        </w:numPr>
      </w:pPr>
      <w:r w:rsidRPr="00FA78A1">
        <w:rPr>
          <w:b/>
          <w:bCs/>
        </w:rPr>
        <w:t>Transformación/Reparación:</w:t>
      </w:r>
      <w:r w:rsidRPr="00FA78A1">
        <w:t xml:space="preserve"> Modificación de la forma, como la refundición de chatarra o la adición de motivos decorativos.</w:t>
      </w:r>
    </w:p>
    <w:p w:rsidR="00FA78A1" w:rsidRPr="00FA78A1" w:rsidRDefault="00FA78A1" w:rsidP="00FA78A1">
      <w:pPr>
        <w:numPr>
          <w:ilvl w:val="0"/>
          <w:numId w:val="9"/>
        </w:numPr>
      </w:pPr>
      <w:r w:rsidRPr="00FA78A1">
        <w:rPr>
          <w:b/>
          <w:bCs/>
        </w:rPr>
        <w:t>Deposición/Descarte:</w:t>
      </w:r>
      <w:r w:rsidRPr="00FA78A1">
        <w:t xml:space="preserve"> Fase T3, donde un objeto abandona el sistema cultural y entra en el sistema natural/tafonómico.</w:t>
      </w:r>
    </w:p>
    <w:p w:rsidR="00FA78A1" w:rsidRPr="00FA78A1" w:rsidRDefault="00FA78A1" w:rsidP="00FA78A1">
      <w:pPr>
        <w:numPr>
          <w:ilvl w:val="0"/>
          <w:numId w:val="9"/>
        </w:numPr>
      </w:pPr>
      <w:proofErr w:type="spellStart"/>
      <w:r w:rsidRPr="00FA78A1">
        <w:rPr>
          <w:b/>
          <w:bCs/>
        </w:rPr>
        <w:t>Post-deposicional</w:t>
      </w:r>
      <w:proofErr w:type="spellEnd"/>
      <w:r w:rsidRPr="00FA78A1">
        <w:rPr>
          <w:b/>
          <w:bCs/>
        </w:rPr>
        <w:t>/Tafonómico:</w:t>
      </w:r>
      <w:r w:rsidRPr="00FA78A1">
        <w:t xml:space="preserve"> Cambios que ocurren después del uso y antes de la excavación, como la corrosión o la meteorización química.</w:t>
      </w:r>
    </w:p>
    <w:p w:rsidR="00FA78A1" w:rsidRPr="00FA78A1" w:rsidRDefault="00FA78A1" w:rsidP="00FA78A1">
      <w:pPr>
        <w:numPr>
          <w:ilvl w:val="0"/>
          <w:numId w:val="9"/>
        </w:numPr>
      </w:pPr>
      <w:r w:rsidRPr="00FA78A1">
        <w:rPr>
          <w:b/>
          <w:bCs/>
        </w:rPr>
        <w:lastRenderedPageBreak/>
        <w:t>Recuperación/Excavación:</w:t>
      </w:r>
      <w:r w:rsidRPr="00FA78A1">
        <w:t xml:space="preserve"> Fase T4, la "invasión traumática" que extrae el objeto de su equilibrio físico-químico.</w:t>
      </w:r>
    </w:p>
    <w:p w:rsidR="00FA78A1" w:rsidRPr="00FA78A1" w:rsidRDefault="00FA78A1" w:rsidP="00FA78A1">
      <w:pPr>
        <w:numPr>
          <w:ilvl w:val="0"/>
          <w:numId w:val="9"/>
        </w:numPr>
      </w:pPr>
      <w:r w:rsidRPr="00FA78A1">
        <w:rPr>
          <w:b/>
          <w:bCs/>
        </w:rPr>
        <w:t>Conservación/Restauración:</w:t>
      </w:r>
      <w:r w:rsidRPr="00FA78A1">
        <w:t xml:space="preserve"> Intervenciones </w:t>
      </w:r>
      <w:proofErr w:type="spellStart"/>
      <w:r w:rsidRPr="00FA78A1">
        <w:t>post-recuperación</w:t>
      </w:r>
      <w:proofErr w:type="spellEnd"/>
      <w:r w:rsidRPr="00FA78A1">
        <w:t xml:space="preserve"> que pueden cambiar la forma material o restablecer una "presunta forma original".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>5. Procesos Arqueológicos</w:t>
      </w:r>
    </w:p>
    <w:p w:rsidR="00FA78A1" w:rsidRPr="00FA78A1" w:rsidRDefault="00FA78A1" w:rsidP="00FA78A1">
      <w:pPr>
        <w:numPr>
          <w:ilvl w:val="0"/>
          <w:numId w:val="10"/>
        </w:numPr>
      </w:pPr>
      <w:r w:rsidRPr="00FA78A1">
        <w:rPr>
          <w:b/>
          <w:bCs/>
        </w:rPr>
        <w:t>Procesos Físicos:</w:t>
      </w:r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10"/>
        </w:numPr>
      </w:pPr>
      <w:r w:rsidRPr="00FA78A1">
        <w:rPr>
          <w:b/>
          <w:bCs/>
        </w:rPr>
        <w:t>Fundición y Refinado Metalúrgico:</w:t>
      </w:r>
      <w:r w:rsidRPr="00FA78A1">
        <w:t xml:space="preserve"> Transformación de minerales en metal y el posterior tostado de sulfuros.</w:t>
      </w:r>
    </w:p>
    <w:p w:rsidR="00FA78A1" w:rsidRPr="00FA78A1" w:rsidRDefault="00FA78A1" w:rsidP="00FA78A1">
      <w:pPr>
        <w:numPr>
          <w:ilvl w:val="1"/>
          <w:numId w:val="10"/>
        </w:numPr>
      </w:pPr>
      <w:r w:rsidRPr="00FA78A1">
        <w:rPr>
          <w:b/>
          <w:bCs/>
        </w:rPr>
        <w:t>Refundición Oxidativa:</w:t>
      </w:r>
      <w:r w:rsidRPr="00FA78A1">
        <w:t xml:space="preserve"> Episodios de reciclaje que provocan la pérdida de elementos traza volátiles (ej. el "reloj del arsénico").</w:t>
      </w:r>
    </w:p>
    <w:p w:rsidR="00FA78A1" w:rsidRPr="00FA78A1" w:rsidRDefault="00FA78A1" w:rsidP="00FA78A1">
      <w:pPr>
        <w:numPr>
          <w:ilvl w:val="1"/>
          <w:numId w:val="10"/>
        </w:numPr>
      </w:pPr>
      <w:r w:rsidRPr="00FA78A1">
        <w:rPr>
          <w:b/>
          <w:bCs/>
        </w:rPr>
        <w:t>Técnicas de Unión:</w:t>
      </w:r>
      <w:r w:rsidRPr="00FA78A1">
        <w:t xml:space="preserve"> Soldadura, dorado y difusión de cobre utilizados en la fabricación.</w:t>
      </w:r>
    </w:p>
    <w:p w:rsidR="00FA78A1" w:rsidRPr="00FA78A1" w:rsidRDefault="00FA78A1" w:rsidP="00FA78A1">
      <w:pPr>
        <w:numPr>
          <w:ilvl w:val="0"/>
          <w:numId w:val="10"/>
        </w:numPr>
      </w:pPr>
      <w:r w:rsidRPr="00FA78A1">
        <w:rPr>
          <w:b/>
          <w:bCs/>
        </w:rPr>
        <w:t>Procesos Cognitivos/Analíticos:</w:t>
      </w:r>
      <w:r w:rsidRPr="00FA78A1">
        <w:t xml:space="preserve"> </w:t>
      </w:r>
    </w:p>
    <w:p w:rsidR="00FA78A1" w:rsidRPr="00FA78A1" w:rsidRDefault="00FA78A1" w:rsidP="00FA78A1">
      <w:pPr>
        <w:numPr>
          <w:ilvl w:val="1"/>
          <w:numId w:val="10"/>
        </w:numPr>
      </w:pPr>
      <w:r w:rsidRPr="00FA78A1">
        <w:rPr>
          <w:b/>
          <w:bCs/>
        </w:rPr>
        <w:t>Identificación de Huellas (</w:t>
      </w:r>
      <w:proofErr w:type="spellStart"/>
      <w:r w:rsidRPr="00FA78A1">
        <w:rPr>
          <w:b/>
          <w:bCs/>
        </w:rPr>
        <w:t>Fingerprinting</w:t>
      </w:r>
      <w:proofErr w:type="spellEnd"/>
      <w:r w:rsidRPr="00FA78A1">
        <w:rPr>
          <w:b/>
          <w:bCs/>
        </w:rPr>
        <w:t>):</w:t>
      </w:r>
      <w:r w:rsidRPr="00FA78A1">
        <w:t xml:space="preserve"> Uso de patrones elementales/isotópicos para determinar la procedencia.</w:t>
      </w:r>
    </w:p>
    <w:p w:rsidR="00FA78A1" w:rsidRPr="00FA78A1" w:rsidRDefault="00FA78A1" w:rsidP="00FA78A1">
      <w:pPr>
        <w:numPr>
          <w:ilvl w:val="1"/>
          <w:numId w:val="10"/>
        </w:numPr>
      </w:pPr>
      <w:r w:rsidRPr="00FA78A1">
        <w:rPr>
          <w:b/>
          <w:bCs/>
        </w:rPr>
        <w:t>Juicio Crítico:</w:t>
      </w:r>
      <w:r w:rsidRPr="00FA78A1">
        <w:t xml:space="preserve"> El doble acto de síntesis y juicio utilizado para interpretar valores y decidir intervenciones de conservación.</w:t>
      </w:r>
    </w:p>
    <w:p w:rsidR="00FA78A1" w:rsidRPr="00FA78A1" w:rsidRDefault="00FA78A1" w:rsidP="00FA78A1">
      <w:pPr>
        <w:numPr>
          <w:ilvl w:val="1"/>
          <w:numId w:val="10"/>
        </w:numPr>
      </w:pPr>
      <w:proofErr w:type="spellStart"/>
      <w:r w:rsidRPr="00FA78A1">
        <w:rPr>
          <w:b/>
          <w:bCs/>
        </w:rPr>
        <w:t>Faseamiento</w:t>
      </w:r>
      <w:proofErr w:type="spellEnd"/>
      <w:r w:rsidRPr="00FA78A1">
        <w:rPr>
          <w:b/>
          <w:bCs/>
        </w:rPr>
        <w:t xml:space="preserve"> (</w:t>
      </w:r>
      <w:proofErr w:type="spellStart"/>
      <w:r w:rsidRPr="00FA78A1">
        <w:rPr>
          <w:b/>
          <w:bCs/>
        </w:rPr>
        <w:t>Phasing</w:t>
      </w:r>
      <w:proofErr w:type="spellEnd"/>
      <w:r w:rsidRPr="00FA78A1">
        <w:rPr>
          <w:b/>
          <w:bCs/>
        </w:rPr>
        <w:t>):</w:t>
      </w:r>
      <w:r w:rsidRPr="00FA78A1">
        <w:t xml:space="preserve"> Reconocimiento de clases de unidades distintivas desde un punto de vista temporal.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>6. Sistemas de Tipología y Clasificación</w:t>
      </w:r>
    </w:p>
    <w:p w:rsidR="00FA78A1" w:rsidRPr="00FA78A1" w:rsidRDefault="00FA78A1" w:rsidP="00FA78A1">
      <w:pPr>
        <w:numPr>
          <w:ilvl w:val="0"/>
          <w:numId w:val="11"/>
        </w:numPr>
      </w:pPr>
      <w:r w:rsidRPr="00FA78A1">
        <w:rPr>
          <w:b/>
          <w:bCs/>
        </w:rPr>
        <w:t>Agrupaciones Monotéticas:</w:t>
      </w:r>
      <w:r w:rsidRPr="00FA78A1">
        <w:t xml:space="preserve"> Clasificaciones tradicionales basadas en un conjunto limitado de variables diagnósticas.</w:t>
      </w:r>
    </w:p>
    <w:p w:rsidR="00FA78A1" w:rsidRPr="00FA78A1" w:rsidRDefault="00FA78A1" w:rsidP="00FA78A1">
      <w:pPr>
        <w:numPr>
          <w:ilvl w:val="0"/>
          <w:numId w:val="11"/>
        </w:numPr>
      </w:pPr>
      <w:r w:rsidRPr="00FA78A1">
        <w:rPr>
          <w:b/>
          <w:bCs/>
        </w:rPr>
        <w:t>Análisis de Sistemas de Atributos:</w:t>
      </w:r>
      <w:r w:rsidRPr="00FA78A1">
        <w:t xml:space="preserve"> Una estrategia más compleja que utiliza múltiples variables descubiertas mediante análisis estadístico de conglomerados (</w:t>
      </w:r>
      <w:proofErr w:type="spellStart"/>
      <w:r w:rsidRPr="00FA78A1">
        <w:t>cluster</w:t>
      </w:r>
      <w:proofErr w:type="spellEnd"/>
      <w:r w:rsidRPr="00FA78A1">
        <w:t xml:space="preserve"> </w:t>
      </w:r>
      <w:proofErr w:type="spellStart"/>
      <w:r w:rsidRPr="00FA78A1">
        <w:t>analysis</w:t>
      </w:r>
      <w:proofErr w:type="spellEnd"/>
      <w:r w:rsidRPr="00FA78A1">
        <w:t>).</w:t>
      </w:r>
    </w:p>
    <w:p w:rsidR="00FA78A1" w:rsidRPr="00FA78A1" w:rsidRDefault="00FA78A1" w:rsidP="00FA78A1">
      <w:pPr>
        <w:numPr>
          <w:ilvl w:val="0"/>
          <w:numId w:val="11"/>
        </w:numPr>
      </w:pPr>
      <w:r w:rsidRPr="00FA78A1">
        <w:rPr>
          <w:b/>
          <w:bCs/>
        </w:rPr>
        <w:t>Datación Basada en Rasgos (</w:t>
      </w:r>
      <w:proofErr w:type="spellStart"/>
      <w:r w:rsidRPr="00FA78A1">
        <w:rPr>
          <w:b/>
          <w:bCs/>
        </w:rPr>
        <w:t>Features</w:t>
      </w:r>
      <w:proofErr w:type="spellEnd"/>
      <w:r w:rsidRPr="00FA78A1">
        <w:rPr>
          <w:b/>
          <w:bCs/>
        </w:rPr>
        <w:t>):</w:t>
      </w:r>
      <w:r w:rsidRPr="00FA78A1">
        <w:t xml:space="preserve"> Un sistema centrado en "rasgos significativos" en lugar de "tipos", lo que permite una mayor precisión en la datación relativa.</w:t>
      </w:r>
    </w:p>
    <w:p w:rsidR="00FA78A1" w:rsidRPr="00FA78A1" w:rsidRDefault="00FA78A1" w:rsidP="00FA78A1">
      <w:pPr>
        <w:numPr>
          <w:ilvl w:val="0"/>
          <w:numId w:val="11"/>
        </w:numPr>
      </w:pPr>
      <w:r w:rsidRPr="00FA78A1">
        <w:rPr>
          <w:b/>
          <w:bCs/>
        </w:rPr>
        <w:t>Grupos Compositivos (</w:t>
      </w:r>
      <w:proofErr w:type="spellStart"/>
      <w:r w:rsidRPr="00FA78A1">
        <w:rPr>
          <w:b/>
          <w:bCs/>
        </w:rPr>
        <w:t>Leitlegierungen</w:t>
      </w:r>
      <w:proofErr w:type="spellEnd"/>
      <w:r w:rsidRPr="00FA78A1">
        <w:rPr>
          <w:b/>
          <w:bCs/>
        </w:rPr>
        <w:t>):</w:t>
      </w:r>
      <w:r w:rsidRPr="00FA78A1">
        <w:t xml:space="preserve"> Clasificaciones de objetos metálicos basadas en los principales tipos de aleaciones y patrones de impurezas.</w:t>
      </w:r>
    </w:p>
    <w:p w:rsidR="00FA78A1" w:rsidRPr="00FA78A1" w:rsidRDefault="00FA78A1" w:rsidP="00FA78A1">
      <w:pPr>
        <w:numPr>
          <w:ilvl w:val="0"/>
          <w:numId w:val="11"/>
        </w:numPr>
      </w:pPr>
      <w:r w:rsidRPr="00FA78A1">
        <w:rPr>
          <w:b/>
          <w:bCs/>
        </w:rPr>
        <w:t>Clasificación Funcional vs. Simbólica:</w:t>
      </w:r>
      <w:r w:rsidRPr="00FA78A1">
        <w:t xml:space="preserve"> Distinción de objetos por su uso previsto (función original) frente a sus significados adquiridos.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>7. Lagunas Ontológicas (</w:t>
      </w:r>
      <w:proofErr w:type="spellStart"/>
      <w:r w:rsidRPr="00FA78A1">
        <w:rPr>
          <w:b/>
          <w:bCs/>
        </w:rPr>
        <w:t>Ontological</w:t>
      </w:r>
      <w:proofErr w:type="spellEnd"/>
      <w:r w:rsidRPr="00FA78A1">
        <w:rPr>
          <w:b/>
          <w:bCs/>
        </w:rPr>
        <w:t xml:space="preserve"> Gaps)</w:t>
      </w:r>
    </w:p>
    <w:p w:rsidR="00FA78A1" w:rsidRPr="00FA78A1" w:rsidRDefault="00FA78A1" w:rsidP="00FA78A1">
      <w:pPr>
        <w:numPr>
          <w:ilvl w:val="0"/>
          <w:numId w:val="12"/>
        </w:numPr>
      </w:pPr>
      <w:r w:rsidRPr="00FA78A1">
        <w:rPr>
          <w:b/>
          <w:bCs/>
        </w:rPr>
        <w:t>Biografía del Objeto (Biografías Encadenadas):</w:t>
      </w:r>
      <w:r w:rsidRPr="00FA78A1">
        <w:t xml:space="preserve"> CIDOC CRM se centra en eventos únicos, pero los objetos arqueológicos suelen tener "biografías encadenadas" donde un objeto (ej. una moneda) se convierte en componente de otro.</w:t>
      </w:r>
    </w:p>
    <w:p w:rsidR="00FA78A1" w:rsidRPr="00FA78A1" w:rsidRDefault="00FA78A1" w:rsidP="00FA78A1">
      <w:pPr>
        <w:numPr>
          <w:ilvl w:val="0"/>
          <w:numId w:val="12"/>
        </w:numPr>
      </w:pPr>
      <w:r w:rsidRPr="00FA78A1">
        <w:rPr>
          <w:b/>
          <w:bCs/>
        </w:rPr>
        <w:lastRenderedPageBreak/>
        <w:t>Agencia Material:</w:t>
      </w:r>
      <w:r w:rsidRPr="00FA78A1">
        <w:t xml:space="preserve"> La capacidad de las propiedades formales de un objeto para "establecer reglas de uso" y "canalizar las intenciones humanas" es difícil de modelar como una propiedad simple.</w:t>
      </w:r>
    </w:p>
    <w:p w:rsidR="00FA78A1" w:rsidRPr="00FA78A1" w:rsidRDefault="00FA78A1" w:rsidP="00FA78A1">
      <w:pPr>
        <w:numPr>
          <w:ilvl w:val="0"/>
          <w:numId w:val="12"/>
        </w:numPr>
      </w:pPr>
      <w:r w:rsidRPr="00FA78A1">
        <w:rPr>
          <w:b/>
          <w:bCs/>
        </w:rPr>
        <w:t>"Pasado-</w:t>
      </w:r>
      <w:proofErr w:type="spellStart"/>
      <w:r w:rsidRPr="00FA78A1">
        <w:rPr>
          <w:b/>
          <w:bCs/>
        </w:rPr>
        <w:t>idad</w:t>
      </w:r>
      <w:proofErr w:type="spellEnd"/>
      <w:r w:rsidRPr="00FA78A1">
        <w:rPr>
          <w:b/>
          <w:bCs/>
        </w:rPr>
        <w:t>" (</w:t>
      </w:r>
      <w:proofErr w:type="spellStart"/>
      <w:r w:rsidRPr="00FA78A1">
        <w:rPr>
          <w:b/>
          <w:bCs/>
        </w:rPr>
        <w:t>Pastness</w:t>
      </w:r>
      <w:proofErr w:type="spellEnd"/>
      <w:r w:rsidRPr="00FA78A1">
        <w:rPr>
          <w:b/>
          <w:bCs/>
        </w:rPr>
        <w:t>) como Experiencia:</w:t>
      </w:r>
      <w:r w:rsidRPr="00FA78A1">
        <w:t xml:space="preserve"> La percepción de la autenticidad como una interacción subjetiva entre un observador y las "pistas materiales" no está bien resuelta en los modelos objetivos centrados en el material.</w:t>
      </w:r>
    </w:p>
    <w:p w:rsidR="00FA78A1" w:rsidRPr="00FA78A1" w:rsidRDefault="00FA78A1" w:rsidP="00FA78A1">
      <w:pPr>
        <w:numPr>
          <w:ilvl w:val="0"/>
          <w:numId w:val="12"/>
        </w:numPr>
      </w:pPr>
      <w:r w:rsidRPr="00FA78A1">
        <w:rPr>
          <w:b/>
          <w:bCs/>
        </w:rPr>
        <w:t>Actores Invisibles:</w:t>
      </w:r>
      <w:r w:rsidRPr="00FA78A1">
        <w:t xml:space="preserve"> El papel de los "elementos traza" o "isótopos" como actores ontológicos que definen el origen del objeto independientemente del conocimiento humano en el momento de la creación.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>8. Módulos Ontológicos Potenciales</w:t>
      </w:r>
    </w:p>
    <w:p w:rsidR="00FA78A1" w:rsidRPr="00FA78A1" w:rsidRDefault="00FA78A1" w:rsidP="00FA78A1">
      <w:pPr>
        <w:numPr>
          <w:ilvl w:val="0"/>
          <w:numId w:val="13"/>
        </w:numPr>
      </w:pPr>
      <w:r w:rsidRPr="00FA78A1">
        <w:rPr>
          <w:b/>
          <w:bCs/>
        </w:rPr>
        <w:t>Módulo de Proveniencia (</w:t>
      </w:r>
      <w:proofErr w:type="spellStart"/>
      <w:r w:rsidRPr="00FA78A1">
        <w:rPr>
          <w:b/>
          <w:bCs/>
        </w:rPr>
        <w:t>Provenance</w:t>
      </w:r>
      <w:proofErr w:type="spellEnd"/>
      <w:r w:rsidRPr="00FA78A1">
        <w:rPr>
          <w:b/>
          <w:bCs/>
        </w:rPr>
        <w:t xml:space="preserve"> Module):</w:t>
      </w:r>
      <w:r w:rsidRPr="00FA78A1">
        <w:t xml:space="preserve"> Centrado en la hipótesis de procedencia tradicional, vinculando las fuentes de materia prima con los artefactos terminados mediante firmas de "huellas dactilares".</w:t>
      </w:r>
    </w:p>
    <w:p w:rsidR="00FA78A1" w:rsidRPr="00FA78A1" w:rsidRDefault="00FA78A1" w:rsidP="00FA78A1">
      <w:pPr>
        <w:numPr>
          <w:ilvl w:val="0"/>
          <w:numId w:val="13"/>
        </w:numPr>
      </w:pPr>
      <w:r w:rsidRPr="00FA78A1">
        <w:rPr>
          <w:b/>
          <w:bCs/>
        </w:rPr>
        <w:t>Módulo de Biografía y Transición:</w:t>
      </w:r>
      <w:r w:rsidRPr="00FA78A1">
        <w:t xml:space="preserve"> Modelado de las transiciones entre "personas sociales", incluyendo fases como reliquia, fragmento reciclado o espécimen de museo.</w:t>
      </w:r>
    </w:p>
    <w:p w:rsidR="00FA78A1" w:rsidRPr="00FA78A1" w:rsidRDefault="00FA78A1" w:rsidP="00FA78A1">
      <w:pPr>
        <w:numPr>
          <w:ilvl w:val="0"/>
          <w:numId w:val="13"/>
        </w:numPr>
      </w:pPr>
      <w:r w:rsidRPr="00FA78A1">
        <w:rPr>
          <w:b/>
          <w:bCs/>
        </w:rPr>
        <w:t>Módulo de Decisión de Conservación:</w:t>
      </w:r>
      <w:r w:rsidRPr="00FA78A1">
        <w:t xml:space="preserve"> Modelado de la "ecología de las prácticas" y el "juicio crítico" involucrado en la toma de decisiones compartida, incluyendo los valores de los interesados (</w:t>
      </w:r>
      <w:proofErr w:type="spellStart"/>
      <w:r w:rsidRPr="00FA78A1">
        <w:t>stakeholders</w:t>
      </w:r>
      <w:proofErr w:type="spellEnd"/>
      <w:r w:rsidRPr="00FA78A1">
        <w:t>).</w:t>
      </w:r>
    </w:p>
    <w:p w:rsidR="00FA78A1" w:rsidRPr="00FA78A1" w:rsidRDefault="00FA78A1" w:rsidP="00FA78A1">
      <w:pPr>
        <w:numPr>
          <w:ilvl w:val="0"/>
          <w:numId w:val="13"/>
        </w:numPr>
      </w:pPr>
      <w:r w:rsidRPr="00FA78A1">
        <w:rPr>
          <w:b/>
          <w:bCs/>
        </w:rPr>
        <w:t>Módulo de Reloj Interno:</w:t>
      </w:r>
      <w:r w:rsidRPr="00FA78A1">
        <w:t xml:space="preserve"> Centrado en los "relojes internos" de los materiales, modelando el tiempo como un cambio físico en la sustancia.</w: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>9. Patrones Semánticos (</w:t>
      </w:r>
      <w:proofErr w:type="spellStart"/>
      <w:r w:rsidRPr="00FA78A1">
        <w:rPr>
          <w:b/>
          <w:bCs/>
        </w:rPr>
        <w:t>Semantic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Patterns</w:t>
      </w:r>
      <w:proofErr w:type="spellEnd"/>
      <w:r w:rsidRPr="00FA78A1">
        <w:rPr>
          <w:b/>
          <w:bCs/>
        </w:rPr>
        <w:t>)</w:t>
      </w:r>
    </w:p>
    <w:p w:rsidR="00FA78A1" w:rsidRPr="00FA78A1" w:rsidRDefault="00FA78A1" w:rsidP="00FA78A1">
      <w:pPr>
        <w:numPr>
          <w:ilvl w:val="0"/>
          <w:numId w:val="14"/>
        </w:numPr>
      </w:pPr>
      <w:r w:rsidRPr="00FA78A1">
        <w:rPr>
          <w:b/>
          <w:bCs/>
        </w:rPr>
        <w:t>Modelado del Tiempo Centrado en el Proceso:</w:t>
      </w:r>
      <w:r w:rsidRPr="00FA78A1">
        <w:t xml:space="preserve"> Cambio de la "edad medible" a "relojes relativos internos", donde el tiempo está representado por transformaciones físicas dentro del objeto.</w:t>
      </w:r>
    </w:p>
    <w:p w:rsidR="00FA78A1" w:rsidRPr="00FA78A1" w:rsidRDefault="00FA78A1" w:rsidP="00FA78A1">
      <w:pPr>
        <w:numPr>
          <w:ilvl w:val="0"/>
          <w:numId w:val="14"/>
        </w:numPr>
      </w:pPr>
      <w:r w:rsidRPr="00FA78A1">
        <w:rPr>
          <w:b/>
          <w:bCs/>
        </w:rPr>
        <w:t>Transición Objeto-Persona:</w:t>
      </w:r>
      <w:r w:rsidRPr="00FA78A1">
        <w:t xml:space="preserve"> Modelado de un objeto como un único portador físico que transita por múltiples "Personas Proposicionales" (ej. de herramienta funcional a reliquia sagrada a objeto de museo).</w:t>
      </w:r>
    </w:p>
    <w:p w:rsidR="00FA78A1" w:rsidRPr="00FA78A1" w:rsidRDefault="00FA78A1" w:rsidP="00FA78A1">
      <w:pPr>
        <w:numPr>
          <w:ilvl w:val="0"/>
          <w:numId w:val="14"/>
        </w:numPr>
      </w:pPr>
      <w:r w:rsidRPr="00FA78A1">
        <w:rPr>
          <w:b/>
          <w:bCs/>
        </w:rPr>
        <w:t>Ecología Actor-Objeto:</w:t>
      </w:r>
      <w:r w:rsidRPr="00FA78A1">
        <w:t xml:space="preserve"> Un patrón donde el conocimiento surge de la interacción de "actantes humanos y no humanos" (ej. el arqueólogo, el paletín, el suelo y el clima).</w:t>
      </w:r>
    </w:p>
    <w:p w:rsidR="00FA78A1" w:rsidRPr="00FA78A1" w:rsidRDefault="00FA78A1" w:rsidP="00FA78A1">
      <w:pPr>
        <w:numPr>
          <w:ilvl w:val="0"/>
          <w:numId w:val="14"/>
        </w:numPr>
      </w:pPr>
      <w:r w:rsidRPr="00FA78A1">
        <w:rPr>
          <w:b/>
          <w:bCs/>
        </w:rPr>
        <w:t>Contexto como "Inter-Artefactual":</w:t>
      </w:r>
      <w:r w:rsidRPr="00FA78A1">
        <w:t xml:space="preserve"> Un patrón donde el contexto de un objeto no es solo su estrato, sino su relación con un "universo estilístico" de otros objetos.</w:t>
      </w:r>
    </w:p>
    <w:p w:rsidR="00FA78A1" w:rsidRPr="00FA78A1" w:rsidRDefault="00FA78A1" w:rsidP="00FA78A1">
      <w:r w:rsidRPr="00FA78A1">
        <w:pict>
          <v:rect id="_x0000_i1025" style="width:0;height:1.5pt" o:hralign="center" o:hrstd="t" o:hr="t" fillcolor="#a0a0a0" stroked="f"/>
        </w:pict>
      </w:r>
    </w:p>
    <w:p w:rsidR="00FA78A1" w:rsidRPr="00FA78A1" w:rsidRDefault="00FA78A1" w:rsidP="00FA78A1">
      <w:pPr>
        <w:rPr>
          <w:b/>
          <w:bCs/>
        </w:rPr>
      </w:pPr>
      <w:r w:rsidRPr="00FA78A1">
        <w:rPr>
          <w:b/>
          <w:bCs/>
        </w:rPr>
        <w:t>Informe de Extracción Semántica y Conceptual</w:t>
      </w:r>
    </w:p>
    <w:p w:rsidR="00FA78A1" w:rsidRPr="00FA78A1" w:rsidRDefault="00FA78A1" w:rsidP="00FA78A1">
      <w:r w:rsidRPr="00FA78A1">
        <w:rPr>
          <w:b/>
          <w:bCs/>
        </w:rPr>
        <w:t>Proyecto:</w:t>
      </w:r>
      <w:r w:rsidRPr="00FA78A1">
        <w:t xml:space="preserve"> Diseño de un Módulo de Ontología OWL para Objetos Arqueológicos </w:t>
      </w:r>
      <w:r w:rsidRPr="00FA78A1">
        <w:rPr>
          <w:b/>
          <w:bCs/>
        </w:rPr>
        <w:t>Fecha:</w:t>
      </w:r>
      <w:r w:rsidRPr="00FA78A1">
        <w:t xml:space="preserve"> 26 de mayo de 2026</w:t>
      </w:r>
    </w:p>
    <w:p w:rsidR="00FA78A1" w:rsidRPr="00FA78A1" w:rsidRDefault="00FA78A1" w:rsidP="00FA78A1">
      <w:r w:rsidRPr="00FA78A1">
        <w:rPr>
          <w:b/>
          <w:bCs/>
        </w:rPr>
        <w:t>1. Introducción y Metodología</w:t>
      </w:r>
      <w:r w:rsidRPr="00FA78A1">
        <w:t xml:space="preserve"> Este informe presenta los resultados de un análisis ontológico profundo realizado sobre 14 fuentes académicas y técnicas relacionadas con la cultura material, la arqueometría y la teoría arqueológica. El objetivo primordial ha sido identificar las </w:t>
      </w:r>
      <w:r w:rsidRPr="00FA78A1">
        <w:lastRenderedPageBreak/>
        <w:t xml:space="preserve">estructuras conceptuales necesarias para el desarrollo de un módulo OWL que se integre con los estándares </w:t>
      </w:r>
      <w:r w:rsidRPr="00FA78A1">
        <w:rPr>
          <w:b/>
          <w:bCs/>
        </w:rPr>
        <w:t>CIDOC CRM</w:t>
      </w:r>
      <w:r w:rsidRPr="00FA78A1">
        <w:t xml:space="preserve"> y </w:t>
      </w:r>
      <w:proofErr w:type="spellStart"/>
      <w:r w:rsidRPr="00FA78A1">
        <w:rPr>
          <w:b/>
          <w:bCs/>
        </w:rPr>
        <w:t>CRMarchaeo</w:t>
      </w:r>
      <w:proofErr w:type="spellEnd"/>
      <w:r w:rsidRPr="00FA78A1">
        <w:t>.</w:t>
      </w:r>
    </w:p>
    <w:p w:rsidR="00FA78A1" w:rsidRPr="00FA78A1" w:rsidRDefault="00FA78A1" w:rsidP="00FA78A1">
      <w:r w:rsidRPr="00FA78A1">
        <w:t xml:space="preserve">La metodología se ha alejado del resumen descriptivo para adoptar un enfoque de </w:t>
      </w:r>
      <w:r w:rsidRPr="00FA78A1">
        <w:rPr>
          <w:b/>
          <w:bCs/>
        </w:rPr>
        <w:t>ingeniería de ontologías</w:t>
      </w:r>
      <w:r w:rsidRPr="00FA78A1">
        <w:t>, identificando entidades, propiedades y procesos que a menudo permanecen implícitos en el discurso arqueológico pero que son cruciales para la representación del conocimiento computacional.</w:t>
      </w:r>
    </w:p>
    <w:p w:rsidR="00FA78A1" w:rsidRPr="00FA78A1" w:rsidRDefault="00FA78A1" w:rsidP="00FA78A1">
      <w:r w:rsidRPr="00FA78A1">
        <w:rPr>
          <w:b/>
          <w:bCs/>
        </w:rPr>
        <w:t>2. Hallazgos Clave para el Modelado</w:t>
      </w:r>
    </w:p>
    <w:p w:rsidR="00FA78A1" w:rsidRPr="00FA78A1" w:rsidRDefault="00FA78A1" w:rsidP="00FA78A1">
      <w:pPr>
        <w:numPr>
          <w:ilvl w:val="0"/>
          <w:numId w:val="15"/>
        </w:numPr>
      </w:pPr>
      <w:r w:rsidRPr="00FA78A1">
        <w:rPr>
          <w:b/>
          <w:bCs/>
        </w:rPr>
        <w:t>Dualidad del Objeto:</w:t>
      </w:r>
      <w:r w:rsidRPr="00FA78A1">
        <w:t xml:space="preserve"> Se ha identificado una distinción fundamental entre el objeto como portador material y el objeto como entidad proposicional (Social Persona). Esto sugiere un modelado donde una instancia física puede estar vinculada a múltiples capas de identidad que cambian con el tiempo.</w:t>
      </w:r>
    </w:p>
    <w:p w:rsidR="00FA78A1" w:rsidRPr="00FA78A1" w:rsidRDefault="00FA78A1" w:rsidP="00FA78A1">
      <w:pPr>
        <w:numPr>
          <w:ilvl w:val="0"/>
          <w:numId w:val="15"/>
        </w:numPr>
      </w:pPr>
      <w:r w:rsidRPr="00FA78A1">
        <w:rPr>
          <w:b/>
          <w:bCs/>
        </w:rPr>
        <w:t>Reconceptualización del Tiempo:</w:t>
      </w:r>
      <w:r w:rsidRPr="00FA78A1">
        <w:t xml:space="preserve"> Las fuentes introducen el concepto de "relojes internos" (</w:t>
      </w:r>
      <w:proofErr w:type="spellStart"/>
      <w:r w:rsidRPr="00FA78A1">
        <w:t>Internal</w:t>
      </w:r>
      <w:proofErr w:type="spellEnd"/>
      <w:r w:rsidRPr="00FA78A1">
        <w:t xml:space="preserve"> </w:t>
      </w:r>
      <w:proofErr w:type="spellStart"/>
      <w:r w:rsidRPr="00FA78A1">
        <w:t>Clocks</w:t>
      </w:r>
      <w:proofErr w:type="spellEnd"/>
      <w:r w:rsidRPr="00FA78A1">
        <w:t>). Esto permite modelar la temporalidad no solo como fechas absolutas externas (E52 Time-</w:t>
      </w:r>
      <w:proofErr w:type="spellStart"/>
      <w:r w:rsidRPr="00FA78A1">
        <w:t>Span</w:t>
      </w:r>
      <w:proofErr w:type="spellEnd"/>
      <w:r w:rsidRPr="00FA78A1">
        <w:t>), sino como estados físicos internos resultantes de procesos de transformación (ej. oxidación, pérdida de elementos volátiles).</w:t>
      </w:r>
    </w:p>
    <w:p w:rsidR="00FA78A1" w:rsidRPr="00FA78A1" w:rsidRDefault="00FA78A1" w:rsidP="00FA78A1">
      <w:pPr>
        <w:numPr>
          <w:ilvl w:val="0"/>
          <w:numId w:val="15"/>
        </w:numPr>
      </w:pPr>
      <w:r w:rsidRPr="00FA78A1">
        <w:rPr>
          <w:b/>
          <w:bCs/>
        </w:rPr>
        <w:t>El Papel del Archivo:</w:t>
      </w:r>
      <w:r w:rsidRPr="00FA78A1">
        <w:t xml:space="preserve"> Se propone elevar el </w:t>
      </w:r>
      <w:r w:rsidRPr="00FA78A1">
        <w:rPr>
          <w:b/>
          <w:bCs/>
        </w:rPr>
        <w:t>Archivo Arqueológico</w:t>
      </w:r>
      <w:r w:rsidRPr="00FA78A1">
        <w:t xml:space="preserve"> al estatus de objeto arqueológico, dado que es el nodo central donde la inferencia humana transforma la materia en evidencia.</w:t>
      </w:r>
    </w:p>
    <w:p w:rsidR="00FA78A1" w:rsidRPr="00FA78A1" w:rsidRDefault="00FA78A1" w:rsidP="00FA78A1">
      <w:r w:rsidRPr="00FA78A1">
        <w:rPr>
          <w:b/>
          <w:bCs/>
        </w:rPr>
        <w:t>3. Recomendaciones para el Desarrollo OWL</w:t>
      </w:r>
      <w:r w:rsidRPr="00FA78A1">
        <w:t xml:space="preserve"> Se recomienda la creación de cuatro submódulos específicos (Proveniencia, Biografía, Decisión de Conservación y Reloj Interno) que utilicen el patrón de </w:t>
      </w:r>
      <w:r w:rsidRPr="00FA78A1">
        <w:rPr>
          <w:b/>
          <w:bCs/>
        </w:rPr>
        <w:t>Reificación de Eventos</w:t>
      </w:r>
      <w:r w:rsidRPr="00FA78A1">
        <w:t xml:space="preserve"> de CIDOC CRM para capturar las transiciones de estado del objeto. El enfoque debe ser </w:t>
      </w:r>
      <w:r w:rsidRPr="00FA78A1">
        <w:rPr>
          <w:b/>
          <w:bCs/>
        </w:rPr>
        <w:t>proceso-céntrico</w:t>
      </w:r>
      <w:r w:rsidRPr="00FA78A1">
        <w:t>, permitiendo que la historia del objeto sea una cadena de eventos que modifican tanto su forma física como su valor social y arqueológico.</w:t>
      </w:r>
    </w:p>
    <w:p w:rsidR="002F5E06" w:rsidRDefault="002F5E06"/>
    <w:p w:rsidR="00FA78A1" w:rsidRDefault="00FA78A1"/>
    <w:p w:rsidR="00FA78A1" w:rsidRDefault="00FA78A1"/>
    <w:p w:rsidR="00FA78A1" w:rsidRDefault="00FA78A1">
      <w:r>
        <w:t>¿Por qué no usar E22_HumanMadeObject?</w:t>
      </w:r>
    </w:p>
    <w:p w:rsidR="00FA78A1" w:rsidRPr="00FA78A1" w:rsidRDefault="00FA78A1" w:rsidP="00FA78A1">
      <w:r w:rsidRPr="00FA78A1">
        <w:t xml:space="preserve">En realidad, </w:t>
      </w:r>
      <w:r w:rsidRPr="00FA78A1">
        <w:rPr>
          <w:b/>
          <w:bCs/>
        </w:rPr>
        <w:t>sí he utilizado E22</w:t>
      </w:r>
      <w:r w:rsidRPr="00FA78A1">
        <w:t xml:space="preserve"> (Human-</w:t>
      </w:r>
      <w:proofErr w:type="spellStart"/>
      <w:r w:rsidRPr="00FA78A1">
        <w:t>Made</w:t>
      </w:r>
      <w:proofErr w:type="spellEnd"/>
      <w:r w:rsidRPr="00FA78A1">
        <w:t xml:space="preserve"> </w:t>
      </w:r>
      <w:proofErr w:type="spellStart"/>
      <w:r w:rsidRPr="00FA78A1">
        <w:t>Object</w:t>
      </w:r>
      <w:proofErr w:type="spellEnd"/>
      <w:r w:rsidRPr="00FA78A1">
        <w:t xml:space="preserve">) en mi respuesta anterior, específicamente en el campo de </w:t>
      </w:r>
      <w:proofErr w:type="spellStart"/>
      <w:r w:rsidRPr="00FA78A1">
        <w:rPr>
          <w:b/>
          <w:bCs/>
        </w:rPr>
        <w:t>Alignment</w:t>
      </w:r>
      <w:proofErr w:type="spellEnd"/>
      <w:r w:rsidRPr="00FA78A1">
        <w:t xml:space="preserve"> (alineación) para la clase </w:t>
      </w:r>
      <w:proofErr w:type="spellStart"/>
      <w:r w:rsidRPr="00FA78A1">
        <w:rPr>
          <w:b/>
          <w:bCs/>
        </w:rPr>
        <w:t>Archaeological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Object</w:t>
      </w:r>
      <w:proofErr w:type="spellEnd"/>
      <w:r w:rsidRPr="00FA78A1">
        <w:t xml:space="preserve">, vinculándola directamente con la entidad </w:t>
      </w:r>
      <w:r w:rsidRPr="00FA78A1">
        <w:rPr>
          <w:b/>
          <w:bCs/>
        </w:rPr>
        <w:t xml:space="preserve">A8 </w:t>
      </w:r>
      <w:proofErr w:type="spellStart"/>
      <w:r w:rsidRPr="00FA78A1">
        <w:rPr>
          <w:b/>
          <w:bCs/>
        </w:rPr>
        <w:t>Archaeological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Object</w:t>
      </w:r>
      <w:proofErr w:type="spellEnd"/>
      <w:r w:rsidRPr="00FA78A1">
        <w:t xml:space="preserve"> de </w:t>
      </w:r>
      <w:proofErr w:type="spellStart"/>
      <w:r w:rsidRPr="00FA78A1">
        <w:rPr>
          <w:b/>
          <w:bCs/>
        </w:rPr>
        <w:t>CRMarchaeo</w:t>
      </w:r>
      <w:proofErr w:type="spellEnd"/>
      <w:r w:rsidRPr="00FA78A1">
        <w:t xml:space="preserve">, la cual es, por definición, una subclase de </w:t>
      </w:r>
      <w:r w:rsidRPr="00FA78A1">
        <w:rPr>
          <w:b/>
          <w:bCs/>
        </w:rPr>
        <w:t>E22</w:t>
      </w:r>
      <w:r w:rsidRPr="00FA78A1">
        <w:t>.</w:t>
      </w:r>
    </w:p>
    <w:p w:rsidR="00FA78A1" w:rsidRPr="00FA78A1" w:rsidRDefault="00FA78A1" w:rsidP="00FA78A1">
      <w:r w:rsidRPr="00FA78A1">
        <w:t xml:space="preserve">Sin embargo, he optado por listar </w:t>
      </w:r>
      <w:r w:rsidRPr="00FA78A1">
        <w:rPr>
          <w:b/>
          <w:bCs/>
        </w:rPr>
        <w:t>E24 (</w:t>
      </w:r>
      <w:proofErr w:type="spellStart"/>
      <w:r w:rsidRPr="00FA78A1">
        <w:rPr>
          <w:b/>
          <w:bCs/>
        </w:rPr>
        <w:t>Physical</w:t>
      </w:r>
      <w:proofErr w:type="spellEnd"/>
      <w:r w:rsidRPr="00FA78A1">
        <w:rPr>
          <w:b/>
          <w:bCs/>
        </w:rPr>
        <w:t xml:space="preserve"> Man-</w:t>
      </w:r>
      <w:proofErr w:type="spellStart"/>
      <w:r w:rsidRPr="00FA78A1">
        <w:rPr>
          <w:b/>
          <w:bCs/>
        </w:rPr>
        <w:t>Made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Thing</w:t>
      </w:r>
      <w:proofErr w:type="spellEnd"/>
      <w:r w:rsidRPr="00FA78A1">
        <w:rPr>
          <w:b/>
          <w:bCs/>
        </w:rPr>
        <w:t>)</w:t>
      </w:r>
      <w:r w:rsidRPr="00FA78A1">
        <w:t xml:space="preserve"> como la </w:t>
      </w:r>
      <w:proofErr w:type="spellStart"/>
      <w:r w:rsidRPr="00FA78A1">
        <w:rPr>
          <w:b/>
          <w:bCs/>
        </w:rPr>
        <w:t>superclass</w:t>
      </w:r>
      <w:proofErr w:type="spellEnd"/>
      <w:r w:rsidRPr="00FA78A1">
        <w:t xml:space="preserve"> (superclase) general por las siguientes razones técnicas y teóricas extraídas de las fuentes:</w:t>
      </w:r>
    </w:p>
    <w:p w:rsidR="00FA78A1" w:rsidRPr="00FA78A1" w:rsidRDefault="00FA78A1" w:rsidP="00FA78A1">
      <w:pPr>
        <w:numPr>
          <w:ilvl w:val="0"/>
          <w:numId w:val="16"/>
        </w:numPr>
      </w:pPr>
      <w:r w:rsidRPr="00FA78A1">
        <w:rPr>
          <w:b/>
          <w:bCs/>
        </w:rPr>
        <w:t>Amplitud de la entidad arqueológica:</w:t>
      </w:r>
      <w:r w:rsidRPr="00FA78A1">
        <w:t xml:space="preserve"> Los autores analizados proponen una visión del "objeto arqueológico" que trasciende la definición estricta de </w:t>
      </w:r>
      <w:r w:rsidRPr="00FA78A1">
        <w:rPr>
          <w:b/>
          <w:bCs/>
        </w:rPr>
        <w:t>E22</w:t>
      </w:r>
      <w:r w:rsidRPr="00FA78A1">
        <w:t xml:space="preserve"> (que en CIDOC CRM se limita a objetos físicos discretos y generalmente portables). Las fuentes sugieren que entidades como el </w:t>
      </w:r>
      <w:r w:rsidRPr="00FA78A1">
        <w:rPr>
          <w:b/>
          <w:bCs/>
        </w:rPr>
        <w:t>archivo arqueológico</w:t>
      </w:r>
      <w:r w:rsidRPr="00FA78A1">
        <w:t xml:space="preserve"> o incluso los </w:t>
      </w:r>
      <w:r w:rsidRPr="00FA78A1">
        <w:rPr>
          <w:b/>
          <w:bCs/>
        </w:rPr>
        <w:t>procesos del pasado</w:t>
      </w:r>
      <w:r w:rsidRPr="00FA78A1">
        <w:t xml:space="preserve"> pueden ser conceptualizados como "objetos" de estudio. Al usar </w:t>
      </w:r>
      <w:r w:rsidRPr="00FA78A1">
        <w:rPr>
          <w:b/>
          <w:bCs/>
        </w:rPr>
        <w:t>E24</w:t>
      </w:r>
      <w:r w:rsidRPr="00FA78A1">
        <w:t xml:space="preserve"> como superclase, permitimos que el modelo incluya tanto artefactos portables (E22) como elementos inmuebles o rasgos físicos (E26 </w:t>
      </w:r>
      <w:proofErr w:type="spellStart"/>
      <w:r w:rsidRPr="00FA78A1">
        <w:t>Physical</w:t>
      </w:r>
      <w:proofErr w:type="spellEnd"/>
      <w:r w:rsidRPr="00FA78A1">
        <w:t xml:space="preserve"> </w:t>
      </w:r>
      <w:proofErr w:type="spellStart"/>
      <w:r w:rsidRPr="00FA78A1">
        <w:t>Feature</w:t>
      </w:r>
      <w:proofErr w:type="spellEnd"/>
      <w:r w:rsidRPr="00FA78A1">
        <w:t>), los cuales son fundamentales para distinguir un depósito arqueológico de uno meramente geológico.</w:t>
      </w:r>
    </w:p>
    <w:p w:rsidR="00FA78A1" w:rsidRPr="00FA78A1" w:rsidRDefault="00FA78A1" w:rsidP="00FA78A1">
      <w:pPr>
        <w:numPr>
          <w:ilvl w:val="0"/>
          <w:numId w:val="16"/>
        </w:numPr>
      </w:pPr>
      <w:r w:rsidRPr="00FA78A1">
        <w:rPr>
          <w:b/>
          <w:bCs/>
        </w:rPr>
        <w:lastRenderedPageBreak/>
        <w:t>Jerarquía de herencia:</w:t>
      </w:r>
      <w:r w:rsidRPr="00FA78A1">
        <w:t xml:space="preserve"> En la arquitectura de CIDOC CRM, </w:t>
      </w:r>
      <w:r w:rsidRPr="00FA78A1">
        <w:rPr>
          <w:b/>
          <w:bCs/>
        </w:rPr>
        <w:t>E22 Human-</w:t>
      </w:r>
      <w:proofErr w:type="spellStart"/>
      <w:r w:rsidRPr="00FA78A1">
        <w:rPr>
          <w:b/>
          <w:bCs/>
        </w:rPr>
        <w:t>Made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Object</w:t>
      </w:r>
      <w:proofErr w:type="spellEnd"/>
      <w:r w:rsidRPr="00FA78A1">
        <w:t xml:space="preserve"> es una subclase de </w:t>
      </w:r>
      <w:r w:rsidRPr="00FA78A1">
        <w:rPr>
          <w:b/>
          <w:bCs/>
        </w:rPr>
        <w:t>E24 Human-</w:t>
      </w:r>
      <w:proofErr w:type="spellStart"/>
      <w:r w:rsidRPr="00FA78A1">
        <w:rPr>
          <w:b/>
          <w:bCs/>
        </w:rPr>
        <w:t>Made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Thing</w:t>
      </w:r>
      <w:proofErr w:type="spellEnd"/>
      <w:r w:rsidRPr="00FA78A1">
        <w:t>. Al diseñar un módulo ontológico, referenciar la clase superior (</w:t>
      </w:r>
      <w:r w:rsidRPr="00FA78A1">
        <w:rPr>
          <w:b/>
          <w:bCs/>
        </w:rPr>
        <w:t>E24</w:t>
      </w:r>
      <w:r w:rsidRPr="00FA78A1">
        <w:t>) asegura que cualquier instancia de "Objeto Arqueológico" herede la propiedad esencial de ser una cosa material producida o modificada intencionalmente por humanos, que es el criterio ontológico base mencionado en los textos para definir la "pasado-</w:t>
      </w:r>
      <w:proofErr w:type="spellStart"/>
      <w:r w:rsidRPr="00FA78A1">
        <w:t>idad</w:t>
      </w:r>
      <w:proofErr w:type="spellEnd"/>
      <w:r w:rsidRPr="00FA78A1">
        <w:t>" (</w:t>
      </w:r>
      <w:proofErr w:type="spellStart"/>
      <w:r w:rsidRPr="00FA78A1">
        <w:t>pastness</w:t>
      </w:r>
      <w:proofErr w:type="spellEnd"/>
      <w:r w:rsidRPr="00FA78A1">
        <w:t>) de una pieza.</w:t>
      </w:r>
    </w:p>
    <w:p w:rsidR="00FA78A1" w:rsidRPr="00FA78A1" w:rsidRDefault="00FA78A1" w:rsidP="00FA78A1">
      <w:pPr>
        <w:numPr>
          <w:ilvl w:val="0"/>
          <w:numId w:val="16"/>
        </w:numPr>
      </w:pPr>
      <w:r w:rsidRPr="00FA78A1">
        <w:rPr>
          <w:b/>
          <w:bCs/>
        </w:rPr>
        <w:t>Inclusión de rasgos y huellas:</w:t>
      </w:r>
      <w:r w:rsidRPr="00FA78A1">
        <w:t xml:space="preserve"> Gran parte de la información diagnóstica de un objeto no reside en el objeto como un todo (E22), sino en sus </w:t>
      </w:r>
      <w:proofErr w:type="spellStart"/>
      <w:r w:rsidRPr="00FA78A1">
        <w:rPr>
          <w:b/>
          <w:bCs/>
        </w:rPr>
        <w:t>Significant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Features</w:t>
      </w:r>
      <w:proofErr w:type="spellEnd"/>
      <w:r w:rsidRPr="00FA78A1">
        <w:t xml:space="preserve"> (rasgos significativos) o </w:t>
      </w:r>
      <w:r w:rsidRPr="00FA78A1">
        <w:rPr>
          <w:b/>
          <w:bCs/>
        </w:rPr>
        <w:t xml:space="preserve">Material </w:t>
      </w:r>
      <w:proofErr w:type="spellStart"/>
      <w:r w:rsidRPr="00FA78A1">
        <w:rPr>
          <w:b/>
          <w:bCs/>
        </w:rPr>
        <w:t>Clues</w:t>
      </w:r>
      <w:proofErr w:type="spellEnd"/>
      <w:r w:rsidRPr="00FA78A1">
        <w:t xml:space="preserve"> (pistas materiales), como el desgaste, la pátina o la técnica de manufactura. Estos elementos se alinean mejor con </w:t>
      </w:r>
      <w:r w:rsidRPr="00FA78A1">
        <w:rPr>
          <w:b/>
          <w:bCs/>
        </w:rPr>
        <w:t>E26 (</w:t>
      </w:r>
      <w:proofErr w:type="spellStart"/>
      <w:r w:rsidRPr="00FA78A1">
        <w:rPr>
          <w:b/>
          <w:bCs/>
        </w:rPr>
        <w:t>Physical</w:t>
      </w:r>
      <w:proofErr w:type="spellEnd"/>
      <w:r w:rsidRPr="00FA78A1">
        <w:rPr>
          <w:b/>
          <w:bCs/>
        </w:rPr>
        <w:t xml:space="preserve"> </w:t>
      </w:r>
      <w:proofErr w:type="spellStart"/>
      <w:r w:rsidRPr="00FA78A1">
        <w:rPr>
          <w:b/>
          <w:bCs/>
        </w:rPr>
        <w:t>Feature</w:t>
      </w:r>
      <w:proofErr w:type="spellEnd"/>
      <w:r w:rsidRPr="00FA78A1">
        <w:rPr>
          <w:b/>
          <w:bCs/>
        </w:rPr>
        <w:t>)</w:t>
      </w:r>
      <w:r w:rsidRPr="00FA78A1">
        <w:t xml:space="preserve">. Dado que </w:t>
      </w:r>
      <w:r w:rsidRPr="00FA78A1">
        <w:rPr>
          <w:b/>
          <w:bCs/>
        </w:rPr>
        <w:t>E24</w:t>
      </w:r>
      <w:r w:rsidRPr="00FA78A1">
        <w:t xml:space="preserve"> es el ancestro común de </w:t>
      </w:r>
      <w:r w:rsidRPr="00FA78A1">
        <w:rPr>
          <w:b/>
          <w:bCs/>
        </w:rPr>
        <w:t>E22</w:t>
      </w:r>
      <w:r w:rsidRPr="00FA78A1">
        <w:t xml:space="preserve"> y </w:t>
      </w:r>
      <w:r w:rsidRPr="00FA78A1">
        <w:rPr>
          <w:b/>
          <w:bCs/>
        </w:rPr>
        <w:t>E26</w:t>
      </w:r>
      <w:r w:rsidRPr="00FA78A1">
        <w:t>, utilizarlo como superclase facilita un modelado integrado donde el "objeto" puede ser un portador de múltiples rasgos materiales e identidades sociales.</w:t>
      </w:r>
    </w:p>
    <w:p w:rsidR="00FA78A1" w:rsidRPr="00FA78A1" w:rsidRDefault="00FA78A1" w:rsidP="00FA78A1">
      <w:r w:rsidRPr="00FA78A1">
        <w:t xml:space="preserve">En resumen, </w:t>
      </w:r>
      <w:r w:rsidRPr="00FA78A1">
        <w:rPr>
          <w:b/>
          <w:bCs/>
        </w:rPr>
        <w:t>E22</w:t>
      </w:r>
      <w:r w:rsidRPr="00FA78A1">
        <w:t xml:space="preserve"> se usó para la </w:t>
      </w:r>
      <w:r w:rsidRPr="00FA78A1">
        <w:rPr>
          <w:b/>
          <w:bCs/>
        </w:rPr>
        <w:t>alineación específica</w:t>
      </w:r>
      <w:r w:rsidRPr="00FA78A1">
        <w:t xml:space="preserve"> de artefactos, pero </w:t>
      </w:r>
      <w:r w:rsidRPr="00FA78A1">
        <w:rPr>
          <w:b/>
          <w:bCs/>
        </w:rPr>
        <w:t>E24</w:t>
      </w:r>
      <w:r w:rsidRPr="00FA78A1">
        <w:t xml:space="preserve"> se prefirió como </w:t>
      </w:r>
      <w:r w:rsidRPr="00FA78A1">
        <w:rPr>
          <w:b/>
          <w:bCs/>
        </w:rPr>
        <w:t>raíz jerárquica</w:t>
      </w:r>
      <w:r w:rsidRPr="00FA78A1">
        <w:t xml:space="preserve"> para dar cabida a la complejidad del registro arqueológico (que incluye fragmentos, archivos y estructuras) descrita por los expertos.</w:t>
      </w:r>
    </w:p>
    <w:p w:rsidR="00FA78A1" w:rsidRDefault="00FA78A1">
      <w:bookmarkStart w:id="0" w:name="_GoBack"/>
      <w:bookmarkEnd w:id="0"/>
    </w:p>
    <w:sectPr w:rsidR="00FA78A1" w:rsidSect="00B33419">
      <w:type w:val="oddPage"/>
      <w:pgSz w:w="11907" w:h="16840" w:code="9"/>
      <w:pgMar w:top="1417" w:right="1418" w:bottom="1417" w:left="1418" w:header="708" w:footer="708" w:gutter="567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4F06"/>
    <w:multiLevelType w:val="multilevel"/>
    <w:tmpl w:val="E0E4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C09B5"/>
    <w:multiLevelType w:val="multilevel"/>
    <w:tmpl w:val="2B9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5BDA"/>
    <w:multiLevelType w:val="multilevel"/>
    <w:tmpl w:val="218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B531A"/>
    <w:multiLevelType w:val="multilevel"/>
    <w:tmpl w:val="CC1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34341"/>
    <w:multiLevelType w:val="multilevel"/>
    <w:tmpl w:val="A64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16BE1"/>
    <w:multiLevelType w:val="multilevel"/>
    <w:tmpl w:val="C640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4024F"/>
    <w:multiLevelType w:val="multilevel"/>
    <w:tmpl w:val="5C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C271D"/>
    <w:multiLevelType w:val="multilevel"/>
    <w:tmpl w:val="9D6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76D38"/>
    <w:multiLevelType w:val="multilevel"/>
    <w:tmpl w:val="B18A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928EA"/>
    <w:multiLevelType w:val="multilevel"/>
    <w:tmpl w:val="B18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87B55"/>
    <w:multiLevelType w:val="multilevel"/>
    <w:tmpl w:val="82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C0190"/>
    <w:multiLevelType w:val="multilevel"/>
    <w:tmpl w:val="643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7E92"/>
    <w:multiLevelType w:val="multilevel"/>
    <w:tmpl w:val="155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65815"/>
    <w:multiLevelType w:val="multilevel"/>
    <w:tmpl w:val="D87C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662FE"/>
    <w:multiLevelType w:val="multilevel"/>
    <w:tmpl w:val="EAC2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61000"/>
    <w:multiLevelType w:val="multilevel"/>
    <w:tmpl w:val="EDB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11"/>
  </w:num>
  <w:num w:numId="5">
    <w:abstractNumId w:val="4"/>
  </w:num>
  <w:num w:numId="6">
    <w:abstractNumId w:val="12"/>
  </w:num>
  <w:num w:numId="7">
    <w:abstractNumId w:val="2"/>
  </w:num>
  <w:num w:numId="8">
    <w:abstractNumId w:val="14"/>
  </w:num>
  <w:num w:numId="9">
    <w:abstractNumId w:val="7"/>
  </w:num>
  <w:num w:numId="10">
    <w:abstractNumId w:val="3"/>
  </w:num>
  <w:num w:numId="11">
    <w:abstractNumId w:val="0"/>
  </w:num>
  <w:num w:numId="12">
    <w:abstractNumId w:val="9"/>
  </w:num>
  <w:num w:numId="13">
    <w:abstractNumId w:val="6"/>
  </w:num>
  <w:num w:numId="14">
    <w:abstractNumId w:val="13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evenAndOddHeaders/>
  <w:drawingGridHorizontalSpacing w:val="110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73"/>
    <w:rsid w:val="002F5E06"/>
    <w:rsid w:val="00B33419"/>
    <w:rsid w:val="00C86E20"/>
    <w:rsid w:val="00EE4D73"/>
    <w:rsid w:val="00FA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15867"/>
  <w15:chartTrackingRefBased/>
  <w15:docId w15:val="{32023687-B02F-4FC2-81A9-0ACFB84F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8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2237</Words>
  <Characters>12308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AGUAYO</dc:creator>
  <cp:keywords/>
  <dc:description/>
  <cp:lastModifiedBy>ELENA AGUAYO</cp:lastModifiedBy>
  <cp:revision>1</cp:revision>
  <dcterms:created xsi:type="dcterms:W3CDTF">2026-05-26T10:03:00Z</dcterms:created>
  <dcterms:modified xsi:type="dcterms:W3CDTF">2026-05-26T10:29:00Z</dcterms:modified>
</cp:coreProperties>
</file>