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 Noor General Hospital</w:t>
      </w:r>
    </w:p>
    <w:p>
      <w:r>
        <w:t>MOCK ENTERPRISE DOCUMENT — FOR RAG / AI TESTING ONLY</w:t>
      </w:r>
    </w:p>
    <w:p>
      <w:pPr>
        <w:pStyle w:val="Heading1"/>
      </w:pPr>
      <w:r>
        <w:t>Staff Performance &amp; Training Framework</w:t>
      </w:r>
    </w:p>
    <w:p>
      <w:r>
        <w:t>Document ID: ANGH-10_ | Department: 04_HR_and_Administration</w:t>
      </w:r>
    </w:p>
    <w:p>
      <w:r>
        <w:t>Version: 2.1 | Effective Date: 01 September 2026 | Review Date: 01 September 2027</w:t>
      </w:r>
    </w:p>
    <w:p>
      <w:r>
        <w:t>Owner: Hospital Operations &amp; Quality Directorate | Classification: Internal</w:t>
      </w:r>
    </w:p>
    <w:p>
      <w:pPr>
        <w:pStyle w:val="Heading2"/>
      </w:pPr>
      <w:r>
        <w:t>Purpose</w:t>
      </w:r>
    </w:p>
    <w:p>
      <w:r>
        <w:t>Provides a common framework for performance goals, competency assessment, mandatory training, coaching, and annual review.</w:t>
      </w:r>
    </w:p>
    <w:p>
      <w:pPr>
        <w:pStyle w:val="Heading2"/>
      </w:pPr>
      <w:r>
        <w:t>Performance Cycle</w:t>
      </w:r>
    </w:p>
    <w:p>
      <w:pPr>
        <w:pStyle w:val="ListBullet"/>
      </w:pPr>
      <w:r>
        <w:t>Goal setting at the beginning of the cycle.</w:t>
      </w:r>
    </w:p>
    <w:p>
      <w:pPr>
        <w:pStyle w:val="ListBullet"/>
      </w:pPr>
      <w:r>
        <w:t>Quarterly check-ins covering outcomes, behaviors, development needs, and risks.</w:t>
      </w:r>
    </w:p>
    <w:p>
      <w:pPr>
        <w:pStyle w:val="ListBullet"/>
      </w:pPr>
      <w:r>
        <w:t>Mid-year review and corrective development planning where required.</w:t>
      </w:r>
    </w:p>
    <w:p>
      <w:pPr>
        <w:pStyle w:val="ListBullet"/>
      </w:pPr>
      <w:r>
        <w:t>Annual performance review and development plan.</w:t>
      </w:r>
    </w:p>
    <w:p>
      <w:pPr>
        <w:pStyle w:val="Heading2"/>
      </w:pPr>
      <w:r>
        <w:t>Mandatory Training</w:t>
      </w:r>
    </w:p>
    <w:p>
      <w:r>
        <w:t>Clinical staff complete required patient-safety, infection-control, emergency response, and role-specific competency training. Non-clinical staff complete information security, privacy, workplace safety, and relevant compliance training.</w:t>
      </w:r>
    </w:p>
    <w:p>
      <w:pPr>
        <w:pStyle w:val="Heading2"/>
      </w:pPr>
      <w:r>
        <w:t>Competency</w:t>
      </w:r>
    </w:p>
    <w:p>
      <w:r>
        <w:t>High-risk clinical roles require documented competency validation before independent practice.</w:t>
      </w:r>
    </w:p>
    <w:p>
      <w:pPr>
        <w:pStyle w:val="Heading2"/>
      </w:pPr>
      <w:r>
        <w:t>KPIs</w:t>
      </w:r>
    </w:p>
    <w:p>
      <w:r>
        <w:t>Mandatory training completion ≥98%. Annual performance review completion ≥95%.</w:t>
      </w:r>
    </w:p>
    <w:p>
      <w:pPr>
        <w:pStyle w:val="Heading2"/>
      </w:pPr>
      <w:r>
        <w:t>Governance</w:t>
      </w:r>
    </w:p>
    <w:p>
      <w:r>
        <w:t>All departments follow the Hospital Policy Governance Standard. Exceptions require documented approval from the responsible director and Quality Directorate.</w:t>
      </w:r>
    </w:p>
    <w:p>
      <w:pPr>
        <w:pStyle w:val="Heading2"/>
      </w:pPr>
      <w:r>
        <w:t>Escalation Matrix</w:t>
      </w:r>
    </w:p>
    <w:p>
      <w:r>
        <w:t>Operational issues are escalated first to the department supervisor, then department head, and finally the relevant executive or on-call leader depending on severity.</w:t>
      </w:r>
    </w:p>
    <w:p>
      <w:pPr>
        <w:pStyle w:val="Heading2"/>
      </w:pPr>
      <w:r>
        <w:t>Related Keywords</w:t>
      </w:r>
    </w:p>
    <w:p>
      <w:r>
        <w:t>Staff Performance &amp; Training Framework, 04_HR_and_Administration, Al Noor General Hospital, SOP, policy, approval, escalation, audit, KPI, patient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