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 Noor General Hospital</w:t>
      </w:r>
    </w:p>
    <w:p>
      <w:r>
        <w:t>MOCK ENTERPRISE DOCUMENT — FOR RAG / AI TESTING ONLY</w:t>
      </w:r>
    </w:p>
    <w:p>
      <w:pPr>
        <w:pStyle w:val="Heading1"/>
      </w:pPr>
      <w:r>
        <w:t>Facilities Maintenance &amp; Biomedical Equipment SOP</w:t>
      </w:r>
    </w:p>
    <w:p>
      <w:r>
        <w:t>Document ID: ANGH-12_ | Department: 05_Facilities_and_Supply_Chain</w:t>
      </w:r>
    </w:p>
    <w:p>
      <w:r>
        <w:t>Version: 2.1 | Effective Date: 01 September 2026 | Review Date: 01 September 2027</w:t>
      </w:r>
    </w:p>
    <w:p>
      <w:r>
        <w:t>Owner: Hospital Operations &amp; Quality Directorate | Classification: Internal</w:t>
      </w:r>
    </w:p>
    <w:p>
      <w:pPr>
        <w:pStyle w:val="Heading2"/>
      </w:pPr>
      <w:r>
        <w:t>Purpose</w:t>
      </w:r>
    </w:p>
    <w:p>
      <w:r>
        <w:t>Defines preventive maintenance, corrective maintenance, biomedical equipment control, utilities monitoring, and work-order management.</w:t>
      </w:r>
    </w:p>
    <w:p>
      <w:pPr>
        <w:pStyle w:val="Heading2"/>
      </w:pPr>
      <w:r>
        <w:t>Work Orders</w:t>
      </w:r>
    </w:p>
    <w:p>
      <w:pPr>
        <w:pStyle w:val="ListBullet"/>
      </w:pPr>
      <w:r>
        <w:t>Staff submit maintenance requests through the facilities system.</w:t>
      </w:r>
    </w:p>
    <w:p>
      <w:pPr>
        <w:pStyle w:val="ListBullet"/>
      </w:pPr>
      <w:r>
        <w:t>Requests are classified as emergency, urgent, or routine.</w:t>
      </w:r>
    </w:p>
    <w:p>
      <w:pPr>
        <w:pStyle w:val="ListBullet"/>
      </w:pPr>
      <w:r>
        <w:t>Emergency failures affecting patient safety or critical utilities receive immediate escalation.</w:t>
      </w:r>
    </w:p>
    <w:p>
      <w:pPr>
        <w:pStyle w:val="Heading2"/>
      </w:pPr>
      <w:r>
        <w:t>Preventive Maintenance</w:t>
      </w:r>
    </w:p>
    <w:p>
      <w:r>
        <w:t>Maintenance schedules are maintained for generators, HVAC, medical gas systems, lifts, fire systems, and biomedical equipment.</w:t>
      </w:r>
    </w:p>
    <w:p>
      <w:pPr>
        <w:pStyle w:val="Heading2"/>
      </w:pPr>
      <w:r>
        <w:t>Biomedical Equipment</w:t>
      </w:r>
    </w:p>
    <w:p>
      <w:r>
        <w:t>Equipment is tagged with asset ID, location, service status, calibration requirements, and maintenance history. Failed equipment is removed from clinical use until cleared.</w:t>
      </w:r>
    </w:p>
    <w:p>
      <w:pPr>
        <w:pStyle w:val="Heading2"/>
      </w:pPr>
      <w:r>
        <w:t>KPIs</w:t>
      </w:r>
    </w:p>
    <w:p>
      <w:r>
        <w:t>Critical equipment preventive-maintenance completion ≥95%. Emergency work-order response target ≤15 minutes.</w:t>
      </w:r>
    </w:p>
    <w:p>
      <w:pPr>
        <w:pStyle w:val="Heading2"/>
      </w:pPr>
      <w:r>
        <w:t>Governance</w:t>
      </w:r>
    </w:p>
    <w:p>
      <w:r>
        <w:t>All departments follow the Hospital Policy Governance Standard. Exceptions require documented approval from the responsible director and Quality Directorate.</w:t>
      </w:r>
    </w:p>
    <w:p>
      <w:pPr>
        <w:pStyle w:val="Heading2"/>
      </w:pPr>
      <w:r>
        <w:t>Escalation Matrix</w:t>
      </w:r>
    </w:p>
    <w:p>
      <w:r>
        <w:t>Operational issues are escalated first to the department supervisor, then department head, and finally the relevant executive or on-call leader depending on severity.</w:t>
      </w:r>
    </w:p>
    <w:p>
      <w:pPr>
        <w:pStyle w:val="Heading2"/>
      </w:pPr>
      <w:r>
        <w:t>Related Keywords</w:t>
      </w:r>
    </w:p>
    <w:p>
      <w:r>
        <w:t>Facilities Maintenance &amp; Biomedical Equipment SOP, 05_Facilities_and_Supply_Chain, Al Noor General Hospital, SOP, policy, approval, escalation, audit, KPI, patient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