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1EA945" wp14:paraId="52CC68E1" wp14:textId="0BA36016">
      <w:pPr>
        <w:pStyle w:val="Heading2"/>
        <w:spacing w:before="299" w:beforeAutospacing="off" w:after="299" w:afterAutospacing="off"/>
      </w:pPr>
      <w:r w:rsidRPr="751EA945" w:rsidR="317B74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Logic Explanation</w:t>
      </w:r>
    </w:p>
    <w:p xmlns:wp14="http://schemas.microsoft.com/office/word/2010/wordml" w:rsidP="751EA945" wp14:paraId="6B5BDC6A" wp14:textId="7AF56D4B">
      <w:pPr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automated object sorting system operates using a </w:t>
      </w: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sequential, event-driven control logic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. The system continuously monitors sensor inputs, makes deterministic decisions based on those inputs, and actuates mechanical components accordingly. The logic is designed to be simple, reliable, and suitable for real-time robotic applications.</w:t>
      </w:r>
    </w:p>
    <w:p xmlns:wp14="http://schemas.microsoft.com/office/word/2010/wordml" w:rsidP="751EA945" wp14:paraId="5631231C" wp14:textId="2A523D0D">
      <w:pPr>
        <w:spacing w:before="0" w:beforeAutospacing="off" w:after="0" w:afterAutospacing="off"/>
      </w:pPr>
    </w:p>
    <w:p xmlns:wp14="http://schemas.microsoft.com/office/word/2010/wordml" w:rsidP="751EA945" wp14:paraId="0A597521" wp14:textId="1E9C6F44">
      <w:pPr>
        <w:pStyle w:val="Heading3"/>
        <w:spacing w:before="281" w:beforeAutospacing="off" w:after="281" w:afterAutospacing="off"/>
      </w:pPr>
      <w:r w:rsidRPr="751EA945" w:rsidR="317B7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System Initialization Logic</w:t>
      </w:r>
    </w:p>
    <w:p xmlns:wp14="http://schemas.microsoft.com/office/word/2010/wordml" w:rsidP="751EA945" wp14:paraId="02AF588D" wp14:textId="423D02C0">
      <w:pPr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At startup, the microcontroller performs the following actions:</w:t>
      </w:r>
    </w:p>
    <w:p xmlns:wp14="http://schemas.microsoft.com/office/word/2010/wordml" w:rsidP="751EA945" wp14:paraId="5AA21A4E" wp14:textId="19462A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Configures all sensor and actuator pins.</w:t>
      </w:r>
    </w:p>
    <w:p xmlns:wp14="http://schemas.microsoft.com/office/word/2010/wordml" w:rsidP="751EA945" wp14:paraId="4B86E5C7" wp14:textId="33ADA79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Sets the TCS3200 color sensor to a fixed frequency scaling for stable readings.</w:t>
      </w:r>
    </w:p>
    <w:p xmlns:wp14="http://schemas.microsoft.com/office/word/2010/wordml" w:rsidP="751EA945" wp14:paraId="5790B806" wp14:textId="5BE600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Attaches all servo motors to their respective control pins.</w:t>
      </w:r>
    </w:p>
    <w:p xmlns:wp14="http://schemas.microsoft.com/office/word/2010/wordml" w:rsidP="751EA945" wp14:paraId="1FE75672" wp14:textId="3F69DA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Initializes servo positions to a neutral (home) state.</w:t>
      </w:r>
    </w:p>
    <w:p xmlns:wp14="http://schemas.microsoft.com/office/word/2010/wordml" w:rsidP="751EA945" wp14:paraId="7F687BCF" wp14:textId="7DC0AF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Starts the conveyor motor to allow object flow.</w:t>
      </w:r>
    </w:p>
    <w:p xmlns:wp14="http://schemas.microsoft.com/office/word/2010/wordml" w:rsidP="751EA945" wp14:paraId="2FAFC868" wp14:textId="2BF61287">
      <w:pPr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This ensures the system begins operation in a known and safe state.</w:t>
      </w:r>
    </w:p>
    <w:p xmlns:wp14="http://schemas.microsoft.com/office/word/2010/wordml" w:rsidP="751EA945" wp14:paraId="37D2D9EA" wp14:textId="6FAE57E7">
      <w:pPr>
        <w:spacing w:before="0" w:beforeAutospacing="off" w:after="0" w:afterAutospacing="off"/>
      </w:pPr>
    </w:p>
    <w:p xmlns:wp14="http://schemas.microsoft.com/office/word/2010/wordml" w:rsidP="751EA945" wp14:paraId="00FD0C88" wp14:textId="279F8EBB">
      <w:pPr>
        <w:pStyle w:val="Heading3"/>
        <w:spacing w:before="281" w:beforeAutospacing="off" w:after="281" w:afterAutospacing="off"/>
      </w:pPr>
      <w:r w:rsidRPr="751EA945" w:rsidR="317B7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Object Detection Logic</w:t>
      </w:r>
    </w:p>
    <w:p xmlns:wp14="http://schemas.microsoft.com/office/word/2010/wordml" w:rsidP="751EA945" wp14:paraId="7B5CA73D" wp14:textId="740BEA6B">
      <w:pPr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The system continuously checks the IR sensor:</w:t>
      </w:r>
    </w:p>
    <w:p xmlns:wp14="http://schemas.microsoft.com/office/word/2010/wordml" w:rsidP="751EA945" wp14:paraId="2394F133" wp14:textId="3A9AF2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IR sensor LOW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Object is present on the conveyor.</w:t>
      </w:r>
    </w:p>
    <w:p xmlns:wp14="http://schemas.microsoft.com/office/word/2010/wordml" w:rsidP="751EA945" wp14:paraId="0F3458D0" wp14:textId="6B6F4A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IR sensor HIGH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No object detected.</w:t>
      </w:r>
    </w:p>
    <w:p xmlns:wp14="http://schemas.microsoft.com/office/word/2010/wordml" w:rsidP="751EA945" wp14:paraId="22EFA5CA" wp14:textId="3C8EF036">
      <w:pPr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When an object is detected:</w:t>
      </w:r>
    </w:p>
    <w:p xmlns:wp14="http://schemas.microsoft.com/office/word/2010/wordml" w:rsidP="751EA945" wp14:paraId="7E1450BC" wp14:textId="5DA6ED0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The conveyor motor is stopped immediately.</w:t>
      </w:r>
    </w:p>
    <w:p xmlns:wp14="http://schemas.microsoft.com/office/word/2010/wordml" w:rsidP="751EA945" wp14:paraId="27FB368E" wp14:textId="2843785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A short delay is applied to eliminate motion-induced sensing errors.</w:t>
      </w:r>
    </w:p>
    <w:p xmlns:wp14="http://schemas.microsoft.com/office/word/2010/wordml" w:rsidP="751EA945" wp14:paraId="799DFB80" wp14:textId="74BC17E4">
      <w:pPr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This event-driven approach prevents unnecessary processing when no object is present.</w:t>
      </w:r>
    </w:p>
    <w:p xmlns:wp14="http://schemas.microsoft.com/office/word/2010/wordml" w:rsidP="751EA945" wp14:paraId="5F799255" wp14:textId="5A6672CF">
      <w:pPr>
        <w:spacing w:before="0" w:beforeAutospacing="off" w:after="0" w:afterAutospacing="off"/>
      </w:pPr>
    </w:p>
    <w:p xmlns:wp14="http://schemas.microsoft.com/office/word/2010/wordml" w:rsidP="751EA945" wp14:paraId="696EC576" wp14:textId="113C2773">
      <w:pPr>
        <w:pStyle w:val="Heading3"/>
        <w:spacing w:before="281" w:beforeAutospacing="off" w:after="281" w:afterAutospacing="off"/>
      </w:pPr>
      <w:r w:rsidRPr="751EA945" w:rsidR="317B7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Material Classification Logic</w:t>
      </w:r>
    </w:p>
    <w:p xmlns:wp14="http://schemas.microsoft.com/office/word/2010/wordml" w:rsidP="751EA945" wp14:paraId="1A6CF488" wp14:textId="6C13029D">
      <w:pPr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Once the object is stationary:</w:t>
      </w:r>
    </w:p>
    <w:p xmlns:wp14="http://schemas.microsoft.com/office/word/2010/wordml" w:rsidP="751EA945" wp14:paraId="08D2CBD8" wp14:textId="52ECCF3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The inductive proximity sensor is read.</w:t>
      </w:r>
    </w:p>
    <w:p xmlns:wp14="http://schemas.microsoft.com/office/word/2010/wordml" w:rsidP="751EA945" wp14:paraId="206C1144" wp14:textId="1D748BC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output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Object is classified as </w:t>
      </w: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metal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51EA945" wp14:paraId="793EE0EE" wp14:textId="25B41D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 output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Object is classified as </w:t>
      </w: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non-metal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51EA945" wp14:paraId="114D3EB7" wp14:textId="0DEF549F">
      <w:pPr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This binary classification forms the first decision branch in the sorting logic.</w:t>
      </w:r>
    </w:p>
    <w:p xmlns:wp14="http://schemas.microsoft.com/office/word/2010/wordml" w:rsidP="751EA945" wp14:paraId="6FA8F06A" wp14:textId="082891D5">
      <w:pPr>
        <w:spacing w:before="0" w:beforeAutospacing="off" w:after="0" w:afterAutospacing="off"/>
      </w:pPr>
    </w:p>
    <w:p xmlns:wp14="http://schemas.microsoft.com/office/word/2010/wordml" w:rsidP="751EA945" wp14:paraId="7F19EF44" wp14:textId="3FBC705E">
      <w:pPr>
        <w:pStyle w:val="Heading3"/>
        <w:spacing w:before="281" w:beforeAutospacing="off" w:after="281" w:afterAutospacing="off"/>
      </w:pPr>
      <w:r w:rsidRPr="751EA945" w:rsidR="317B7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Color Detection Logic</w:t>
      </w:r>
    </w:p>
    <w:p xmlns:wp14="http://schemas.microsoft.com/office/word/2010/wordml" w:rsidP="751EA945" wp14:paraId="4115E121" wp14:textId="794E7CE9">
      <w:pPr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The system then determines the object’s color using the TCS3200 sensor:</w:t>
      </w:r>
    </w:p>
    <w:p xmlns:wp14="http://schemas.microsoft.com/office/word/2010/wordml" w:rsidP="751EA945" wp14:paraId="02EC47E3" wp14:textId="3D7B741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sensor sequentially filters </w:t>
      </w: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blue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light components.</w:t>
      </w:r>
    </w:p>
    <w:p xmlns:wp14="http://schemas.microsoft.com/office/word/2010/wordml" w:rsidP="751EA945" wp14:paraId="18CAD3D4" wp14:textId="68D15A9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For each color filter, the output pulse frequency is measured.</w:t>
      </w:r>
    </w:p>
    <w:p xmlns:wp14="http://schemas.microsoft.com/office/word/2010/wordml" w:rsidP="751EA945" wp14:paraId="58A53568" wp14:textId="1717690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Lower pulse values correspond to higher intensity of that color.</w:t>
      </w:r>
    </w:p>
    <w:p xmlns:wp14="http://schemas.microsoft.com/office/word/2010/wordml" w:rsidP="751EA945" wp14:paraId="3B830F22" wp14:textId="4F5EAA57">
      <w:pPr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To simplify decision-making:</w:t>
      </w:r>
    </w:p>
    <w:p xmlns:wp14="http://schemas.microsoft.com/office/word/2010/wordml" w:rsidP="751EA945" wp14:paraId="2B8A8061" wp14:textId="3B2C6A8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</w:t>
      </w: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 and blue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are compared.</w:t>
      </w:r>
    </w:p>
    <w:p xmlns:wp14="http://schemas.microsoft.com/office/word/2010/wordml" w:rsidP="751EA945" wp14:paraId="76F84E21" wp14:textId="0000BCD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red intensity is higher than blue → object is classified as </w:t>
      </w: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51EA945" wp14:paraId="06ED528B" wp14:textId="35AB670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Otherwise → object is classified as </w:t>
      </w: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blue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51EA945" wp14:paraId="0F37A9E6" wp14:textId="4BDA314F">
      <w:pPr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This reduces computational complexity while maintaining reliable classification.</w:t>
      </w:r>
    </w:p>
    <w:p xmlns:wp14="http://schemas.microsoft.com/office/word/2010/wordml" w:rsidP="751EA945" wp14:paraId="51FC2AB3" wp14:textId="66BF21F9">
      <w:pPr>
        <w:spacing w:before="0" w:beforeAutospacing="off" w:after="0" w:afterAutospacing="off"/>
      </w:pPr>
    </w:p>
    <w:p xmlns:wp14="http://schemas.microsoft.com/office/word/2010/wordml" w:rsidP="751EA945" wp14:paraId="36772A93" wp14:textId="05676C61">
      <w:pPr>
        <w:pStyle w:val="Heading3"/>
        <w:spacing w:before="281" w:beforeAutospacing="off" w:after="281" w:afterAutospacing="off"/>
      </w:pPr>
      <w:r w:rsidRPr="751EA945" w:rsidR="317B7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Decision-Making Logic (Sorting Rules)</w:t>
      </w:r>
    </w:p>
    <w:p xmlns:wp14="http://schemas.microsoft.com/office/word/2010/wordml" w:rsidP="751EA945" wp14:paraId="2835BA1E" wp14:textId="4B6B4F1F">
      <w:pPr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combines </w:t>
      </w: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results to determine the output bin.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53"/>
        <w:gridCol w:w="887"/>
        <w:gridCol w:w="1913"/>
      </w:tblGrid>
      <w:tr w:rsidR="751EA945" w:rsidTr="751EA945" w14:paraId="502B8B0B">
        <w:trPr>
          <w:trHeight w:val="300"/>
        </w:trPr>
        <w:tc>
          <w:tcPr>
            <w:tcW w:w="1353" w:type="dxa"/>
            <w:tcMar/>
            <w:vAlign w:val="center"/>
          </w:tcPr>
          <w:p w:rsidR="751EA945" w:rsidP="751EA945" w:rsidRDefault="751EA945" w14:paraId="6211DCA6" w14:textId="5C5098AF">
            <w:pPr>
              <w:spacing w:before="0" w:beforeAutospacing="off" w:after="0" w:afterAutospacing="off"/>
              <w:jc w:val="center"/>
            </w:pPr>
            <w:r w:rsidRPr="751EA945" w:rsidR="751EA945">
              <w:rPr>
                <w:b w:val="1"/>
                <w:bCs w:val="1"/>
              </w:rPr>
              <w:t>Material</w:t>
            </w:r>
          </w:p>
        </w:tc>
        <w:tc>
          <w:tcPr>
            <w:tcW w:w="887" w:type="dxa"/>
            <w:tcMar/>
            <w:vAlign w:val="center"/>
          </w:tcPr>
          <w:p w:rsidR="751EA945" w:rsidP="751EA945" w:rsidRDefault="751EA945" w14:paraId="34B647A6" w14:textId="2341C32B">
            <w:pPr>
              <w:spacing w:before="0" w:beforeAutospacing="off" w:after="0" w:afterAutospacing="off"/>
              <w:jc w:val="center"/>
            </w:pPr>
            <w:r w:rsidRPr="751EA945" w:rsidR="751EA945">
              <w:rPr>
                <w:b w:val="1"/>
                <w:bCs w:val="1"/>
              </w:rPr>
              <w:t>Color</w:t>
            </w:r>
          </w:p>
        </w:tc>
        <w:tc>
          <w:tcPr>
            <w:tcW w:w="1913" w:type="dxa"/>
            <w:tcMar/>
            <w:vAlign w:val="center"/>
          </w:tcPr>
          <w:p w:rsidR="751EA945" w:rsidP="751EA945" w:rsidRDefault="751EA945" w14:paraId="3231FCA8" w14:textId="3DE9BD69">
            <w:pPr>
              <w:spacing w:before="0" w:beforeAutospacing="off" w:after="0" w:afterAutospacing="off"/>
              <w:jc w:val="center"/>
            </w:pPr>
            <w:r w:rsidRPr="751EA945" w:rsidR="751EA945">
              <w:rPr>
                <w:b w:val="1"/>
                <w:bCs w:val="1"/>
              </w:rPr>
              <w:t>Sorting Action</w:t>
            </w:r>
          </w:p>
        </w:tc>
      </w:tr>
      <w:tr w:rsidR="751EA945" w:rsidTr="751EA945" w14:paraId="08D0FF28">
        <w:trPr>
          <w:trHeight w:val="300"/>
        </w:trPr>
        <w:tc>
          <w:tcPr>
            <w:tcW w:w="1353" w:type="dxa"/>
            <w:tcMar/>
            <w:vAlign w:val="center"/>
          </w:tcPr>
          <w:p w:rsidR="751EA945" w:rsidP="751EA945" w:rsidRDefault="751EA945" w14:paraId="26B339B1" w14:textId="6A3E1A2D">
            <w:pPr>
              <w:spacing w:before="0" w:beforeAutospacing="off" w:after="0" w:afterAutospacing="off"/>
            </w:pPr>
            <w:r w:rsidR="751EA945">
              <w:rPr/>
              <w:t>Metal</w:t>
            </w:r>
          </w:p>
        </w:tc>
        <w:tc>
          <w:tcPr>
            <w:tcW w:w="887" w:type="dxa"/>
            <w:tcMar/>
            <w:vAlign w:val="center"/>
          </w:tcPr>
          <w:p w:rsidR="751EA945" w:rsidP="751EA945" w:rsidRDefault="751EA945" w14:paraId="21F1F49D" w14:textId="2C20D6FA">
            <w:pPr>
              <w:spacing w:before="0" w:beforeAutospacing="off" w:after="0" w:afterAutospacing="off"/>
            </w:pPr>
            <w:r w:rsidR="751EA945">
              <w:rPr/>
              <w:t>Red</w:t>
            </w:r>
          </w:p>
        </w:tc>
        <w:tc>
          <w:tcPr>
            <w:tcW w:w="1913" w:type="dxa"/>
            <w:tcMar/>
            <w:vAlign w:val="center"/>
          </w:tcPr>
          <w:p w:rsidR="751EA945" w:rsidP="751EA945" w:rsidRDefault="751EA945" w14:paraId="52687145" w14:textId="46F1113B">
            <w:pPr>
              <w:spacing w:before="0" w:beforeAutospacing="off" w:after="0" w:afterAutospacing="off"/>
            </w:pPr>
            <w:r w:rsidR="751EA945">
              <w:rPr/>
              <w:t>Activate Servo 1</w:t>
            </w:r>
          </w:p>
        </w:tc>
      </w:tr>
      <w:tr w:rsidR="751EA945" w:rsidTr="751EA945" w14:paraId="3A96E3C5">
        <w:trPr>
          <w:trHeight w:val="300"/>
        </w:trPr>
        <w:tc>
          <w:tcPr>
            <w:tcW w:w="1353" w:type="dxa"/>
            <w:tcMar/>
            <w:vAlign w:val="center"/>
          </w:tcPr>
          <w:p w:rsidR="751EA945" w:rsidP="751EA945" w:rsidRDefault="751EA945" w14:paraId="4962BE36" w14:textId="024032A3">
            <w:pPr>
              <w:spacing w:before="0" w:beforeAutospacing="off" w:after="0" w:afterAutospacing="off"/>
            </w:pPr>
            <w:r w:rsidR="751EA945">
              <w:rPr/>
              <w:t>Metal</w:t>
            </w:r>
          </w:p>
        </w:tc>
        <w:tc>
          <w:tcPr>
            <w:tcW w:w="887" w:type="dxa"/>
            <w:tcMar/>
            <w:vAlign w:val="center"/>
          </w:tcPr>
          <w:p w:rsidR="751EA945" w:rsidP="751EA945" w:rsidRDefault="751EA945" w14:paraId="7B5F2930" w14:textId="6FF58372">
            <w:pPr>
              <w:spacing w:before="0" w:beforeAutospacing="off" w:after="0" w:afterAutospacing="off"/>
            </w:pPr>
            <w:r w:rsidR="751EA945">
              <w:rPr/>
              <w:t>Blue</w:t>
            </w:r>
          </w:p>
        </w:tc>
        <w:tc>
          <w:tcPr>
            <w:tcW w:w="1913" w:type="dxa"/>
            <w:tcMar/>
            <w:vAlign w:val="center"/>
          </w:tcPr>
          <w:p w:rsidR="751EA945" w:rsidP="751EA945" w:rsidRDefault="751EA945" w14:paraId="1102610B" w14:textId="50042EE8">
            <w:pPr>
              <w:spacing w:before="0" w:beforeAutospacing="off" w:after="0" w:afterAutospacing="off"/>
            </w:pPr>
            <w:r w:rsidR="751EA945">
              <w:rPr/>
              <w:t>Activate Servo 2</w:t>
            </w:r>
          </w:p>
        </w:tc>
      </w:tr>
      <w:tr w:rsidR="751EA945" w:rsidTr="751EA945" w14:paraId="2A606730">
        <w:trPr>
          <w:trHeight w:val="300"/>
        </w:trPr>
        <w:tc>
          <w:tcPr>
            <w:tcW w:w="1353" w:type="dxa"/>
            <w:tcMar/>
            <w:vAlign w:val="center"/>
          </w:tcPr>
          <w:p w:rsidR="751EA945" w:rsidP="751EA945" w:rsidRDefault="751EA945" w14:paraId="1C190B3D" w14:textId="770CF24C">
            <w:pPr>
              <w:spacing w:before="0" w:beforeAutospacing="off" w:after="0" w:afterAutospacing="off"/>
            </w:pPr>
            <w:r w:rsidR="751EA945">
              <w:rPr/>
              <w:t>Non-Metal</w:t>
            </w:r>
          </w:p>
        </w:tc>
        <w:tc>
          <w:tcPr>
            <w:tcW w:w="887" w:type="dxa"/>
            <w:tcMar/>
            <w:vAlign w:val="center"/>
          </w:tcPr>
          <w:p w:rsidR="751EA945" w:rsidP="751EA945" w:rsidRDefault="751EA945" w14:paraId="76E9FDC1" w14:textId="0BDD515B">
            <w:pPr>
              <w:spacing w:before="0" w:beforeAutospacing="off" w:after="0" w:afterAutospacing="off"/>
            </w:pPr>
            <w:r w:rsidR="751EA945">
              <w:rPr/>
              <w:t>Red</w:t>
            </w:r>
          </w:p>
        </w:tc>
        <w:tc>
          <w:tcPr>
            <w:tcW w:w="1913" w:type="dxa"/>
            <w:tcMar/>
            <w:vAlign w:val="center"/>
          </w:tcPr>
          <w:p w:rsidR="751EA945" w:rsidP="751EA945" w:rsidRDefault="751EA945" w14:paraId="71E2D61A" w14:textId="54CE447A">
            <w:pPr>
              <w:spacing w:before="0" w:beforeAutospacing="off" w:after="0" w:afterAutospacing="off"/>
            </w:pPr>
            <w:r w:rsidR="751EA945">
              <w:rPr/>
              <w:t>Activate Servo 3</w:t>
            </w:r>
          </w:p>
        </w:tc>
      </w:tr>
      <w:tr w:rsidR="751EA945" w:rsidTr="751EA945" w14:paraId="3CD4D858">
        <w:trPr>
          <w:trHeight w:val="300"/>
        </w:trPr>
        <w:tc>
          <w:tcPr>
            <w:tcW w:w="1353" w:type="dxa"/>
            <w:tcMar/>
            <w:vAlign w:val="center"/>
          </w:tcPr>
          <w:p w:rsidR="751EA945" w:rsidP="751EA945" w:rsidRDefault="751EA945" w14:paraId="1861F86F" w14:textId="47574327">
            <w:pPr>
              <w:spacing w:before="0" w:beforeAutospacing="off" w:after="0" w:afterAutospacing="off"/>
            </w:pPr>
            <w:r w:rsidR="751EA945">
              <w:rPr/>
              <w:t>Non-Metal</w:t>
            </w:r>
          </w:p>
        </w:tc>
        <w:tc>
          <w:tcPr>
            <w:tcW w:w="887" w:type="dxa"/>
            <w:tcMar/>
            <w:vAlign w:val="center"/>
          </w:tcPr>
          <w:p w:rsidR="751EA945" w:rsidP="751EA945" w:rsidRDefault="751EA945" w14:paraId="6BA388B7" w14:textId="0B8ED938">
            <w:pPr>
              <w:spacing w:before="0" w:beforeAutospacing="off" w:after="0" w:afterAutospacing="off"/>
            </w:pPr>
            <w:r w:rsidR="751EA945">
              <w:rPr/>
              <w:t>Blue</w:t>
            </w:r>
          </w:p>
        </w:tc>
        <w:tc>
          <w:tcPr>
            <w:tcW w:w="1913" w:type="dxa"/>
            <w:tcMar/>
            <w:vAlign w:val="center"/>
          </w:tcPr>
          <w:p w:rsidR="751EA945" w:rsidP="751EA945" w:rsidRDefault="751EA945" w14:paraId="1B788F81" w14:textId="21585174">
            <w:pPr>
              <w:spacing w:before="0" w:beforeAutospacing="off" w:after="0" w:afterAutospacing="off"/>
            </w:pPr>
            <w:r w:rsidR="751EA945">
              <w:rPr/>
              <w:t>Activate Servo 4</w:t>
            </w:r>
          </w:p>
        </w:tc>
      </w:tr>
    </w:tbl>
    <w:p xmlns:wp14="http://schemas.microsoft.com/office/word/2010/wordml" w:rsidP="751EA945" wp14:paraId="02D25C25" wp14:textId="42E9D98C">
      <w:pPr>
        <w:bidi w:val="0"/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This rule-based logic ensures deterministic behavior with no overlap or ambiguity.</w:t>
      </w:r>
    </w:p>
    <w:p xmlns:wp14="http://schemas.microsoft.com/office/word/2010/wordml" w:rsidP="751EA945" wp14:paraId="33DB8643" wp14:textId="189CE2D4">
      <w:pPr>
        <w:bidi w:val="0"/>
        <w:spacing w:before="0" w:beforeAutospacing="off" w:after="0" w:afterAutospacing="off"/>
      </w:pPr>
    </w:p>
    <w:p xmlns:wp14="http://schemas.microsoft.com/office/word/2010/wordml" w:rsidP="751EA945" wp14:paraId="6A1F57DA" wp14:textId="610B961F">
      <w:pPr>
        <w:pStyle w:val="Heading3"/>
        <w:bidi w:val="0"/>
        <w:spacing w:before="281" w:beforeAutospacing="off" w:after="281" w:afterAutospacing="off"/>
      </w:pPr>
      <w:r w:rsidRPr="751EA945" w:rsidR="317B7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Actuation Logic</w:t>
      </w:r>
    </w:p>
    <w:p xmlns:wp14="http://schemas.microsoft.com/office/word/2010/wordml" w:rsidP="751EA945" wp14:paraId="4900ABC6" wp14:textId="2C578441">
      <w:pPr>
        <w:bidi w:val="0"/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After classification:</w:t>
      </w:r>
    </w:p>
    <w:p xmlns:wp14="http://schemas.microsoft.com/office/word/2010/wordml" w:rsidP="751EA945" wp14:paraId="704A33D9" wp14:textId="4713243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The corresponding servo motor is rotated to a fixed angle.</w:t>
      </w:r>
    </w:p>
    <w:p xmlns:wp14="http://schemas.microsoft.com/office/word/2010/wordml" w:rsidP="751EA945" wp14:paraId="51CFA2AB" wp14:textId="32F26D6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This motion diverts the object into the correct bin.</w:t>
      </w:r>
    </w:p>
    <w:p xmlns:wp14="http://schemas.microsoft.com/office/word/2010/wordml" w:rsidP="751EA945" wp14:paraId="36918B05" wp14:textId="30C697B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A timed delay ensures the object fully clears the sorting gate.</w:t>
      </w:r>
    </w:p>
    <w:p xmlns:wp14="http://schemas.microsoft.com/office/word/2010/wordml" w:rsidP="751EA945" wp14:paraId="4866A812" wp14:textId="1294FE62">
      <w:pPr>
        <w:bidi w:val="0"/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After actuation:</w:t>
      </w:r>
    </w:p>
    <w:p xmlns:wp14="http://schemas.microsoft.com/office/word/2010/wordml" w:rsidP="751EA945" wp14:paraId="3E155FE1" wp14:textId="12429DB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All servos are returned to their home positions.</w:t>
      </w:r>
    </w:p>
    <w:p xmlns:wp14="http://schemas.microsoft.com/office/word/2010/wordml" w:rsidP="751EA945" wp14:paraId="4642E661" wp14:textId="5C0B663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The conveyor motor is restarted.</w:t>
      </w:r>
    </w:p>
    <w:p xmlns:wp14="http://schemas.microsoft.com/office/word/2010/wordml" w:rsidP="751EA945" wp14:paraId="1E41A20A" wp14:textId="019C78C4">
      <w:pPr>
        <w:bidi w:val="0"/>
        <w:spacing w:before="0" w:beforeAutospacing="off" w:after="0" w:afterAutospacing="off"/>
      </w:pPr>
    </w:p>
    <w:p xmlns:wp14="http://schemas.microsoft.com/office/word/2010/wordml" w:rsidP="751EA945" wp14:paraId="7F571C46" wp14:textId="2108D890">
      <w:pPr>
        <w:pStyle w:val="Heading3"/>
        <w:bidi w:val="0"/>
        <w:spacing w:before="281" w:beforeAutospacing="off" w:after="281" w:afterAutospacing="off"/>
      </w:pPr>
      <w:r w:rsidRPr="751EA945" w:rsidR="317B7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Continuous Operation Loop</w:t>
      </w:r>
    </w:p>
    <w:p xmlns:wp14="http://schemas.microsoft.com/office/word/2010/wordml" w:rsidP="751EA945" wp14:paraId="719D4FA9" wp14:textId="0B4FD970">
      <w:pPr>
        <w:bidi w:val="0"/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The system then returns to the object detection stage and repeats the process for the next object. This loop enables:</w:t>
      </w:r>
    </w:p>
    <w:p xmlns:wp14="http://schemas.microsoft.com/office/word/2010/wordml" w:rsidP="751EA945" wp14:paraId="3812D900" wp14:textId="50B9E12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Continuous sorting</w:t>
      </w:r>
    </w:p>
    <w:p xmlns:wp14="http://schemas.microsoft.com/office/word/2010/wordml" w:rsidP="751EA945" wp14:paraId="7B456698" wp14:textId="2350193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Consistent timing</w:t>
      </w:r>
    </w:p>
    <w:p xmlns:wp14="http://schemas.microsoft.com/office/word/2010/wordml" w:rsidP="751EA945" wp14:paraId="60FCFA3F" wp14:textId="4CD89DE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Predictable mechanical behavior</w:t>
      </w:r>
    </w:p>
    <w:p xmlns:wp14="http://schemas.microsoft.com/office/word/2010/wordml" w:rsidP="751EA945" wp14:paraId="2B9DC84B" wp14:textId="209E5E90">
      <w:pPr>
        <w:bidi w:val="0"/>
        <w:spacing w:before="0" w:beforeAutospacing="off" w:after="0" w:afterAutospacing="off"/>
      </w:pPr>
    </w:p>
    <w:p xmlns:wp14="http://schemas.microsoft.com/office/word/2010/wordml" w:rsidP="751EA945" wp14:paraId="6B9144CC" wp14:textId="01CC8B25">
      <w:pPr>
        <w:pStyle w:val="Heading3"/>
        <w:bidi w:val="0"/>
        <w:spacing w:before="281" w:beforeAutospacing="off" w:after="281" w:afterAutospacing="off"/>
      </w:pPr>
      <w:r w:rsidRPr="751EA945" w:rsidR="317B7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Safety and Reliability Considerations</w:t>
      </w:r>
    </w:p>
    <w:p xmlns:wp14="http://schemas.microsoft.com/office/word/2010/wordml" w:rsidP="751EA945" wp14:paraId="5BF0A6F6" wp14:textId="2A93634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Conveyor motion is disabled during sensing to prevent false readings.</w:t>
      </w:r>
    </w:p>
    <w:p xmlns:wp14="http://schemas.microsoft.com/office/word/2010/wordml" w:rsidP="751EA945" wp14:paraId="3357AF6C" wp14:textId="3B49995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Servos are always reset to avoid mechanical interference.</w:t>
      </w:r>
    </w:p>
    <w:p xmlns:wp14="http://schemas.microsoft.com/office/word/2010/wordml" w:rsidP="751EA945" wp14:paraId="687E22C2" wp14:textId="4EF8524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>Modular functions isolate sensing, logic, and actuation for easier debugging.</w:t>
      </w:r>
    </w:p>
    <w:p xmlns:wp14="http://schemas.microsoft.com/office/word/2010/wordml" w:rsidP="751EA945" wp14:paraId="77DBE413" wp14:textId="502AC1D2">
      <w:pPr>
        <w:bidi w:val="0"/>
        <w:spacing w:before="0" w:beforeAutospacing="off" w:after="0" w:afterAutospacing="off"/>
      </w:pPr>
    </w:p>
    <w:p xmlns:wp14="http://schemas.microsoft.com/office/word/2010/wordml" w:rsidP="751EA945" wp14:paraId="721BA11F" wp14:textId="472710E6">
      <w:pPr>
        <w:pStyle w:val="Heading3"/>
        <w:bidi w:val="0"/>
        <w:spacing w:before="281" w:beforeAutospacing="off" w:after="281" w:afterAutospacing="off"/>
      </w:pPr>
      <w:r w:rsidRPr="751EA945" w:rsidR="317B7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Summary</w:t>
      </w:r>
    </w:p>
    <w:p xmlns:wp14="http://schemas.microsoft.com/office/word/2010/wordml" w:rsidP="751EA945" wp14:paraId="2E4AD4B7" wp14:textId="40698CD0">
      <w:pPr>
        <w:bidi w:val="0"/>
        <w:spacing w:before="240" w:beforeAutospacing="off" w:after="240" w:afterAutospacing="off"/>
      </w:pP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follows a </w:t>
      </w:r>
      <w:r w:rsidRPr="751EA945" w:rsidR="317B7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sense → decide → act</w:t>
      </w:r>
      <w:r w:rsidRPr="751EA945" w:rsidR="317B7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paradigm, which is fundamental in robotics. By combining sensor fusion with deterministic logic, the project demonstrates core robotics concepts such as real-time control, embedded decision-making, and automated actuation.</w:t>
      </w:r>
    </w:p>
    <w:p xmlns:wp14="http://schemas.microsoft.com/office/word/2010/wordml" w:rsidP="751EA945" wp14:paraId="2FAB5568" wp14:textId="059956D5">
      <w:pPr>
        <w:bidi w:val="0"/>
        <w:spacing w:before="0" w:beforeAutospacing="off" w:after="0" w:afterAutospacing="off"/>
      </w:pPr>
    </w:p>
    <w:p xmlns:wp14="http://schemas.microsoft.com/office/word/2010/wordml" wp14:paraId="2C078E63" wp14:textId="10BA09A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6089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fdae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d2d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47b3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896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47d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49f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421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78b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86b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54c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719F52"/>
    <w:rsid w:val="317B74B3"/>
    <w:rsid w:val="58719F52"/>
    <w:rsid w:val="751EA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EF20B"/>
  <w15:chartTrackingRefBased/>
  <w15:docId w15:val="{9979287D-3B8D-439D-8CD5-371922355F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51EA9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51EA94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51EA94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e98a6196e2f41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2026-01-14T07:58:08.2071832Z</dcterms:created>
  <dcterms:modified xsi:type="dcterms:W3CDTF">2026-01-14T07:58:55.7915736Z</dcterms:modified>
  <dc:creator>Momina Haq</dc:creator>
  <lastModifiedBy>Momina Haq</lastModifiedBy>
</coreProperties>
</file>