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900" w:after="260" w:line="360" w:lineRule="auto"/>
        <w:jc w:val="center"/>
      </w:pPr>
      <w:r>
        <w:rPr>
          <w:rFonts w:ascii="Microsoft YaHei" w:eastAsia="Microsoft YaHei" w:hAnsi="Microsoft YaHei"/>
          <w:sz w:val="40"/>
          <w:b/>
          <w:color w:val="1F4E79"/>
        </w:rPr>
        <w:t xml:space="preserve">TTPoE 协议核心代码近期修改完善总结</w:t>
      </w:r>
    </w:p>
    <w:p>
      <w:pPr>
        <w:spacing w:before="0" w:after="420" w:line="360" w:lineRule="auto"/>
        <w:jc w:val="center"/>
      </w:pPr>
      <w:r>
        <w:rPr>
          <w:rFonts w:ascii="Microsoft YaHei" w:eastAsia="Microsoft YaHei" w:hAnsi="Microsoft YaHei"/>
          <w:sz w:val="23"/>
          <w:color w:val="555555"/>
        </w:rPr>
        <w:t xml:space="preserve">范围：仅总结协议核心，不包含 AF_TTP socket 接口实现</w:t>
      </w:r>
    </w:p>
    <w:p>
      <w:pPr>
        <w:spacing w:before="0" w:after="900" w:line="360" w:lineRule="auto"/>
        <w:jc w:val="center"/>
      </w:pPr>
      <w:r>
        <w:rPr>
          <w:rFonts w:ascii="Microsoft YaHei" w:eastAsia="Microsoft YaHei" w:hAnsi="Microsoft YaHei"/>
          <w:sz w:val="20"/>
        </w:rPr>
        <w:t xml:space="preserve">生成日期：2026-04-27</w:t>
      </w:r>
    </w:p>
    <w:p>
      <w:pPr>
        <w:spacing w:before="360" w:after="140" w:line="360" w:lineRule="auto"/>
      </w:pPr>
      <w:r>
        <w:rPr>
          <w:rFonts w:ascii="Microsoft YaHei" w:eastAsia="Microsoft YaHei" w:hAnsi="Microsoft YaHei"/>
          <w:sz w:val="30"/>
          <w:b/>
          <w:color w:val="1F4E79"/>
        </w:rPr>
        <w:t xml:space="preserve">1. 文档范围与总体目标</w:t>
      </w:r>
    </w:p>
    <w:p>
      <w:pPr>
        <w:spacing w:before="0" w:after="90" w:line="360" w:lineRule="auto"/>
      </w:pPr>
      <w:r>
        <w:rPr>
          <w:rFonts w:ascii="Microsoft YaHei" w:eastAsia="Microsoft YaHei" w:hAnsi="Microsoft YaHei"/>
          <w:sz w:val="21"/>
        </w:rPr>
        <w:t xml:space="preserve">近期修改的重点从上层 socket 接口转向 TTPoE 协议自身的完整性和可验证性。本总结只覆盖 modttpoe 中的协议核心逻辑，包括协议头解析、opcode 状态机、tag 发送窗口、重传与退避、VC 划分、扩展头框架、统计和注包验证工具。socket 层的 listen、accept、文件传输程序等内容不放入本文。</w:t>
      </w:r>
    </w:p>
    <w:p>
      <w:pPr>
        <w:spacing w:before="0" w:after="90" w:line="360" w:lineRule="auto"/>
      </w:pPr>
      <w:r>
        <w:rPr>
          <w:rFonts w:ascii="Microsoft YaHei" w:eastAsia="Microsoft YaHei" w:hAnsi="Microsoft YaHei"/>
          <w:sz w:val="21"/>
        </w:rPr>
        <w:t xml:space="preserve">总体目标可以概括为三点：第一，让每一种已经定义的 opcode 都有明确的收发行为；第二，让多 payload 滑动窗口、NACK、NACK_FULL、CLOSE 等路径在异常情况下不再依赖偶然状态；第三，补上实机验证所需的统计与 raw 注包能力，使协议逻辑可以脱离 socket 单独测试。</w:t>
      </w:r>
    </w:p>
    <w:p>
      <w:pPr>
        <w:spacing w:before="360" w:after="140" w:line="360" w:lineRule="auto"/>
      </w:pPr>
      <w:r>
        <w:rPr>
          <w:rFonts w:ascii="Microsoft YaHei" w:eastAsia="Microsoft YaHei" w:hAnsi="Microsoft YaHei"/>
          <w:sz w:val="30"/>
          <w:b/>
          <w:color w:val="1F4E79"/>
        </w:rPr>
        <w:t xml:space="preserve">2. 协议核心结构与关键文件</w:t>
      </w:r>
    </w:p>
    <w:p>
      <w:pPr>
        <w:spacing w:before="0" w:after="90" w:line="360" w:lineRule="auto"/>
      </w:pPr>
      <w:r>
        <w:rPr>
          <w:rFonts w:ascii="Microsoft YaHei" w:eastAsia="Microsoft YaHei" w:hAnsi="Microsoft YaHei"/>
          <w:sz w:val="21"/>
        </w:rPr>
        <w:t xml:space="preserve">当前协议核心主要集中在 modttpoe 目录。ttpoe.h 定义线上头部、opcode、VC、扩展类型、序号比较和统计结构；ttpoe.c 负责收发帧封装、解析、header validator、epoch 与 congestion 字段处理；fsm.c/fsm.h 实现协议状态机和每类 opcode 的事件处理；tags.c/tags.h 管理 tag、发送队列、窗口、timer、重传和统计；print.c 负责日志打印。测试和验证侧新增了 raw 注包工具，用于构造指定 opcode、TxID、RxID、VC、epoch 和扩展头字段的以太网帧。</w:t>
      </w:r>
    </w:p>
    <w:tbl>
      <w:tblPr>
        <w:tblStyle w:val="TableGrid"/>
        <w:tblW w:w="0" w:type="auto"/>
        <w:tblBorders>
          <w:top w:val="single" w:sz="4" w:color="9EADCC"/>
          <w:left w:val="single" w:sz="4" w:color="9EADCC"/>
          <w:bottom w:val="single" w:sz="4" w:color="9EADCC"/>
          <w:right w:val="single" w:sz="4" w:color="9EADCC"/>
          <w:insideH w:val="single" w:sz="4" w:color="D9E2F3"/>
          <w:insideV w:val="single" w:sz="4" w:color="D9E2F3"/>
        </w:tblBorders>
      </w:tblPr>
      <w:tblGrid>
        <w:gridCol w:w="2600"/>
        <w:gridCol w:w="3900"/>
        <w:gridCol w:w="5700"/>
      </w:tblGrid>
      <w:tr>
        <w:tc>
          <w:tcPr>
            <w:tcW w:w="2600" w:type="dxa"/>
            <w:shd w:fill="D9EAF7"/>
          </w:tcPr>
          <w:p>
            <w:pPr>
              <w:spacing w:before="0" w:after="40" w:line="360" w:lineRule="auto"/>
            </w:pPr>
            <w:r>
              <w:rPr>
                <w:rFonts w:ascii="Microsoft YaHei" w:eastAsia="Microsoft YaHei" w:hAnsi="Microsoft YaHei"/>
                <w:sz w:val="18"/>
                <w:b/>
              </w:rPr>
              <w:t xml:space="preserve">文件</w:t>
            </w:r>
          </w:p>
        </w:tc>
        <w:tc>
          <w:tcPr>
            <w:tcW w:w="3900" w:type="dxa"/>
            <w:shd w:fill="D9EAF7"/>
          </w:tcPr>
          <w:p>
            <w:pPr>
              <w:spacing w:before="0" w:after="40" w:line="360" w:lineRule="auto"/>
            </w:pPr>
            <w:r>
              <w:rPr>
                <w:rFonts w:ascii="Microsoft YaHei" w:eastAsia="Microsoft YaHei" w:hAnsi="Microsoft YaHei"/>
                <w:sz w:val="18"/>
                <w:b/>
              </w:rPr>
              <w:t xml:space="preserve">近期相关职责</w:t>
            </w:r>
          </w:p>
        </w:tc>
        <w:tc>
          <w:tcPr>
            <w:tcW w:w="5700" w:type="dxa"/>
            <w:shd w:fill="D9EAF7"/>
          </w:tcPr>
          <w:p>
            <w:pPr>
              <w:spacing w:before="0" w:after="40" w:line="360" w:lineRule="auto"/>
            </w:pPr>
            <w:r>
              <w:rPr>
                <w:rFonts w:ascii="Microsoft YaHei" w:eastAsia="Microsoft YaHei" w:hAnsi="Microsoft YaHei"/>
                <w:sz w:val="18"/>
                <w:b/>
              </w:rPr>
              <w:t xml:space="preserve">典型内容</w:t>
            </w:r>
          </w:p>
        </w:tc>
      </w:tr>
      <w:tr>
        <w:tc>
          <w:tcPr>
            <w:tcW w:w="2600" w:type="dxa"/>
          </w:tcPr>
          <w:p>
            <w:pPr>
              <w:spacing w:before="0" w:after="40" w:line="360" w:lineRule="auto"/>
            </w:pPr>
            <w:r>
              <w:rPr>
                <w:rFonts w:ascii="Microsoft YaHei" w:eastAsia="Microsoft YaHei" w:hAnsi="Microsoft YaHei"/>
                <w:sz w:val="18"/>
              </w:rPr>
              <w:t xml:space="preserve">modttpoe/ttpoe.h</w:t>
            </w:r>
          </w:p>
        </w:tc>
        <w:tc>
          <w:tcPr>
            <w:tcW w:w="3900" w:type="dxa"/>
          </w:tcPr>
          <w:p>
            <w:pPr>
              <w:spacing w:before="0" w:after="40" w:line="360" w:lineRule="auto"/>
            </w:pPr>
            <w:r>
              <w:rPr>
                <w:rFonts w:ascii="Microsoft YaHei" w:eastAsia="Microsoft YaHei" w:hAnsi="Microsoft YaHei"/>
                <w:sz w:val="18"/>
              </w:rPr>
              <w:t xml:space="preserve">协议公共定义</w:t>
            </w:r>
          </w:p>
        </w:tc>
        <w:tc>
          <w:tcPr>
            <w:tcW w:w="5700" w:type="dxa"/>
          </w:tcPr>
          <w:p>
            <w:pPr>
              <w:spacing w:before="0" w:after="40" w:line="360" w:lineRule="auto"/>
            </w:pPr>
            <w:r>
              <w:rPr>
                <w:rFonts w:ascii="Microsoft YaHei" w:eastAsia="Microsoft YaHei" w:hAnsi="Microsoft YaHei"/>
                <w:sz w:val="18"/>
              </w:rPr>
              <w:t xml:space="preserve">opcode、VC、扩展头、统计项、wrap-aware 序号 helper</w:t>
            </w:r>
          </w:p>
        </w:tc>
      </w:tr>
      <w:tr>
        <w:tc>
          <w:tcPr>
            <w:tcW w:w="2600" w:type="dxa"/>
          </w:tcPr>
          <w:p>
            <w:pPr>
              <w:spacing w:before="0" w:after="40" w:line="360" w:lineRule="auto"/>
            </w:pPr>
            <w:r>
              <w:rPr>
                <w:rFonts w:ascii="Microsoft YaHei" w:eastAsia="Microsoft YaHei" w:hAnsi="Microsoft YaHei"/>
                <w:sz w:val="18"/>
              </w:rPr>
              <w:t xml:space="preserve">modttpoe/ttpoe.c</w:t>
            </w:r>
          </w:p>
        </w:tc>
        <w:tc>
          <w:tcPr>
            <w:tcW w:w="3900" w:type="dxa"/>
          </w:tcPr>
          <w:p>
            <w:pPr>
              <w:spacing w:before="0" w:after="40" w:line="360" w:lineRule="auto"/>
            </w:pPr>
            <w:r>
              <w:rPr>
                <w:rFonts w:ascii="Microsoft YaHei" w:eastAsia="Microsoft YaHei" w:hAnsi="Microsoft YaHei"/>
                <w:sz w:val="18"/>
              </w:rPr>
              <w:t xml:space="preserve">帧封装与解析</w:t>
            </w:r>
          </w:p>
        </w:tc>
        <w:tc>
          <w:tcPr>
            <w:tcW w:w="5700" w:type="dxa"/>
          </w:tcPr>
          <w:p>
            <w:pPr>
              <w:spacing w:before="0" w:after="40" w:line="360" w:lineRule="auto"/>
            </w:pPr>
            <w:r>
              <w:rPr>
                <w:rFonts w:ascii="Microsoft YaHei" w:eastAsia="Microsoft YaHei" w:hAnsi="Microsoft YaHei"/>
                <w:sz w:val="18"/>
              </w:rPr>
              <w:t xml:space="preserve">header validator、epoch 校验、congestion/CR/CE 记录</w:t>
            </w:r>
          </w:p>
        </w:tc>
      </w:tr>
      <w:tr>
        <w:tc>
          <w:tcPr>
            <w:tcW w:w="2600" w:type="dxa"/>
          </w:tcPr>
          <w:p>
            <w:pPr>
              <w:spacing w:before="0" w:after="40" w:line="360" w:lineRule="auto"/>
            </w:pPr>
            <w:r>
              <w:rPr>
                <w:rFonts w:ascii="Microsoft YaHei" w:eastAsia="Microsoft YaHei" w:hAnsi="Microsoft YaHei"/>
                <w:sz w:val="18"/>
              </w:rPr>
              <w:t xml:space="preserve">modttpoe/fsm.c / fsm.h</w:t>
            </w:r>
          </w:p>
        </w:tc>
        <w:tc>
          <w:tcPr>
            <w:tcW w:w="3900" w:type="dxa"/>
          </w:tcPr>
          <w:p>
            <w:pPr>
              <w:spacing w:before="0" w:after="40" w:line="360" w:lineRule="auto"/>
            </w:pPr>
            <w:r>
              <w:rPr>
                <w:rFonts w:ascii="Microsoft YaHei" w:eastAsia="Microsoft YaHei" w:hAnsi="Microsoft YaHei"/>
                <w:sz w:val="18"/>
              </w:rPr>
              <w:t xml:space="preserve">状态机与 opcode 处理</w:t>
            </w:r>
          </w:p>
        </w:tc>
        <w:tc>
          <w:tcPr>
            <w:tcW w:w="5700" w:type="dxa"/>
          </w:tcPr>
          <w:p>
            <w:pPr>
              <w:spacing w:before="0" w:after="40" w:line="360" w:lineRule="auto"/>
            </w:pPr>
            <w:r>
              <w:rPr>
                <w:rFonts w:ascii="Microsoft YaHei" w:eastAsia="Microsoft YaHei" w:hAnsi="Microsoft YaHei"/>
                <w:sz w:val="18"/>
              </w:rPr>
              <w:t xml:space="preserve">OPEN、PAYLOAD、ACK/NACK、CLOSE、内部 response</w:t>
            </w:r>
          </w:p>
        </w:tc>
      </w:tr>
      <w:tr>
        <w:tc>
          <w:tcPr>
            <w:tcW w:w="2600" w:type="dxa"/>
          </w:tcPr>
          <w:p>
            <w:pPr>
              <w:spacing w:before="0" w:after="40" w:line="360" w:lineRule="auto"/>
            </w:pPr>
            <w:r>
              <w:rPr>
                <w:rFonts w:ascii="Microsoft YaHei" w:eastAsia="Microsoft YaHei" w:hAnsi="Microsoft YaHei"/>
                <w:sz w:val="18"/>
              </w:rPr>
              <w:t xml:space="preserve">modttpoe/tags.c / tags.h</w:t>
            </w:r>
          </w:p>
        </w:tc>
        <w:tc>
          <w:tcPr>
            <w:tcW w:w="3900" w:type="dxa"/>
          </w:tcPr>
          <w:p>
            <w:pPr>
              <w:spacing w:before="0" w:after="40" w:line="360" w:lineRule="auto"/>
            </w:pPr>
            <w:r>
              <w:rPr>
                <w:rFonts w:ascii="Microsoft YaHei" w:eastAsia="Microsoft YaHei" w:hAnsi="Microsoft YaHei"/>
                <w:sz w:val="18"/>
              </w:rPr>
              <w:t xml:space="preserve">tag、窗口与 timer</w:t>
            </w:r>
          </w:p>
        </w:tc>
        <w:tc>
          <w:tcPr>
            <w:tcW w:w="5700" w:type="dxa"/>
          </w:tcPr>
          <w:p>
            <w:pPr>
              <w:spacing w:before="0" w:after="40" w:line="360" w:lineRule="auto"/>
            </w:pPr>
            <w:r>
              <w:rPr>
                <w:rFonts w:ascii="Microsoft YaHei" w:eastAsia="Microsoft YaHei" w:hAnsi="Microsoft YaHei"/>
                <w:sz w:val="18"/>
              </w:rPr>
              <w:t xml:space="preserve">Go-Back-N、FULL 首包探测、指数退避、统计输出</w:t>
            </w:r>
          </w:p>
        </w:tc>
      </w:tr>
      <w:tr>
        <w:tc>
          <w:tcPr>
            <w:tcW w:w="2600" w:type="dxa"/>
          </w:tcPr>
          <w:p>
            <w:pPr>
              <w:spacing w:before="0" w:after="40" w:line="360" w:lineRule="auto"/>
            </w:pPr>
            <w:r>
              <w:rPr>
                <w:rFonts w:ascii="Microsoft YaHei" w:eastAsia="Microsoft YaHei" w:hAnsi="Microsoft YaHei"/>
                <w:sz w:val="18"/>
              </w:rPr>
              <w:t xml:space="preserve">tests/ttp_raw_inject.c</w:t>
            </w:r>
          </w:p>
        </w:tc>
        <w:tc>
          <w:tcPr>
            <w:tcW w:w="3900" w:type="dxa"/>
          </w:tcPr>
          <w:p>
            <w:pPr>
              <w:spacing w:before="0" w:after="40" w:line="360" w:lineRule="auto"/>
            </w:pPr>
            <w:r>
              <w:rPr>
                <w:rFonts w:ascii="Microsoft YaHei" w:eastAsia="Microsoft YaHei" w:hAnsi="Microsoft YaHei"/>
                <w:sz w:val="18"/>
              </w:rPr>
              <w:t xml:space="preserve">raw 注包验证</w:t>
            </w:r>
          </w:p>
        </w:tc>
        <w:tc>
          <w:tcPr>
            <w:tcW w:w="5700" w:type="dxa"/>
          </w:tcPr>
          <w:p>
            <w:pPr>
              <w:spacing w:before="0" w:after="40" w:line="360" w:lineRule="auto"/>
            </w:pPr>
            <w:r>
              <w:rPr>
                <w:rFonts w:ascii="Microsoft YaHei" w:eastAsia="Microsoft YaHei" w:hAnsi="Microsoft YaHei"/>
                <w:sz w:val="18"/>
              </w:rPr>
              <w:t xml:space="preserve">构造 opcode 分支、异常头、扩展头和边界序号</w:t>
            </w:r>
          </w:p>
        </w:tc>
      </w:tr>
    </w:tbl>
    <w:p>
      <w:pPr>
        <w:spacing w:before="360" w:after="140" w:line="360" w:lineRule="auto"/>
      </w:pPr>
      <w:r>
        <w:rPr>
          <w:rFonts w:ascii="Microsoft YaHei" w:eastAsia="Microsoft YaHei" w:hAnsi="Microsoft YaHei"/>
          <w:sz w:val="30"/>
          <w:b/>
          <w:color w:val="1F4E79"/>
        </w:rPr>
        <w:t xml:space="preserve">3. 协议头字段用途与实现状态</w:t>
      </w:r>
    </w:p>
    <w:p>
      <w:pPr>
        <w:spacing w:before="0" w:after="90" w:line="360" w:lineRule="auto"/>
      </w:pPr>
      <w:r>
        <w:rPr>
          <w:rFonts w:ascii="Microsoft YaHei" w:eastAsia="Microsoft YaHei" w:hAnsi="Microsoft YaHei"/>
          <w:sz w:val="21"/>
        </w:rPr>
        <w:t xml:space="preserve">TTPoE 的线上帧由以太网头、TTP transport header、TTP segment header、connection/control 区域以及可选 NOC payload 组成。近期修改不是简单扩大 payload，而是把原先已经存在但使用不充分的字段逐步补成有语义的协议输入。</w:t>
      </w:r>
    </w:p>
    <w:tbl>
      <w:tblPr>
        <w:tblStyle w:val="TableGrid"/>
        <w:tblW w:w="0" w:type="auto"/>
        <w:tblBorders>
          <w:top w:val="single" w:sz="4" w:color="9EADCC"/>
          <w:left w:val="single" w:sz="4" w:color="9EADCC"/>
          <w:bottom w:val="single" w:sz="4" w:color="9EADCC"/>
          <w:right w:val="single" w:sz="4" w:color="9EADCC"/>
          <w:insideH w:val="single" w:sz="4" w:color="D9E2F3"/>
          <w:insideV w:val="single" w:sz="4" w:color="D9E2F3"/>
        </w:tblBorders>
      </w:tblPr>
      <w:tblGrid>
        <w:gridCol w:w="1900"/>
        <w:gridCol w:w="4600"/>
        <w:gridCol w:w="6500"/>
      </w:tblGrid>
      <w:tr>
        <w:tc>
          <w:tcPr>
            <w:tcW w:w="1900" w:type="dxa"/>
            <w:shd w:fill="D9EAF7"/>
          </w:tcPr>
          <w:p>
            <w:pPr>
              <w:spacing w:before="0" w:after="40" w:line="360" w:lineRule="auto"/>
            </w:pPr>
            <w:r>
              <w:rPr>
                <w:rFonts w:ascii="Microsoft YaHei" w:eastAsia="Microsoft YaHei" w:hAnsi="Microsoft YaHei"/>
                <w:sz w:val="18"/>
                <w:b/>
              </w:rPr>
              <w:t xml:space="preserve">字段</w:t>
            </w:r>
          </w:p>
        </w:tc>
        <w:tc>
          <w:tcPr>
            <w:tcW w:w="4600" w:type="dxa"/>
            <w:shd w:fill="D9EAF7"/>
          </w:tcPr>
          <w:p>
            <w:pPr>
              <w:spacing w:before="0" w:after="40" w:line="360" w:lineRule="auto"/>
            </w:pPr>
            <w:r>
              <w:rPr>
                <w:rFonts w:ascii="Microsoft YaHei" w:eastAsia="Microsoft YaHei" w:hAnsi="Microsoft YaHei"/>
                <w:sz w:val="18"/>
                <w:b/>
              </w:rPr>
              <w:t xml:space="preserve">用途</w:t>
            </w:r>
          </w:p>
        </w:tc>
        <w:tc>
          <w:tcPr>
            <w:tcW w:w="6500" w:type="dxa"/>
            <w:shd w:fill="D9EAF7"/>
          </w:tcPr>
          <w:p>
            <w:pPr>
              <w:spacing w:before="0" w:after="40" w:line="360" w:lineRule="auto"/>
            </w:pPr>
            <w:r>
              <w:rPr>
                <w:rFonts w:ascii="Microsoft YaHei" w:eastAsia="Microsoft YaHei" w:hAnsi="Microsoft YaHei"/>
                <w:sz w:val="18"/>
                <w:b/>
              </w:rPr>
              <w:t xml:space="preserve">当前实现状态</w:t>
            </w:r>
          </w:p>
        </w:tc>
      </w:tr>
      <w:tr>
        <w:tc>
          <w:tcPr>
            <w:tcW w:w="1900" w:type="dxa"/>
          </w:tcPr>
          <w:p>
            <w:pPr>
              <w:spacing w:before="0" w:after="40" w:line="360" w:lineRule="auto"/>
            </w:pPr>
            <w:r>
              <w:rPr>
                <w:rFonts w:ascii="Microsoft YaHei" w:eastAsia="Microsoft YaHei" w:hAnsi="Microsoft YaHei"/>
                <w:sz w:val="18"/>
              </w:rPr>
              <w:t xml:space="preserve">subtyp/ver/tthl/gw/res/len</w:t>
            </w:r>
          </w:p>
        </w:tc>
        <w:tc>
          <w:tcPr>
            <w:tcW w:w="4600" w:type="dxa"/>
          </w:tcPr>
          <w:p>
            <w:pPr>
              <w:spacing w:before="0" w:after="40" w:line="360" w:lineRule="auto"/>
            </w:pPr>
            <w:r>
              <w:rPr>
                <w:rFonts w:ascii="Microsoft YaHei" w:eastAsia="Microsoft YaHei" w:hAnsi="Microsoft YaHei"/>
                <w:sz w:val="18"/>
              </w:rPr>
              <w:t xml:space="preserve">TTP transport header 基础字段，用于描述帧类型、版本、头长和长度</w:t>
            </w:r>
          </w:p>
        </w:tc>
        <w:tc>
          <w:tcPr>
            <w:tcW w:w="6500" w:type="dxa"/>
          </w:tcPr>
          <w:p>
            <w:pPr>
              <w:spacing w:before="0" w:after="40" w:line="360" w:lineRule="auto"/>
            </w:pPr>
            <w:r>
              <w:rPr>
                <w:rFonts w:ascii="Microsoft YaHei" w:eastAsia="Microsoft YaHei" w:hAnsi="Microsoft YaHei"/>
                <w:sz w:val="18"/>
              </w:rPr>
              <w:t xml:space="preserve">header validator 会检查版本、长度、保留位等明显非法情况，非法帧直接丢弃并计数</w:t>
            </w:r>
          </w:p>
        </w:tc>
      </w:tr>
      <w:tr>
        <w:tc>
          <w:tcPr>
            <w:tcW w:w="1900" w:type="dxa"/>
          </w:tcPr>
          <w:p>
            <w:pPr>
              <w:spacing w:before="0" w:after="40" w:line="360" w:lineRule="auto"/>
            </w:pPr>
            <w:r>
              <w:rPr>
                <w:rFonts w:ascii="Microsoft YaHei" w:eastAsia="Microsoft YaHei" w:hAnsi="Microsoft YaHei"/>
                <w:sz w:val="18"/>
              </w:rPr>
              <w:t xml:space="preserve">src-node / dst-node</w:t>
            </w:r>
          </w:p>
        </w:tc>
        <w:tc>
          <w:tcPr>
            <w:tcW w:w="4600" w:type="dxa"/>
          </w:tcPr>
          <w:p>
            <w:pPr>
              <w:spacing w:before="0" w:after="40" w:line="360" w:lineRule="auto"/>
            </w:pPr>
            <w:r>
              <w:rPr>
                <w:rFonts w:ascii="Microsoft YaHei" w:eastAsia="Microsoft YaHei" w:hAnsi="Microsoft YaHei"/>
                <w:sz w:val="18"/>
              </w:rPr>
              <w:t xml:space="preserve">三字节节点号，用于 tag 查找和端点识别</w:t>
            </w:r>
          </w:p>
        </w:tc>
        <w:tc>
          <w:tcPr>
            <w:tcW w:w="6500" w:type="dxa"/>
          </w:tcPr>
          <w:p>
            <w:pPr>
              <w:spacing w:before="0" w:after="40" w:line="360" w:lineRule="auto"/>
            </w:pPr>
            <w:r>
              <w:rPr>
                <w:rFonts w:ascii="Microsoft YaHei" w:eastAsia="Microsoft YaHei" w:hAnsi="Microsoft YaHei"/>
                <w:sz w:val="18"/>
              </w:rPr>
              <w:t xml:space="preserve">收包解析后参与 kid/tag 定位，raw 注包工具也支持指定节点</w:t>
            </w:r>
          </w:p>
        </w:tc>
      </w:tr>
      <w:tr>
        <w:tc>
          <w:tcPr>
            <w:tcW w:w="1900" w:type="dxa"/>
          </w:tcPr>
          <w:p>
            <w:pPr>
              <w:spacing w:before="0" w:after="40" w:line="360" w:lineRule="auto"/>
            </w:pPr>
            <w:r>
              <w:rPr>
                <w:rFonts w:ascii="Microsoft YaHei" w:eastAsia="Microsoft YaHei" w:hAnsi="Microsoft YaHei"/>
                <w:sz w:val="18"/>
              </w:rPr>
              <w:t xml:space="preserve">opcode</w:t>
            </w:r>
          </w:p>
        </w:tc>
        <w:tc>
          <w:tcPr>
            <w:tcW w:w="4600" w:type="dxa"/>
          </w:tcPr>
          <w:p>
            <w:pPr>
              <w:spacing w:before="0" w:after="40" w:line="360" w:lineRule="auto"/>
            </w:pPr>
            <w:r>
              <w:rPr>
                <w:rFonts w:ascii="Microsoft YaHei" w:eastAsia="Microsoft YaHei" w:hAnsi="Microsoft YaHei"/>
                <w:sz w:val="18"/>
              </w:rPr>
              <w:t xml:space="preserve">协议操作码，决定 FSM 事件类型</w:t>
            </w:r>
          </w:p>
        </w:tc>
        <w:tc>
          <w:tcPr>
            <w:tcW w:w="6500" w:type="dxa"/>
          </w:tcPr>
          <w:p>
            <w:pPr>
              <w:spacing w:before="0" w:after="40" w:line="360" w:lineRule="auto"/>
            </w:pPr>
            <w:r>
              <w:rPr>
                <w:rFonts w:ascii="Microsoft YaHei" w:eastAsia="Microsoft YaHei" w:hAnsi="Microsoft YaHei"/>
                <w:sz w:val="18"/>
              </w:rPr>
              <w:t xml:space="preserve">已对 OPEN、OPEN_ACK、OPEN_NACK、PAYLOAD、ACK、NACK、NACK_FULL、NACK_NOLINK、CLOSE、CLOSE_ACK、CLOSE_NACK 等补齐分支</w:t>
            </w:r>
          </w:p>
        </w:tc>
      </w:tr>
      <w:tr>
        <w:tc>
          <w:tcPr>
            <w:tcW w:w="1900" w:type="dxa"/>
          </w:tcPr>
          <w:p>
            <w:pPr>
              <w:spacing w:before="0" w:after="40" w:line="360" w:lineRule="auto"/>
            </w:pPr>
            <w:r>
              <w:rPr>
                <w:rFonts w:ascii="Microsoft YaHei" w:eastAsia="Microsoft YaHei" w:hAnsi="Microsoft YaHei"/>
                <w:sz w:val="18"/>
              </w:rPr>
              <w:t xml:space="preserve">vc-id</w:t>
            </w:r>
          </w:p>
        </w:tc>
        <w:tc>
          <w:tcPr>
            <w:tcW w:w="4600" w:type="dxa"/>
          </w:tcPr>
          <w:p>
            <w:pPr>
              <w:spacing w:before="0" w:after="40" w:line="360" w:lineRule="auto"/>
            </w:pPr>
            <w:r>
              <w:rPr>
                <w:rFonts w:ascii="Microsoft YaHei" w:eastAsia="Microsoft YaHei" w:hAnsi="Microsoft YaHei"/>
                <w:sz w:val="18"/>
              </w:rPr>
              <w:t xml:space="preserve">Virtual Channel 编号，最新规范中为独立字节</w:t>
            </w:r>
          </w:p>
        </w:tc>
        <w:tc>
          <w:tcPr>
            <w:tcW w:w="6500" w:type="dxa"/>
          </w:tcPr>
          <w:p>
            <w:pPr>
              <w:spacing w:before="0" w:after="40" w:line="360" w:lineRule="auto"/>
            </w:pPr>
            <w:r>
              <w:rPr>
                <w:rFonts w:ascii="Microsoft YaHei" w:eastAsia="Microsoft YaHei" w:hAnsi="Microsoft YaHei"/>
                <w:sz w:val="18"/>
              </w:rPr>
              <w:t xml:space="preserve">当前只支持 VC2/DATA；VC0/VC1 显式冻结为 unsupported，避免误用</w:t>
            </w:r>
          </w:p>
        </w:tc>
      </w:tr>
      <w:tr>
        <w:tc>
          <w:tcPr>
            <w:tcW w:w="1900" w:type="dxa"/>
          </w:tcPr>
          <w:p>
            <w:pPr>
              <w:spacing w:before="0" w:after="40" w:line="360" w:lineRule="auto"/>
            </w:pPr>
            <w:r>
              <w:rPr>
                <w:rFonts w:ascii="Microsoft YaHei" w:eastAsia="Microsoft YaHei" w:hAnsi="Microsoft YaHei"/>
                <w:sz w:val="18"/>
              </w:rPr>
              <w:t xml:space="preserve">tx_seq / rx_seq</w:t>
            </w:r>
          </w:p>
        </w:tc>
        <w:tc>
          <w:tcPr>
            <w:tcW w:w="4600" w:type="dxa"/>
          </w:tcPr>
          <w:p>
            <w:pPr>
              <w:spacing w:before="0" w:after="40" w:line="360" w:lineRule="auto"/>
            </w:pPr>
            <w:r>
              <w:rPr>
                <w:rFonts w:ascii="Microsoft YaHei" w:eastAsia="Microsoft YaHei" w:hAnsi="Microsoft YaHei"/>
                <w:sz w:val="18"/>
              </w:rPr>
              <w:t xml:space="preserve">32 位发送与接收序号</w:t>
            </w:r>
          </w:p>
        </w:tc>
        <w:tc>
          <w:tcPr>
            <w:tcW w:w="6500" w:type="dxa"/>
          </w:tcPr>
          <w:p>
            <w:pPr>
              <w:spacing w:before="0" w:after="40" w:line="360" w:lineRule="auto"/>
            </w:pPr>
            <w:r>
              <w:rPr>
                <w:rFonts w:ascii="Microsoft YaHei" w:eastAsia="Microsoft YaHei" w:hAnsi="Microsoft YaHei"/>
                <w:sz w:val="18"/>
              </w:rPr>
              <w:t xml:space="preserve">统一改为 wrap-aware helper 比较，避免 32 位回绕时裸比较出错</w:t>
            </w:r>
          </w:p>
        </w:tc>
      </w:tr>
      <w:tr>
        <w:tc>
          <w:tcPr>
            <w:tcW w:w="1900" w:type="dxa"/>
          </w:tcPr>
          <w:p>
            <w:pPr>
              <w:spacing w:before="0" w:after="40" w:line="360" w:lineRule="auto"/>
            </w:pPr>
            <w:r>
              <w:rPr>
                <w:rFonts w:ascii="Microsoft YaHei" w:eastAsia="Microsoft YaHei" w:hAnsi="Microsoft YaHei"/>
                <w:sz w:val="18"/>
              </w:rPr>
              <w:t xml:space="preserve">epoch</w:t>
            </w:r>
          </w:p>
        </w:tc>
        <w:tc>
          <w:tcPr>
            <w:tcW w:w="4600" w:type="dxa"/>
          </w:tcPr>
          <w:p>
            <w:pPr>
              <w:spacing w:before="0" w:after="40" w:line="360" w:lineRule="auto"/>
            </w:pPr>
            <w:r>
              <w:rPr>
                <w:rFonts w:ascii="Microsoft YaHei" w:eastAsia="Microsoft YaHei" w:hAnsi="Microsoft YaHei"/>
                <w:sz w:val="18"/>
              </w:rPr>
              <w:t xml:space="preserve">连接代际标识，用于区分旧连接遗留帧</w:t>
            </w:r>
          </w:p>
        </w:tc>
        <w:tc>
          <w:tcPr>
            <w:tcW w:w="6500" w:type="dxa"/>
          </w:tcPr>
          <w:p>
            <w:pPr>
              <w:spacing w:before="0" w:after="40" w:line="360" w:lineRule="auto"/>
            </w:pPr>
            <w:r>
              <w:rPr>
                <w:rFonts w:ascii="Microsoft YaHei" w:eastAsia="Microsoft YaHei" w:hAnsi="Microsoft YaHei"/>
                <w:sz w:val="18"/>
              </w:rPr>
              <w:t xml:space="preserve">发送侧写入 local_epoch，接收侧记录 peer_epoch，epoch 不匹配的旧帧会被丢弃</w:t>
            </w:r>
          </w:p>
        </w:tc>
      </w:tr>
      <w:tr>
        <w:tc>
          <w:tcPr>
            <w:tcW w:w="1900" w:type="dxa"/>
          </w:tcPr>
          <w:p>
            <w:pPr>
              <w:spacing w:before="0" w:after="40" w:line="360" w:lineRule="auto"/>
            </w:pPr>
            <w:r>
              <w:rPr>
                <w:rFonts w:ascii="Microsoft YaHei" w:eastAsia="Microsoft YaHei" w:hAnsi="Microsoft YaHei"/>
                <w:sz w:val="18"/>
              </w:rPr>
              <w:t xml:space="preserve">congestion</w:t>
            </w:r>
          </w:p>
        </w:tc>
        <w:tc>
          <w:tcPr>
            <w:tcW w:w="4600" w:type="dxa"/>
          </w:tcPr>
          <w:p>
            <w:pPr>
              <w:spacing w:before="0" w:after="40" w:line="360" w:lineRule="auto"/>
            </w:pPr>
            <w:r>
              <w:rPr>
                <w:rFonts w:ascii="Microsoft YaHei" w:eastAsia="Microsoft YaHei" w:hAnsi="Microsoft YaHei"/>
                <w:sz w:val="18"/>
              </w:rPr>
              <w:t xml:space="preserve">拥塞/接收压力提示值</w:t>
            </w:r>
          </w:p>
        </w:tc>
        <w:tc>
          <w:tcPr>
            <w:tcW w:w="6500" w:type="dxa"/>
          </w:tcPr>
          <w:p>
            <w:pPr>
              <w:spacing w:before="0" w:after="40" w:line="360" w:lineRule="auto"/>
            </w:pPr>
            <w:r>
              <w:rPr>
                <w:rFonts w:ascii="Microsoft YaHei" w:eastAsia="Microsoft YaHei" w:hAnsi="Microsoft YaHei"/>
                <w:sz w:val="18"/>
              </w:rPr>
              <w:t xml:space="preserve">与 NACK_FULL 退避联动，接收端可表达压力等级，发送端记录 peer_congestion</w:t>
            </w:r>
          </w:p>
        </w:tc>
      </w:tr>
      <w:tr>
        <w:tc>
          <w:tcPr>
            <w:tcW w:w="1900" w:type="dxa"/>
          </w:tcPr>
          <w:p>
            <w:pPr>
              <w:spacing w:before="0" w:after="40" w:line="360" w:lineRule="auto"/>
            </w:pPr>
            <w:r>
              <w:rPr>
                <w:rFonts w:ascii="Microsoft YaHei" w:eastAsia="Microsoft YaHei" w:hAnsi="Microsoft YaHei"/>
                <w:sz w:val="18"/>
              </w:rPr>
              <w:t xml:space="preserve">CR / CE</w:t>
            </w:r>
          </w:p>
        </w:tc>
        <w:tc>
          <w:tcPr>
            <w:tcW w:w="4600" w:type="dxa"/>
          </w:tcPr>
          <w:p>
            <w:pPr>
              <w:spacing w:before="0" w:after="40" w:line="360" w:lineRule="auto"/>
            </w:pPr>
            <w:r>
              <w:rPr>
                <w:rFonts w:ascii="Microsoft YaHei" w:eastAsia="Microsoft YaHei" w:hAnsi="Microsoft YaHei"/>
                <w:sz w:val="18"/>
              </w:rPr>
              <w:t xml:space="preserve">congestion reduced 与 congestion echo 标志</w:t>
            </w:r>
          </w:p>
        </w:tc>
        <w:tc>
          <w:tcPr>
            <w:tcW w:w="6500" w:type="dxa"/>
          </w:tcPr>
          <w:p>
            <w:pPr>
              <w:spacing w:before="0" w:after="40" w:line="360" w:lineRule="auto"/>
            </w:pPr>
            <w:r>
              <w:rPr>
                <w:rFonts w:ascii="Microsoft YaHei" w:eastAsia="Microsoft YaHei" w:hAnsi="Microsoft YaHei"/>
                <w:sz w:val="18"/>
              </w:rPr>
              <w:t xml:space="preserve">发送端可声明压力下降，接收端回显，统计项记录 tx/rx CR/CE 次数</w:t>
            </w:r>
          </w:p>
        </w:tc>
      </w:tr>
      <w:tr>
        <w:tc>
          <w:tcPr>
            <w:tcW w:w="1900" w:type="dxa"/>
          </w:tcPr>
          <w:p>
            <w:pPr>
              <w:spacing w:before="0" w:after="40" w:line="360" w:lineRule="auto"/>
            </w:pPr>
            <w:r>
              <w:rPr>
                <w:rFonts w:ascii="Microsoft YaHei" w:eastAsia="Microsoft YaHei" w:hAnsi="Microsoft YaHei"/>
                <w:sz w:val="18"/>
              </w:rPr>
              <w:t xml:space="preserve">extn</w:t>
            </w:r>
          </w:p>
        </w:tc>
        <w:tc>
          <w:tcPr>
            <w:tcW w:w="4600" w:type="dxa"/>
          </w:tcPr>
          <w:p>
            <w:pPr>
              <w:spacing w:before="0" w:after="40" w:line="360" w:lineRule="auto"/>
            </w:pPr>
            <w:r>
              <w:rPr>
                <w:rFonts w:ascii="Microsoft YaHei" w:eastAsia="Microsoft YaHei" w:hAnsi="Microsoft YaHei"/>
                <w:sz w:val="18"/>
              </w:rPr>
              <w:t xml:space="preserve">扩展头存在标志</w:t>
            </w:r>
          </w:p>
        </w:tc>
        <w:tc>
          <w:tcPr>
            <w:tcW w:w="6500" w:type="dxa"/>
          </w:tcPr>
          <w:p>
            <w:pPr>
              <w:spacing w:before="0" w:after="40" w:line="360" w:lineRule="auto"/>
            </w:pPr>
            <w:r>
              <w:rPr>
                <w:rFonts w:ascii="Microsoft YaHei" w:eastAsia="Microsoft YaHei" w:hAnsi="Microsoft YaHei"/>
                <w:sz w:val="18"/>
              </w:rPr>
              <w:t xml:space="preserve">已接入扩展头 validator；当前只正式支持分片扩展，其余类型明确 unsupported</w:t>
            </w:r>
          </w:p>
        </w:tc>
      </w:tr>
    </w:tbl>
    <w:p>
      <w:pPr>
        <w:spacing w:before="360" w:after="140" w:line="360" w:lineRule="auto"/>
      </w:pPr>
      <w:r>
        <w:rPr>
          <w:rFonts w:ascii="Microsoft YaHei" w:eastAsia="Microsoft YaHei" w:hAnsi="Microsoft YaHei"/>
          <w:sz w:val="30"/>
          <w:b/>
          <w:color w:val="1F4E79"/>
        </w:rPr>
        <w:t xml:space="preserve">4. opcode 收发处理逻辑总览</w:t>
      </w:r>
    </w:p>
    <w:p>
      <w:pPr>
        <w:spacing w:before="0" w:after="90" w:line="360" w:lineRule="auto"/>
      </w:pPr>
      <w:r>
        <w:rPr>
          <w:rFonts w:ascii="Microsoft YaHei" w:eastAsia="Microsoft YaHei" w:hAnsi="Microsoft YaHei"/>
          <w:sz w:val="21"/>
        </w:rPr>
        <w:t xml:space="preserve">本轮最大的变化是把 opcode 从“能跑主路径”收敛到“每个操作码都有明确状态意义”。状态表仍由 fsm.c 驱动，但事件 handler 不再只做少量特判，而是承担序号校验、close 边界判断、NACK 过滤、FULL 背压和异常下线等协议逻辑。</w:t>
      </w:r>
    </w:p>
    <w:tbl>
      <w:tblPr>
        <w:tblStyle w:val="TableGrid"/>
        <w:tblW w:w="0" w:type="auto"/>
        <w:tblBorders>
          <w:top w:val="single" w:sz="4" w:color="9EADCC"/>
          <w:left w:val="single" w:sz="4" w:color="9EADCC"/>
          <w:bottom w:val="single" w:sz="4" w:color="9EADCC"/>
          <w:right w:val="single" w:sz="4" w:color="9EADCC"/>
          <w:insideH w:val="single" w:sz="4" w:color="D9E2F3"/>
          <w:insideV w:val="single" w:sz="4" w:color="D9E2F3"/>
        </w:tblBorders>
      </w:tblPr>
      <w:tblGrid>
        <w:gridCol w:w="2100"/>
        <w:gridCol w:w="5300"/>
        <w:gridCol w:w="4900"/>
      </w:tblGrid>
      <w:tr>
        <w:tc>
          <w:tcPr>
            <w:tcW w:w="2100" w:type="dxa"/>
            <w:shd w:fill="D9EAF7"/>
          </w:tcPr>
          <w:p>
            <w:pPr>
              <w:spacing w:before="0" w:after="40" w:line="360" w:lineRule="auto"/>
            </w:pPr>
            <w:r>
              <w:rPr>
                <w:rFonts w:ascii="Microsoft YaHei" w:eastAsia="Microsoft YaHei" w:hAnsi="Microsoft YaHei"/>
                <w:sz w:val="18"/>
                <w:b/>
              </w:rPr>
              <w:t xml:space="preserve">opcode</w:t>
            </w:r>
          </w:p>
        </w:tc>
        <w:tc>
          <w:tcPr>
            <w:tcW w:w="5300" w:type="dxa"/>
            <w:shd w:fill="D9EAF7"/>
          </w:tcPr>
          <w:p>
            <w:pPr>
              <w:spacing w:before="0" w:after="40" w:line="360" w:lineRule="auto"/>
            </w:pPr>
            <w:r>
              <w:rPr>
                <w:rFonts w:ascii="Microsoft YaHei" w:eastAsia="Microsoft YaHei" w:hAnsi="Microsoft YaHei"/>
                <w:sz w:val="18"/>
                <w:b/>
              </w:rPr>
              <w:t xml:space="preserve">接收处理逻辑</w:t>
            </w:r>
          </w:p>
        </w:tc>
        <w:tc>
          <w:tcPr>
            <w:tcW w:w="4900" w:type="dxa"/>
            <w:shd w:fill="D9EAF7"/>
          </w:tcPr>
          <w:p>
            <w:pPr>
              <w:spacing w:before="0" w:after="40" w:line="360" w:lineRule="auto"/>
            </w:pPr>
            <w:r>
              <w:rPr>
                <w:rFonts w:ascii="Microsoft YaHei" w:eastAsia="Microsoft YaHei" w:hAnsi="Microsoft YaHei"/>
                <w:sz w:val="18"/>
                <w:b/>
              </w:rPr>
              <w:t xml:space="preserve">发送/响应逻辑</w:t>
            </w:r>
          </w:p>
        </w:tc>
      </w:tr>
      <w:tr>
        <w:tc>
          <w:tcPr>
            <w:tcW w:w="2100" w:type="dxa"/>
          </w:tcPr>
          <w:p>
            <w:pPr>
              <w:spacing w:before="0" w:after="40" w:line="360" w:lineRule="auto"/>
            </w:pPr>
            <w:r>
              <w:rPr>
                <w:rFonts w:ascii="Microsoft YaHei" w:eastAsia="Microsoft YaHei" w:hAnsi="Microsoft YaHei"/>
                <w:sz w:val="18"/>
              </w:rPr>
              <w:t xml:space="preserve">OPEN</w:t>
            </w:r>
          </w:p>
        </w:tc>
        <w:tc>
          <w:tcPr>
            <w:tcW w:w="5300" w:type="dxa"/>
          </w:tcPr>
          <w:p>
            <w:pPr>
              <w:spacing w:before="0" w:after="40" w:line="360" w:lineRule="auto"/>
            </w:pPr>
            <w:r>
              <w:rPr>
                <w:rFonts w:ascii="Microsoft YaHei" w:eastAsia="Microsoft YaHei" w:hAnsi="Microsoft YaHei"/>
                <w:sz w:val="18"/>
              </w:rPr>
              <w:t xml:space="preserve">无 tag 时尝试分配；重复 OPEN 或 OPEN_RECD 下再次 OPEN 会给出确定响应</w:t>
            </w:r>
          </w:p>
        </w:tc>
        <w:tc>
          <w:tcPr>
            <w:tcW w:w="4900" w:type="dxa"/>
          </w:tcPr>
          <w:p>
            <w:pPr>
              <w:spacing w:before="0" w:after="40" w:line="360" w:lineRule="auto"/>
            </w:pPr>
            <w:r>
              <w:rPr>
                <w:rFonts w:ascii="Microsoft YaHei" w:eastAsia="Microsoft YaHei" w:hAnsi="Microsoft YaHei"/>
                <w:sz w:val="18"/>
              </w:rPr>
              <w:t xml:space="preserve">成功回 OPEN_ACK，失败回 OPEN_NACK；同时建链场景可推进到 OPEN</w:t>
            </w:r>
          </w:p>
        </w:tc>
      </w:tr>
      <w:tr>
        <w:tc>
          <w:tcPr>
            <w:tcW w:w="2100" w:type="dxa"/>
          </w:tcPr>
          <w:p>
            <w:pPr>
              <w:spacing w:before="0" w:after="40" w:line="360" w:lineRule="auto"/>
            </w:pPr>
            <w:r>
              <w:rPr>
                <w:rFonts w:ascii="Microsoft YaHei" w:eastAsia="Microsoft YaHei" w:hAnsi="Microsoft YaHei"/>
                <w:sz w:val="18"/>
              </w:rPr>
              <w:t xml:space="preserve">OPEN_ACK</w:t>
            </w:r>
          </w:p>
        </w:tc>
        <w:tc>
          <w:tcPr>
            <w:tcW w:w="5300" w:type="dxa"/>
          </w:tcPr>
          <w:p>
            <w:pPr>
              <w:spacing w:before="0" w:after="40" w:line="360" w:lineRule="auto"/>
            </w:pPr>
            <w:r>
              <w:rPr>
                <w:rFonts w:ascii="Microsoft YaHei" w:eastAsia="Microsoft YaHei" w:hAnsi="Microsoft YaHei"/>
                <w:sz w:val="18"/>
              </w:rPr>
              <w:t xml:space="preserve">确认本地 OPEN，删除 open timer，记录对端状态；OPEN_RECD 下也可完成双向建链</w:t>
            </w:r>
          </w:p>
        </w:tc>
        <w:tc>
          <w:tcPr>
            <w:tcW w:w="4900" w:type="dxa"/>
          </w:tcPr>
          <w:p>
            <w:pPr>
              <w:spacing w:before="0" w:after="40" w:line="360" w:lineRule="auto"/>
            </w:pPr>
            <w:r>
              <w:rPr>
                <w:rFonts w:ascii="Microsoft YaHei" w:eastAsia="Microsoft YaHei" w:hAnsi="Microsoft YaHei"/>
                <w:sz w:val="18"/>
              </w:rPr>
              <w:t xml:space="preserve">不额外发包，进入 OPEN 或保持幂等状态</w:t>
            </w:r>
          </w:p>
        </w:tc>
      </w:tr>
      <w:tr>
        <w:tc>
          <w:tcPr>
            <w:tcW w:w="2100" w:type="dxa"/>
          </w:tcPr>
          <w:p>
            <w:pPr>
              <w:spacing w:before="0" w:after="40" w:line="360" w:lineRule="auto"/>
            </w:pPr>
            <w:r>
              <w:rPr>
                <w:rFonts w:ascii="Microsoft YaHei" w:eastAsia="Microsoft YaHei" w:hAnsi="Microsoft YaHei"/>
                <w:sz w:val="18"/>
              </w:rPr>
              <w:t xml:space="preserve">OPEN_NACK</w:t>
            </w:r>
          </w:p>
        </w:tc>
        <w:tc>
          <w:tcPr>
            <w:tcW w:w="5300" w:type="dxa"/>
          </w:tcPr>
          <w:p>
            <w:pPr>
              <w:spacing w:before="0" w:after="40" w:line="360" w:lineRule="auto"/>
            </w:pPr>
            <w:r>
              <w:rPr>
                <w:rFonts w:ascii="Microsoft YaHei" w:eastAsia="Microsoft YaHei" w:hAnsi="Microsoft YaHei"/>
                <w:sz w:val="18"/>
              </w:rPr>
              <w:t xml:space="preserve">表示对端拒绝建链或 tag 不可用</w:t>
            </w:r>
          </w:p>
        </w:tc>
        <w:tc>
          <w:tcPr>
            <w:tcW w:w="4900" w:type="dxa"/>
          </w:tcPr>
          <w:p>
            <w:pPr>
              <w:spacing w:before="0" w:after="40" w:line="360" w:lineRule="auto"/>
            </w:pPr>
            <w:r>
              <w:rPr>
                <w:rFonts w:ascii="Microsoft YaHei" w:eastAsia="Microsoft YaHei" w:hAnsi="Microsoft YaHei"/>
                <w:sz w:val="18"/>
              </w:rPr>
              <w:t xml:space="preserve">按失败路径清理 tag/timer，避免继续假定连接可用</w:t>
            </w:r>
          </w:p>
        </w:tc>
      </w:tr>
      <w:tr>
        <w:tc>
          <w:tcPr>
            <w:tcW w:w="2100" w:type="dxa"/>
          </w:tcPr>
          <w:p>
            <w:pPr>
              <w:spacing w:before="0" w:after="40" w:line="360" w:lineRule="auto"/>
            </w:pPr>
            <w:r>
              <w:rPr>
                <w:rFonts w:ascii="Microsoft YaHei" w:eastAsia="Microsoft YaHei" w:hAnsi="Microsoft YaHei"/>
                <w:sz w:val="18"/>
              </w:rPr>
              <w:t xml:space="preserve">PAYLOAD</w:t>
            </w:r>
          </w:p>
        </w:tc>
        <w:tc>
          <w:tcPr>
            <w:tcW w:w="5300" w:type="dxa"/>
          </w:tcPr>
          <w:p>
            <w:pPr>
              <w:spacing w:before="0" w:after="40" w:line="360" w:lineRule="auto"/>
            </w:pPr>
            <w:r>
              <w:rPr>
                <w:rFonts w:ascii="Microsoft YaHei" w:eastAsia="Microsoft YaHei" w:hAnsi="Microsoft YaHei"/>
                <w:sz w:val="18"/>
              </w:rPr>
              <w:t xml:space="preserve">严格按序接收；期望序号到达则上交 NOC/debug 并 ACK；未来序号 NACK(first_missing)；重复包 ACK 后丢弃</w:t>
            </w:r>
          </w:p>
        </w:tc>
        <w:tc>
          <w:tcPr>
            <w:tcW w:w="4900" w:type="dxa"/>
          </w:tcPr>
          <w:p>
            <w:pPr>
              <w:spacing w:before="0" w:after="40" w:line="360" w:lineRule="auto"/>
            </w:pPr>
            <w:r>
              <w:rPr>
                <w:rFonts w:ascii="Microsoft YaHei" w:eastAsia="Microsoft YaHei" w:hAnsi="Microsoft YaHei"/>
                <w:sz w:val="18"/>
              </w:rPr>
              <w:t xml:space="preserve">PAYLOAD 发送由 tags.c 的窗口调度负责，fsm.c 只处理接收态和 ACK/NACK response</w:t>
            </w:r>
          </w:p>
        </w:tc>
      </w:tr>
      <w:tr>
        <w:tc>
          <w:tcPr>
            <w:tcW w:w="2100" w:type="dxa"/>
          </w:tcPr>
          <w:p>
            <w:pPr>
              <w:spacing w:before="0" w:after="40" w:line="360" w:lineRule="auto"/>
            </w:pPr>
            <w:r>
              <w:rPr>
                <w:rFonts w:ascii="Microsoft YaHei" w:eastAsia="Microsoft YaHei" w:hAnsi="Microsoft YaHei"/>
                <w:sz w:val="18"/>
              </w:rPr>
              <w:t xml:space="preserve">ACK</w:t>
            </w:r>
          </w:p>
        </w:tc>
        <w:tc>
          <w:tcPr>
            <w:tcW w:w="5300" w:type="dxa"/>
          </w:tcPr>
          <w:p>
            <w:pPr>
              <w:spacing w:before="0" w:after="40" w:line="360" w:lineRule="auto"/>
            </w:pPr>
            <w:r>
              <w:rPr>
                <w:rFonts w:ascii="Microsoft YaHei" w:eastAsia="Microsoft YaHei" w:hAnsi="Microsoft YaHei"/>
                <w:sz w:val="18"/>
              </w:rPr>
              <w:t xml:space="preserve">按序号标记已确认；如果 ACK 命中 base_seq，则连续释放已确认 payload 并推进窗口</w:t>
            </w:r>
          </w:p>
        </w:tc>
        <w:tc>
          <w:tcPr>
            <w:tcW w:w="4900" w:type="dxa"/>
          </w:tcPr>
          <w:p>
            <w:pPr>
              <w:spacing w:before="0" w:after="40" w:line="360" w:lineRule="auto"/>
            </w:pPr>
            <w:r>
              <w:rPr>
                <w:rFonts w:ascii="Microsoft YaHei" w:eastAsia="Microsoft YaHei" w:hAnsi="Microsoft YaHei"/>
                <w:sz w:val="18"/>
              </w:rPr>
              <w:t xml:space="preserve">ACK 推进后触发 ttp_noc_requ，继续填充窗口或解除 FULL 阻塞</w:t>
            </w:r>
          </w:p>
        </w:tc>
      </w:tr>
      <w:tr>
        <w:tc>
          <w:tcPr>
            <w:tcW w:w="2100" w:type="dxa"/>
          </w:tcPr>
          <w:p>
            <w:pPr>
              <w:spacing w:before="0" w:after="40" w:line="360" w:lineRule="auto"/>
            </w:pPr>
            <w:r>
              <w:rPr>
                <w:rFonts w:ascii="Microsoft YaHei" w:eastAsia="Microsoft YaHei" w:hAnsi="Microsoft YaHei"/>
                <w:sz w:val="18"/>
              </w:rPr>
              <w:t xml:space="preserve">NACK</w:t>
            </w:r>
          </w:p>
        </w:tc>
        <w:tc>
          <w:tcPr>
            <w:tcW w:w="5300" w:type="dxa"/>
          </w:tcPr>
          <w:p>
            <w:pPr>
              <w:spacing w:before="0" w:after="40" w:line="360" w:lineRule="auto"/>
            </w:pPr>
            <w:r>
              <w:rPr>
                <w:rFonts w:ascii="Microsoft YaHei" w:eastAsia="Microsoft YaHei" w:hAnsi="Microsoft YaHei"/>
                <w:sz w:val="18"/>
              </w:rPr>
              <w:t xml:space="preserve">解释为接收端期望的第一个缺失序号；过期 NACK 忽略，重复 NACK 抑制</w:t>
            </w:r>
          </w:p>
        </w:tc>
        <w:tc>
          <w:tcPr>
            <w:tcW w:w="4900" w:type="dxa"/>
          </w:tcPr>
          <w:p>
            <w:pPr>
              <w:spacing w:before="0" w:after="40" w:line="360" w:lineRule="auto"/>
            </w:pPr>
            <w:r>
              <w:rPr>
                <w:rFonts w:ascii="Microsoft YaHei" w:eastAsia="Microsoft YaHei" w:hAnsi="Microsoft YaHei"/>
                <w:sz w:val="18"/>
              </w:rPr>
              <w:t xml:space="preserve">有效 NACK 设置 retransmit_from，触发 Go-Back-N 回退重传</w:t>
            </w:r>
          </w:p>
        </w:tc>
      </w:tr>
      <w:tr>
        <w:tc>
          <w:tcPr>
            <w:tcW w:w="2100" w:type="dxa"/>
          </w:tcPr>
          <w:p>
            <w:pPr>
              <w:spacing w:before="0" w:after="40" w:line="360" w:lineRule="auto"/>
            </w:pPr>
            <w:r>
              <w:rPr>
                <w:rFonts w:ascii="Microsoft YaHei" w:eastAsia="Microsoft YaHei" w:hAnsi="Microsoft YaHei"/>
                <w:sz w:val="18"/>
              </w:rPr>
              <w:t xml:space="preserve">NACK_FULL</w:t>
            </w:r>
          </w:p>
        </w:tc>
        <w:tc>
          <w:tcPr>
            <w:tcW w:w="5300" w:type="dxa"/>
          </w:tcPr>
          <w:p>
            <w:pPr>
              <w:spacing w:before="0" w:after="40" w:line="360" w:lineRule="auto"/>
            </w:pPr>
            <w:r>
              <w:rPr>
                <w:rFonts w:ascii="Microsoft YaHei" w:eastAsia="Microsoft YaHei" w:hAnsi="Microsoft YaHei"/>
                <w:sz w:val="18"/>
              </w:rPr>
              <w:t xml:space="preserve">作为接收端满的背压信号，不等同普通乱序 NACK</w:t>
            </w:r>
          </w:p>
        </w:tc>
        <w:tc>
          <w:tcPr>
            <w:tcW w:w="4900" w:type="dxa"/>
          </w:tcPr>
          <w:p>
            <w:pPr>
              <w:spacing w:before="0" w:after="40" w:line="360" w:lineRule="auto"/>
            </w:pPr>
            <w:r>
              <w:rPr>
                <w:rFonts w:ascii="Microsoft YaHei" w:eastAsia="Microsoft YaHei" w:hAnsi="Microsoft YaHei"/>
                <w:sz w:val="18"/>
              </w:rPr>
              <w:t xml:space="preserve">发送端进入 full_blocked，只重传 base_seq 首包，并使用指数退避</w:t>
            </w:r>
          </w:p>
        </w:tc>
      </w:tr>
      <w:tr>
        <w:tc>
          <w:tcPr>
            <w:tcW w:w="2100" w:type="dxa"/>
          </w:tcPr>
          <w:p>
            <w:pPr>
              <w:spacing w:before="0" w:after="40" w:line="360" w:lineRule="auto"/>
            </w:pPr>
            <w:r>
              <w:rPr>
                <w:rFonts w:ascii="Microsoft YaHei" w:eastAsia="Microsoft YaHei" w:hAnsi="Microsoft YaHei"/>
                <w:sz w:val="18"/>
              </w:rPr>
              <w:t xml:space="preserve">NACK_NOLINK</w:t>
            </w:r>
          </w:p>
        </w:tc>
        <w:tc>
          <w:tcPr>
            <w:tcW w:w="5300" w:type="dxa"/>
          </w:tcPr>
          <w:p>
            <w:pPr>
              <w:spacing w:before="0" w:after="40" w:line="360" w:lineRule="auto"/>
            </w:pPr>
            <w:r>
              <w:rPr>
                <w:rFonts w:ascii="Microsoft YaHei" w:eastAsia="Microsoft YaHei" w:hAnsi="Microsoft YaHei"/>
                <w:sz w:val="18"/>
              </w:rPr>
              <w:t xml:space="preserve">表示对端认为本连接/序号已经无效</w:t>
            </w:r>
          </w:p>
        </w:tc>
        <w:tc>
          <w:tcPr>
            <w:tcW w:w="4900" w:type="dxa"/>
          </w:tcPr>
          <w:p>
            <w:pPr>
              <w:spacing w:before="0" w:after="40" w:line="360" w:lineRule="auto"/>
            </w:pPr>
            <w:r>
              <w:rPr>
                <w:rFonts w:ascii="Microsoft YaHei" w:eastAsia="Microsoft YaHei" w:hAnsi="Microsoft YaHei"/>
                <w:sz w:val="18"/>
              </w:rPr>
              <w:t xml:space="preserve">OPEN 状态收到后按 INTERRUPT/link down 处理，不再尝试重发 OPEN</w:t>
            </w:r>
          </w:p>
        </w:tc>
      </w:tr>
      <w:tr>
        <w:tc>
          <w:tcPr>
            <w:tcW w:w="2100" w:type="dxa"/>
          </w:tcPr>
          <w:p>
            <w:pPr>
              <w:spacing w:before="0" w:after="40" w:line="360" w:lineRule="auto"/>
            </w:pPr>
            <w:r>
              <w:rPr>
                <w:rFonts w:ascii="Microsoft YaHei" w:eastAsia="Microsoft YaHei" w:hAnsi="Microsoft YaHei"/>
                <w:sz w:val="18"/>
              </w:rPr>
              <w:t xml:space="preserve">CLOSE</w:t>
            </w:r>
          </w:p>
        </w:tc>
        <w:tc>
          <w:tcPr>
            <w:tcW w:w="5300" w:type="dxa"/>
          </w:tcPr>
          <w:p>
            <w:pPr>
              <w:spacing w:before="0" w:after="40" w:line="360" w:lineRule="auto"/>
            </w:pPr>
            <w:r>
              <w:rPr>
                <w:rFonts w:ascii="Microsoft YaHei" w:eastAsia="Microsoft YaHei" w:hAnsi="Microsoft YaHei"/>
                <w:sz w:val="18"/>
              </w:rPr>
              <w:t xml:space="preserve">根据 closing ID 判断 CLOSE_ACK 或 CLOSE_NACK；符合 ACK 条件时记录对端 close 边界并进入 quiesce</w:t>
            </w:r>
          </w:p>
        </w:tc>
        <w:tc>
          <w:tcPr>
            <w:tcW w:w="4900" w:type="dxa"/>
          </w:tcPr>
          <w:p>
            <w:pPr>
              <w:spacing w:before="0" w:after="40" w:line="360" w:lineRule="auto"/>
            </w:pPr>
            <w:r>
              <w:rPr>
                <w:rFonts w:ascii="Microsoft YaHei" w:eastAsia="Microsoft YaHei" w:hAnsi="Microsoft YaHei"/>
                <w:sz w:val="18"/>
              </w:rPr>
              <w:t xml:space="preserve">quiesce 后只发送一次最终 CLOSE_ACK；同时 close 的部分场景可直接 CLOSED</w:t>
            </w:r>
          </w:p>
        </w:tc>
      </w:tr>
      <w:tr>
        <w:tc>
          <w:tcPr>
            <w:tcW w:w="2100" w:type="dxa"/>
          </w:tcPr>
          <w:p>
            <w:pPr>
              <w:spacing w:before="0" w:after="40" w:line="360" w:lineRule="auto"/>
            </w:pPr>
            <w:r>
              <w:rPr>
                <w:rFonts w:ascii="Microsoft YaHei" w:eastAsia="Microsoft YaHei" w:hAnsi="Microsoft YaHei"/>
                <w:sz w:val="18"/>
              </w:rPr>
              <w:t xml:space="preserve">CLOSE_ACK</w:t>
            </w:r>
          </w:p>
        </w:tc>
        <w:tc>
          <w:tcPr>
            <w:tcW w:w="5300" w:type="dxa"/>
          </w:tcPr>
          <w:p>
            <w:pPr>
              <w:spacing w:before="0" w:after="40" w:line="360" w:lineRule="auto"/>
            </w:pPr>
            <w:r>
              <w:rPr>
                <w:rFonts w:ascii="Microsoft YaHei" w:eastAsia="Microsoft YaHei" w:hAnsi="Microsoft YaHei"/>
                <w:sz w:val="18"/>
              </w:rPr>
              <w:t xml:space="preserve">确认本地 CLOSE 已被对端接受</w:t>
            </w:r>
          </w:p>
        </w:tc>
        <w:tc>
          <w:tcPr>
            <w:tcW w:w="4900" w:type="dxa"/>
          </w:tcPr>
          <w:p>
            <w:pPr>
              <w:spacing w:before="0" w:after="40" w:line="360" w:lineRule="auto"/>
            </w:pPr>
            <w:r>
              <w:rPr>
                <w:rFonts w:ascii="Microsoft YaHei" w:eastAsia="Microsoft YaHei" w:hAnsi="Microsoft YaHei"/>
                <w:sz w:val="18"/>
              </w:rPr>
              <w:t xml:space="preserve">CLOSE_SENT 下完成协议解绑和 CLOSED；不再额外 ACK</w:t>
            </w:r>
          </w:p>
        </w:tc>
      </w:tr>
      <w:tr>
        <w:tc>
          <w:tcPr>
            <w:tcW w:w="2100" w:type="dxa"/>
          </w:tcPr>
          <w:p>
            <w:pPr>
              <w:spacing w:before="0" w:after="40" w:line="360" w:lineRule="auto"/>
            </w:pPr>
            <w:r>
              <w:rPr>
                <w:rFonts w:ascii="Microsoft YaHei" w:eastAsia="Microsoft YaHei" w:hAnsi="Microsoft YaHei"/>
                <w:sz w:val="18"/>
              </w:rPr>
              <w:t xml:space="preserve">CLOSE_NACK</w:t>
            </w:r>
          </w:p>
        </w:tc>
        <w:tc>
          <w:tcPr>
            <w:tcW w:w="5300" w:type="dxa"/>
          </w:tcPr>
          <w:p>
            <w:pPr>
              <w:spacing w:before="0" w:after="40" w:line="360" w:lineRule="auto"/>
            </w:pPr>
            <w:r>
              <w:rPr>
                <w:rFonts w:ascii="Microsoft YaHei" w:eastAsia="Microsoft YaHei" w:hAnsi="Microsoft YaHei"/>
                <w:sz w:val="18"/>
              </w:rPr>
              <w:t xml:space="preserve">表示对端仍缺少关闭边界之前的数据</w:t>
            </w:r>
          </w:p>
        </w:tc>
        <w:tc>
          <w:tcPr>
            <w:tcW w:w="4900" w:type="dxa"/>
          </w:tcPr>
          <w:p>
            <w:pPr>
              <w:spacing w:before="0" w:after="40" w:line="360" w:lineRule="auto"/>
            </w:pPr>
            <w:r>
              <w:rPr>
                <w:rFonts w:ascii="Microsoft YaHei" w:eastAsia="Microsoft YaHei" w:hAnsi="Microsoft YaHei"/>
                <w:sz w:val="18"/>
              </w:rPr>
              <w:t xml:space="preserve">设置 close_blocked，抑制 CLOSE storm，待窗口推进满足条件后再 replay CLOSE</w:t>
            </w:r>
          </w:p>
        </w:tc>
      </w:tr>
    </w:tbl>
    <w:p>
      <w:pPr>
        <w:spacing w:before="360" w:after="140" w:line="360" w:lineRule="auto"/>
      </w:pPr>
      <w:r>
        <w:rPr>
          <w:rFonts w:ascii="Microsoft YaHei" w:eastAsia="Microsoft YaHei" w:hAnsi="Microsoft YaHei"/>
          <w:sz w:val="30"/>
          <w:b/>
          <w:color w:val="1F4E79"/>
        </w:rPr>
        <w:t xml:space="preserve">5. 滑动窗口与 Go-Back-N 发送模型</w:t>
      </w:r>
    </w:p>
    <w:p>
      <w:pPr>
        <w:spacing w:before="0" w:after="90" w:line="360" w:lineRule="auto"/>
      </w:pPr>
      <w:r>
        <w:rPr>
          <w:rFonts w:ascii="Microsoft YaHei" w:eastAsia="Microsoft YaHei" w:hAnsi="Microsoft YaHei"/>
          <w:sz w:val="21"/>
        </w:rPr>
        <w:t xml:space="preserve">原始实现虽然有窗口字段，但行为更接近 stop-and-wait，即同一时间实际只推进一个 payload。本轮把发送路径改成固定窗口 Go-Back-N：ncq 保留为按序队列，base_seq 表示最早未确认 payload，next_seq 表示下一条可调度的新 payload，retransmit_from 表示正在回退重传的位置，txt/tct 用于记录在飞和队列状态。</w:t>
      </w:r>
    </w:p>
    <w:p>
      <w:pPr>
        <w:spacing w:before="0" w:after="90" w:line="360" w:lineRule="auto"/>
      </w:pPr>
      <w:r>
        <w:rPr>
          <w:rFonts w:ascii="Microsoft YaHei" w:eastAsia="Microsoft YaHei" w:hAnsi="Microsoft YaHei"/>
          <w:sz w:val="21"/>
        </w:rPr>
        <w:t xml:space="preserve">正常发送时，ttp_noc_requ 会在 inflight 小于 tx_window 的情况下持续调度 payload；收到 ACK 后，如果 ACK 序号等于 base_seq，就连续释放已确认项，并把 base_seq 推到下一个未确认项。已经 ACK 并退休的 payload 会从队列中释放，不再占用内存；因此如果之后收到旧序号 NACK，只能按过期 NACK 忽略，而不能尝试重传一个已经不存在的包。</w:t>
      </w:r>
    </w:p>
    <w:p>
      <w:pPr>
        <w:spacing w:before="0" w:after="20" w:line="300" w:lineRule="auto"/>
        <w:shd w:fill="F2F2F2"/>
      </w:pPr>
      <w:r>
        <w:rPr>
          <w:rFonts w:ascii="Consolas" w:eastAsia="Microsoft YaHei" w:hAnsi="Consolas"/>
          <w:sz w:val="18"/>
        </w:rPr>
        <w:t xml:space="preserve">窗口核心语义：</w:t>
      </w:r>
    </w:p>
    <w:p>
      <w:pPr>
        <w:spacing w:before="0" w:after="20" w:line="300" w:lineRule="auto"/>
        <w:shd w:fill="F2F2F2"/>
      </w:pPr>
      <w:r>
        <w:rPr>
          <w:rFonts w:ascii="Consolas" w:eastAsia="Microsoft YaHei" w:hAnsi="Consolas"/>
          <w:sz w:val="18"/>
        </w:rPr>
        <w:t xml:space="preserve">base_seq        = 最早未确认 payload</w:t>
      </w:r>
    </w:p>
    <w:p>
      <w:pPr>
        <w:spacing w:before="0" w:after="20" w:line="300" w:lineRule="auto"/>
        <w:shd w:fill="F2F2F2"/>
      </w:pPr>
      <w:r>
        <w:rPr>
          <w:rFonts w:ascii="Consolas" w:eastAsia="Microsoft YaHei" w:hAnsi="Consolas"/>
          <w:sz w:val="18"/>
        </w:rPr>
        <w:t xml:space="preserve">next_seq        = 下一条可调度的新 payload</w:t>
      </w:r>
    </w:p>
    <w:p>
      <w:pPr>
        <w:spacing w:before="0" w:after="20" w:line="300" w:lineRule="auto"/>
        <w:shd w:fill="F2F2F2"/>
      </w:pPr>
      <w:r>
        <w:rPr>
          <w:rFonts w:ascii="Consolas" w:eastAsia="Microsoft YaHei" w:hAnsi="Consolas"/>
          <w:sz w:val="18"/>
        </w:rPr>
        <w:t xml:space="preserve">retransmit_from = NACK/timeout 触发的回退重传起点</w:t>
      </w:r>
    </w:p>
    <w:p>
      <w:pPr>
        <w:spacing w:before="0" w:after="20" w:line="300" w:lineRule="auto"/>
        <w:shd w:fill="F2F2F2"/>
      </w:pPr>
      <w:r>
        <w:rPr>
          <w:rFonts w:ascii="Consolas" w:eastAsia="Microsoft YaHei" w:hAnsi="Consolas"/>
          <w:sz w:val="18"/>
        </w:rPr>
        <w:t xml:space="preserve">tx_window       = 固定发送窗口，当前默认按模块参数配置</w:t>
      </w:r>
    </w:p>
    <w:p>
      <w:pPr>
        <w:spacing w:before="0" w:after="20" w:line="300" w:lineRule="auto"/>
        <w:shd w:fill="F2F2F2"/>
      </w:pPr>
      <w:r>
        <w:rPr>
          <w:rFonts w:ascii="Consolas" w:eastAsia="Microsoft YaHei" w:hAnsi="Consolas"/>
          <w:sz w:val="18"/>
        </w:rPr>
        <w:t xml:space="preserve">ACK(base_seq)   = 连续释放旧 payload，窗口向前滑动</w:t>
      </w:r>
    </w:p>
    <w:p>
      <w:pPr>
        <w:spacing w:before="0" w:after="20" w:line="300" w:lineRule="auto"/>
        <w:shd w:fill="F2F2F2"/>
      </w:pPr>
      <w:r>
        <w:rPr>
          <w:rFonts w:ascii="Consolas" w:eastAsia="Microsoft YaHei" w:hAnsi="Consolas"/>
          <w:sz w:val="18"/>
        </w:rPr>
        <w:t xml:space="preserve">NACK(seq)       = 若 seq 仍在窗口内，则从 seq 起 Go-Back-N 重传</w:t>
      </w:r>
    </w:p>
    <w:p>
      <w:pPr>
        <w:spacing w:before="360" w:after="140" w:line="360" w:lineRule="auto"/>
      </w:pPr>
      <w:r>
        <w:rPr>
          <w:rFonts w:ascii="Microsoft YaHei" w:eastAsia="Microsoft YaHei" w:hAnsi="Microsoft YaHei"/>
          <w:sz w:val="30"/>
          <w:b/>
          <w:color w:val="1F4E79"/>
        </w:rPr>
        <w:t xml:space="preserve">6. NACK、重复 NACK 抑制与过期 NACK 忽略</w:t>
      </w:r>
    </w:p>
    <w:p>
      <w:pPr>
        <w:spacing w:before="0" w:after="90" w:line="360" w:lineRule="auto"/>
      </w:pPr>
      <w:r>
        <w:rPr>
          <w:rFonts w:ascii="Microsoft YaHei" w:eastAsia="Microsoft YaHei" w:hAnsi="Microsoft YaHei"/>
          <w:sz w:val="21"/>
        </w:rPr>
        <w:t xml:space="preserve">在窗口大于 1 时，一个包丢失后，后续多个未来序号 payload 都可能触发 NACK(first_missing)。如果每个 NACK 都立即重传整段窗口，会产生大量重复回退。近期修改加入两类保护：第一，NACK 序号如果已经小于 base_seq，说明对应 payload 已经被 ACK 并释放，直接忽略；第二，若同一个 nack_seq 的回退已经在进行中，后续重复 NACK 不再重复触发重传。</w:t>
      </w:r>
    </w:p>
    <w:p>
      <w:pPr>
        <w:spacing w:before="0" w:after="90" w:line="360" w:lineRule="auto"/>
      </w:pPr>
      <w:r>
        <w:rPr>
          <w:rFonts w:ascii="Microsoft YaHei" w:eastAsia="Microsoft YaHei" w:hAnsi="Microsoft YaHei"/>
          <w:sz w:val="21"/>
        </w:rPr>
        <w:t xml:space="preserve">这个处理与经典 Go-Back-N 的思想一致：接收端可以重复发 cumulative NACK/ACK，但发送端需要把它理解成状态提示，而不是把每个重复控制包都当成一次新的重传命令。这样既保留了恢复能力，也避免在小丢包下把链路带宽浪费在重复 payload 上。</w:t>
      </w:r>
    </w:p>
    <w:p>
      <w:pPr>
        <w:spacing w:before="360" w:after="140" w:line="360" w:lineRule="auto"/>
      </w:pPr>
      <w:r>
        <w:rPr>
          <w:rFonts w:ascii="Microsoft YaHei" w:eastAsia="Microsoft YaHei" w:hAnsi="Microsoft YaHei"/>
          <w:sz w:val="30"/>
          <w:b/>
          <w:color w:val="1F4E79"/>
        </w:rPr>
        <w:t xml:space="preserve">7. NACK_FULL 首包探测与指数退避</w:t>
      </w:r>
    </w:p>
    <w:p>
      <w:pPr>
        <w:spacing w:before="0" w:after="90" w:line="360" w:lineRule="auto"/>
      </w:pPr>
      <w:r>
        <w:rPr>
          <w:rFonts w:ascii="Microsoft YaHei" w:eastAsia="Microsoft YaHei" w:hAnsi="Microsoft YaHei"/>
          <w:sz w:val="21"/>
        </w:rPr>
        <w:t xml:space="preserve">NACK_FULL 的语义不是“某个序号丢了”，而是“接收端暂时没有容量”。因此它不适合直接整窗口重传。当前实现把 NACK_FULL 改成首包探测模式：收到 NACK_FULL 后，发送端设置 full_blocked，只允许 base_seq 这一包被标记为重传，后续 payload 和后续重传全部冻结。只有当 base_seq 被 ACK 推进，才解除 full_blocked 并恢复正常窗口调度。</w:t>
      </w:r>
    </w:p>
    <w:p>
      <w:pPr>
        <w:spacing w:before="0" w:after="90" w:line="360" w:lineRule="auto"/>
      </w:pPr>
      <w:r>
        <w:rPr>
          <w:rFonts w:ascii="Microsoft YaHei" w:eastAsia="Microsoft YaHei" w:hAnsi="Microsoft YaHei"/>
          <w:sz w:val="21"/>
        </w:rPr>
        <w:t xml:space="preserve">为了避免接收端持续满时形成重传风暴，FULL 探测增加指数退避。基础间隔从 100ms 开始，连续 FULL 后按 100ms、200ms、400ms、800ms 增长，上限 1000ms，最大重试次数为 16。达到上限后按链路失败路径处理，避免 tag 和队列无限保留。</w:t>
      </w:r>
    </w:p>
    <w:tbl>
      <w:tblPr>
        <w:tblStyle w:val="TableGrid"/>
        <w:tblW w:w="0" w:type="auto"/>
        <w:tblBorders>
          <w:top w:val="single" w:sz="4" w:color="9EADCC"/>
          <w:left w:val="single" w:sz="4" w:color="9EADCC"/>
          <w:bottom w:val="single" w:sz="4" w:color="9EADCC"/>
          <w:right w:val="single" w:sz="4" w:color="9EADCC"/>
          <w:insideH w:val="single" w:sz="4" w:color="D9E2F3"/>
          <w:insideV w:val="single" w:sz="4" w:color="D9E2F3"/>
        </w:tblBorders>
      </w:tblPr>
      <w:tblGrid>
        <w:gridCol w:w="2500"/>
        <w:gridCol w:w="4300"/>
        <w:gridCol w:w="5200"/>
      </w:tblGrid>
      <w:tr>
        <w:tc>
          <w:tcPr>
            <w:tcW w:w="2500" w:type="dxa"/>
            <w:shd w:fill="D9EAF7"/>
          </w:tcPr>
          <w:p>
            <w:pPr>
              <w:spacing w:before="0" w:after="40" w:line="360" w:lineRule="auto"/>
            </w:pPr>
            <w:r>
              <w:rPr>
                <w:rFonts w:ascii="Microsoft YaHei" w:eastAsia="Microsoft YaHei" w:hAnsi="Microsoft YaHei"/>
                <w:sz w:val="18"/>
                <w:b/>
              </w:rPr>
              <w:t xml:space="preserve">状态/常量</w:t>
            </w:r>
          </w:p>
        </w:tc>
        <w:tc>
          <w:tcPr>
            <w:tcW w:w="4300" w:type="dxa"/>
            <w:shd w:fill="D9EAF7"/>
          </w:tcPr>
          <w:p>
            <w:pPr>
              <w:spacing w:before="0" w:after="40" w:line="360" w:lineRule="auto"/>
            </w:pPr>
            <w:r>
              <w:rPr>
                <w:rFonts w:ascii="Microsoft YaHei" w:eastAsia="Microsoft YaHei" w:hAnsi="Microsoft YaHei"/>
                <w:sz w:val="18"/>
                <w:b/>
              </w:rPr>
              <w:t xml:space="preserve">含义</w:t>
            </w:r>
          </w:p>
        </w:tc>
        <w:tc>
          <w:tcPr>
            <w:tcW w:w="5200" w:type="dxa"/>
            <w:shd w:fill="D9EAF7"/>
          </w:tcPr>
          <w:p>
            <w:pPr>
              <w:spacing w:before="0" w:after="40" w:line="360" w:lineRule="auto"/>
            </w:pPr>
            <w:r>
              <w:rPr>
                <w:rFonts w:ascii="Microsoft YaHei" w:eastAsia="Microsoft YaHei" w:hAnsi="Microsoft YaHei"/>
                <w:sz w:val="18"/>
                <w:b/>
              </w:rPr>
              <w:t xml:space="preserve">行为</w:t>
            </w:r>
          </w:p>
        </w:tc>
      </w:tr>
      <w:tr>
        <w:tc>
          <w:tcPr>
            <w:tcW w:w="2500" w:type="dxa"/>
          </w:tcPr>
          <w:p>
            <w:pPr>
              <w:spacing w:before="0" w:after="40" w:line="360" w:lineRule="auto"/>
            </w:pPr>
            <w:r>
              <w:rPr>
                <w:rFonts w:ascii="Microsoft YaHei" w:eastAsia="Microsoft YaHei" w:hAnsi="Microsoft YaHei"/>
                <w:sz w:val="18"/>
              </w:rPr>
              <w:t xml:space="preserve">full_blocked</w:t>
            </w:r>
          </w:p>
        </w:tc>
        <w:tc>
          <w:tcPr>
            <w:tcW w:w="4300" w:type="dxa"/>
          </w:tcPr>
          <w:p>
            <w:pPr>
              <w:spacing w:before="0" w:after="40" w:line="360" w:lineRule="auto"/>
            </w:pPr>
            <w:r>
              <w:rPr>
                <w:rFonts w:ascii="Microsoft YaHei" w:eastAsia="Microsoft YaHei" w:hAnsi="Microsoft YaHei"/>
                <w:sz w:val="18"/>
              </w:rPr>
              <w:t xml:space="preserve">接收端满导致发送冻结</w:t>
            </w:r>
          </w:p>
        </w:tc>
        <w:tc>
          <w:tcPr>
            <w:tcW w:w="5200" w:type="dxa"/>
          </w:tcPr>
          <w:p>
            <w:pPr>
              <w:spacing w:before="0" w:after="40" w:line="360" w:lineRule="auto"/>
            </w:pPr>
            <w:r>
              <w:rPr>
                <w:rFonts w:ascii="Microsoft YaHei" w:eastAsia="Microsoft YaHei" w:hAnsi="Microsoft YaHei"/>
                <w:sz w:val="18"/>
              </w:rPr>
              <w:t xml:space="preserve">只允许 base_seq 首包探测，不灌新包</w:t>
            </w:r>
          </w:p>
        </w:tc>
      </w:tr>
      <w:tr>
        <w:tc>
          <w:tcPr>
            <w:tcW w:w="2500" w:type="dxa"/>
          </w:tcPr>
          <w:p>
            <w:pPr>
              <w:spacing w:before="0" w:after="40" w:line="360" w:lineRule="auto"/>
            </w:pPr>
            <w:r>
              <w:rPr>
                <w:rFonts w:ascii="Microsoft YaHei" w:eastAsia="Microsoft YaHei" w:hAnsi="Microsoft YaHei"/>
                <w:sz w:val="18"/>
              </w:rPr>
              <w:t xml:space="preserve">full_retry</w:t>
            </w:r>
          </w:p>
        </w:tc>
        <w:tc>
          <w:tcPr>
            <w:tcW w:w="4300" w:type="dxa"/>
          </w:tcPr>
          <w:p>
            <w:pPr>
              <w:spacing w:before="0" w:after="40" w:line="360" w:lineRule="auto"/>
            </w:pPr>
            <w:r>
              <w:rPr>
                <w:rFonts w:ascii="Microsoft YaHei" w:eastAsia="Microsoft YaHei" w:hAnsi="Microsoft YaHei"/>
                <w:sz w:val="18"/>
              </w:rPr>
              <w:t xml:space="preserve">FULL 探测轮次</w:t>
            </w:r>
          </w:p>
        </w:tc>
        <w:tc>
          <w:tcPr>
            <w:tcW w:w="5200" w:type="dxa"/>
          </w:tcPr>
          <w:p>
            <w:pPr>
              <w:spacing w:before="0" w:after="40" w:line="360" w:lineRule="auto"/>
            </w:pPr>
            <w:r>
              <w:rPr>
                <w:rFonts w:ascii="Microsoft YaHei" w:eastAsia="Microsoft YaHei" w:hAnsi="Microsoft YaHei"/>
                <w:sz w:val="18"/>
              </w:rPr>
              <w:t xml:space="preserve">用于计算指数退避时间</w:t>
            </w:r>
          </w:p>
        </w:tc>
      </w:tr>
      <w:tr>
        <w:tc>
          <w:tcPr>
            <w:tcW w:w="2500" w:type="dxa"/>
          </w:tcPr>
          <w:p>
            <w:pPr>
              <w:spacing w:before="0" w:after="40" w:line="360" w:lineRule="auto"/>
            </w:pPr>
            <w:r>
              <w:rPr>
                <w:rFonts w:ascii="Microsoft YaHei" w:eastAsia="Microsoft YaHei" w:hAnsi="Microsoft YaHei"/>
                <w:sz w:val="18"/>
              </w:rPr>
              <w:t xml:space="preserve">full_backoff_active</w:t>
            </w:r>
          </w:p>
        </w:tc>
        <w:tc>
          <w:tcPr>
            <w:tcW w:w="4300" w:type="dxa"/>
          </w:tcPr>
          <w:p>
            <w:pPr>
              <w:spacing w:before="0" w:after="40" w:line="360" w:lineRule="auto"/>
            </w:pPr>
            <w:r>
              <w:rPr>
                <w:rFonts w:ascii="Microsoft YaHei" w:eastAsia="Microsoft YaHei" w:hAnsi="Microsoft YaHei"/>
                <w:sz w:val="18"/>
              </w:rPr>
              <w:t xml:space="preserve">当前 timer 是否为 FULL 退避</w:t>
            </w:r>
          </w:p>
        </w:tc>
        <w:tc>
          <w:tcPr>
            <w:tcW w:w="5200" w:type="dxa"/>
          </w:tcPr>
          <w:p>
            <w:pPr>
              <w:spacing w:before="0" w:after="40" w:line="360" w:lineRule="auto"/>
            </w:pPr>
            <w:r>
              <w:rPr>
                <w:rFonts w:ascii="Microsoft YaHei" w:eastAsia="Microsoft YaHei" w:hAnsi="Microsoft YaHei"/>
                <w:sz w:val="18"/>
              </w:rPr>
              <w:t xml:space="preserve">timer 到期后只触发一次首包探测</w:t>
            </w:r>
          </w:p>
        </w:tc>
      </w:tr>
      <w:tr>
        <w:tc>
          <w:tcPr>
            <w:tcW w:w="2500" w:type="dxa"/>
          </w:tcPr>
          <w:p>
            <w:pPr>
              <w:spacing w:before="0" w:after="40" w:line="360" w:lineRule="auto"/>
            </w:pPr>
            <w:r>
              <w:rPr>
                <w:rFonts w:ascii="Microsoft YaHei" w:eastAsia="Microsoft YaHei" w:hAnsi="Microsoft YaHei"/>
                <w:sz w:val="18"/>
              </w:rPr>
              <w:t xml:space="preserve">TTP_TMX_FULL_BASE_MS</w:t>
            </w:r>
          </w:p>
        </w:tc>
        <w:tc>
          <w:tcPr>
            <w:tcW w:w="4300" w:type="dxa"/>
          </w:tcPr>
          <w:p>
            <w:pPr>
              <w:spacing w:before="0" w:after="40" w:line="360" w:lineRule="auto"/>
            </w:pPr>
            <w:r>
              <w:rPr>
                <w:rFonts w:ascii="Microsoft YaHei" w:eastAsia="Microsoft YaHei" w:hAnsi="Microsoft YaHei"/>
                <w:sz w:val="18"/>
              </w:rPr>
              <w:t xml:space="preserve">FULL 初始退避</w:t>
            </w:r>
          </w:p>
        </w:tc>
        <w:tc>
          <w:tcPr>
            <w:tcW w:w="5200" w:type="dxa"/>
          </w:tcPr>
          <w:p>
            <w:pPr>
              <w:spacing w:before="0" w:after="40" w:line="360" w:lineRule="auto"/>
            </w:pPr>
            <w:r>
              <w:rPr>
                <w:rFonts w:ascii="Microsoft YaHei" w:eastAsia="Microsoft YaHei" w:hAnsi="Microsoft YaHei"/>
                <w:sz w:val="18"/>
              </w:rPr>
              <w:t xml:space="preserve">已调整为 100ms，和普通重传量级更接近</w:t>
            </w:r>
          </w:p>
        </w:tc>
      </w:tr>
      <w:tr>
        <w:tc>
          <w:tcPr>
            <w:tcW w:w="2500" w:type="dxa"/>
          </w:tcPr>
          <w:p>
            <w:pPr>
              <w:spacing w:before="0" w:after="40" w:line="360" w:lineRule="auto"/>
            </w:pPr>
            <w:r>
              <w:rPr>
                <w:rFonts w:ascii="Microsoft YaHei" w:eastAsia="Microsoft YaHei" w:hAnsi="Microsoft YaHei"/>
                <w:sz w:val="18"/>
              </w:rPr>
              <w:t xml:space="preserve">TTP_TMX_FULL_MAX_MS</w:t>
            </w:r>
          </w:p>
        </w:tc>
        <w:tc>
          <w:tcPr>
            <w:tcW w:w="4300" w:type="dxa"/>
          </w:tcPr>
          <w:p>
            <w:pPr>
              <w:spacing w:before="0" w:after="40" w:line="360" w:lineRule="auto"/>
            </w:pPr>
            <w:r>
              <w:rPr>
                <w:rFonts w:ascii="Microsoft YaHei" w:eastAsia="Microsoft YaHei" w:hAnsi="Microsoft YaHei"/>
                <w:sz w:val="18"/>
              </w:rPr>
              <w:t xml:space="preserve">最大退避</w:t>
            </w:r>
          </w:p>
        </w:tc>
        <w:tc>
          <w:tcPr>
            <w:tcW w:w="5200" w:type="dxa"/>
          </w:tcPr>
          <w:p>
            <w:pPr>
              <w:spacing w:before="0" w:after="40" w:line="360" w:lineRule="auto"/>
            </w:pPr>
            <w:r>
              <w:rPr>
                <w:rFonts w:ascii="Microsoft YaHei" w:eastAsia="Microsoft YaHei" w:hAnsi="Microsoft YaHei"/>
                <w:sz w:val="18"/>
              </w:rPr>
              <w:t xml:space="preserve">1000ms</w:t>
            </w:r>
          </w:p>
        </w:tc>
      </w:tr>
      <w:tr>
        <w:tc>
          <w:tcPr>
            <w:tcW w:w="2500" w:type="dxa"/>
          </w:tcPr>
          <w:p>
            <w:pPr>
              <w:spacing w:before="0" w:after="40" w:line="360" w:lineRule="auto"/>
            </w:pPr>
            <w:r>
              <w:rPr>
                <w:rFonts w:ascii="Microsoft YaHei" w:eastAsia="Microsoft YaHei" w:hAnsi="Microsoft YaHei"/>
                <w:sz w:val="18"/>
              </w:rPr>
              <w:t xml:space="preserve">TTP_FULL_MAX_RETRY</w:t>
            </w:r>
          </w:p>
        </w:tc>
        <w:tc>
          <w:tcPr>
            <w:tcW w:w="4300" w:type="dxa"/>
          </w:tcPr>
          <w:p>
            <w:pPr>
              <w:spacing w:before="0" w:after="40" w:line="360" w:lineRule="auto"/>
            </w:pPr>
            <w:r>
              <w:rPr>
                <w:rFonts w:ascii="Microsoft YaHei" w:eastAsia="Microsoft YaHei" w:hAnsi="Microsoft YaHei"/>
                <w:sz w:val="18"/>
              </w:rPr>
              <w:t xml:space="preserve">最大 FULL 重试</w:t>
            </w:r>
          </w:p>
        </w:tc>
        <w:tc>
          <w:tcPr>
            <w:tcW w:w="5200" w:type="dxa"/>
          </w:tcPr>
          <w:p>
            <w:pPr>
              <w:spacing w:before="0" w:after="40" w:line="360" w:lineRule="auto"/>
            </w:pPr>
            <w:r>
              <w:rPr>
                <w:rFonts w:ascii="Microsoft YaHei" w:eastAsia="Microsoft YaHei" w:hAnsi="Microsoft YaHei"/>
                <w:sz w:val="18"/>
              </w:rPr>
              <w:t xml:space="preserve">16 次，超限后失败收敛</w:t>
            </w:r>
          </w:p>
        </w:tc>
      </w:tr>
    </w:tbl>
    <w:p>
      <w:pPr>
        <w:spacing w:before="360" w:after="140" w:line="360" w:lineRule="auto"/>
      </w:pPr>
      <w:r>
        <w:rPr>
          <w:rFonts w:ascii="Microsoft YaHei" w:eastAsia="Microsoft YaHei" w:hAnsi="Microsoft YaHei"/>
          <w:sz w:val="30"/>
          <w:b/>
          <w:color w:val="1F4E79"/>
        </w:rPr>
        <w:t xml:space="preserve">8. congestion / CR / CE 与 FULL 退避的关系</w:t>
      </w:r>
    </w:p>
    <w:p>
      <w:pPr>
        <w:spacing w:before="0" w:after="90" w:line="360" w:lineRule="auto"/>
      </w:pPr>
      <w:r>
        <w:rPr>
          <w:rFonts w:ascii="Microsoft YaHei" w:eastAsia="Microsoft YaHei" w:hAnsi="Microsoft YaHei"/>
          <w:sz w:val="21"/>
        </w:rPr>
        <w:t xml:space="preserve">congestion 字段由接收方控制，表达本端当前接收压力；CR/CE 则用于表达和回显拥塞缓解信息。近期实现中，接收端在 NACK_FULL 场景下会根据 rx_full_level 设置 congestion 值，发送端收到后记录 peer_congestion，并可把它作为 FULL 退避状态的参考。该值不是发送端随重传次数单方面递增，而是接收端根据自身压力给出的反馈。</w:t>
      </w:r>
    </w:p>
    <w:p>
      <w:pPr>
        <w:spacing w:before="0" w:after="90" w:line="360" w:lineRule="auto"/>
      </w:pPr>
      <w:r>
        <w:rPr>
          <w:rFonts w:ascii="Microsoft YaHei" w:eastAsia="Microsoft YaHei" w:hAnsi="Microsoft YaHei"/>
          <w:sz w:val="21"/>
        </w:rPr>
        <w:t xml:space="preserve">FULL 重传次数 full_retry 与 congestion 字段不是同一个概念。full_retry 是发送端内部的退避计数，用来控制下一次探测间隔；congestion 是线上头部字段，用来让对端知道接收压力。两者结合后，协议既能在本地抑制重传风暴，也能在线上暴露接收端背压状态。CR 表示拥塞压力下降，CE 表示对收到的 CR 做回显，当前代码已经加入收发统计，便于后续验证这些字段是否被正确触发。</w:t>
      </w:r>
    </w:p>
    <w:p>
      <w:pPr>
        <w:spacing w:before="360" w:after="140" w:line="360" w:lineRule="auto"/>
      </w:pPr>
      <w:r>
        <w:rPr>
          <w:rFonts w:ascii="Microsoft YaHei" w:eastAsia="Microsoft YaHei" w:hAnsi="Microsoft YaHei"/>
          <w:sz w:val="30"/>
          <w:b/>
          <w:color w:val="1F4E79"/>
        </w:rPr>
        <w:t xml:space="preserve">9. CLOSE / CLOSE_ACK / CLOSE_NACK 与 quiesce 收敛</w:t>
      </w:r>
    </w:p>
    <w:p>
      <w:pPr>
        <w:spacing w:before="0" w:after="90" w:line="360" w:lineRule="auto"/>
      </w:pPr>
      <w:r>
        <w:rPr>
          <w:rFonts w:ascii="Microsoft YaHei" w:eastAsia="Microsoft YaHei" w:hAnsi="Microsoft YaHei"/>
          <w:sz w:val="21"/>
        </w:rPr>
        <w:t xml:space="preserve">关闭流程近期做了几次关键收敛。首先，TTP_CLOSE、TTP_CLOSE_ACK、TTP_CLOSE_NACK 的 TxID/RxID 不再依赖未初始化事件字段，而是从 tag 的 closing 边界捕获。close_tx_id 表示本地最终发送边界，close_rx_id 表示本地最终接收边界，peer_close_tx_id 保存对端 CLOSE 中声明的 TxID。</w:t>
      </w:r>
    </w:p>
    <w:p>
      <w:pPr>
        <w:spacing w:before="0" w:after="90" w:line="360" w:lineRule="auto"/>
      </w:pPr>
      <w:r>
        <w:rPr>
          <w:rFonts w:ascii="Microsoft YaHei" w:eastAsia="Microsoft YaHei" w:hAnsi="Microsoft YaHei"/>
          <w:sz w:val="21"/>
        </w:rPr>
        <w:t xml:space="preserve">其次，原来收到 CLOSE 后会先回一次 CLOSE_ACK，进入 CLOSE_RECD 后 quiesce 又回一次 CLOSE_ACK，线上会出现双 ACK。现在改成只保留一次最终 CLOSE_ACK：收到 CLOSE 后先记录对端关闭边界，若需要 CLOSE_NACK 就直接发 CLOSE_NACK；若符合 ACK 条件，则进入 quiesce，等本地没有 pending payload、没有 in-flight payload、没有待重传工作后，再发送唯一一次 CLOSE_ACK 并进入 CLOSED。</w:t>
      </w:r>
    </w:p>
    <w:p>
      <w:pPr>
        <w:spacing w:before="0" w:after="90" w:line="360" w:lineRule="auto"/>
      </w:pPr>
      <w:r>
        <w:rPr>
          <w:rFonts w:ascii="Microsoft YaHei" w:eastAsia="Microsoft YaHei" w:hAnsi="Microsoft YaHei"/>
          <w:sz w:val="21"/>
        </w:rPr>
        <w:t xml:space="preserve">同时关闭场景也按规范优化：CLOSE_SENT 状态下收到对端 CLOSE 且满足 ACK 条件时，可以回复 CLOSE_ACK 后直接 CLOSED；CLOSE_RECD 状态下如果本端随后也要发送 CLOSE，在符合最终关闭条件时也可直接收敛到 CLOSED，避免绕行不必要的中间状态。CLOSE_NACK 则用于表示对端仍缺少关闭边界之前的数据，收到后设置 close_blocked，抑制 CLOSE 重放风暴。</w:t>
      </w:r>
    </w:p>
    <w:p>
      <w:pPr>
        <w:spacing w:before="360" w:after="140" w:line="360" w:lineRule="auto"/>
      </w:pPr>
      <w:r>
        <w:rPr>
          <w:rFonts w:ascii="Microsoft YaHei" w:eastAsia="Microsoft YaHei" w:hAnsi="Microsoft YaHei"/>
          <w:sz w:val="30"/>
          <w:b/>
          <w:color w:val="1F4E79"/>
        </w:rPr>
        <w:t xml:space="preserve">10. NACK_NOLINK 与 INTERRUPT 异常下线</w:t>
      </w:r>
    </w:p>
    <w:p>
      <w:pPr>
        <w:spacing w:before="0" w:after="90" w:line="360" w:lineRule="auto"/>
      </w:pPr>
      <w:r>
        <w:rPr>
          <w:rFonts w:ascii="Microsoft YaHei" w:eastAsia="Microsoft YaHei" w:hAnsi="Microsoft YaHei"/>
          <w:sz w:val="21"/>
        </w:rPr>
        <w:t xml:space="preserve">NACK_NOLINK 的处理从原来的泛化错误收敛为明确 link-down 语义。根据规范中 “Link down, throw interrupt” 的描述，OPEN 状态收到 NACK_NOLINK 时不应再尝试重发 OPEN，而应触发内部 INTERRUPT，直接进入连接不可用/关闭路径。这样可以避免在对端已经明确认为无链路时继续制造建链流量。</w:t>
      </w:r>
    </w:p>
    <w:p>
      <w:pPr>
        <w:spacing w:before="0" w:after="90" w:line="360" w:lineRule="auto"/>
      </w:pPr>
      <w:r>
        <w:rPr>
          <w:rFonts w:ascii="Microsoft YaHei" w:eastAsia="Microsoft YaHei" w:hAnsi="Microsoft YaHei"/>
          <w:sz w:val="21"/>
        </w:rPr>
        <w:t xml:space="preserve">内部 response 也因此被清理：ILLEGAL、STALL、DROP、INTERRUPT、NOC_FAIL、NOC_END 不再只是状态表中的名字，而是有明确副作用。DROP 表示丢弃当前非法或不可处理帧；STALL 表示当前条件未满足但状态保持；ILLEGAL 表示状态/opcode 组合非法；INTERRUPT 表示链路异常下线；NOC_FAIL 表示 NOC 发送或队列失败；NOC_END 表示发送侧结束。</w:t>
      </w:r>
    </w:p>
    <w:p>
      <w:pPr>
        <w:spacing w:before="360" w:after="140" w:line="360" w:lineRule="auto"/>
      </w:pPr>
      <w:r>
        <w:rPr>
          <w:rFonts w:ascii="Microsoft YaHei" w:eastAsia="Microsoft YaHei" w:hAnsi="Microsoft YaHei"/>
          <w:sz w:val="30"/>
          <w:b/>
          <w:color w:val="1F4E79"/>
        </w:rPr>
        <w:t xml:space="preserve">11. VC 划分与当前支持范围</w:t>
      </w:r>
    </w:p>
    <w:p>
      <w:pPr>
        <w:spacing w:before="0" w:after="90" w:line="360" w:lineRule="auto"/>
      </w:pPr>
      <w:r>
        <w:rPr>
          <w:rFonts w:ascii="Microsoft YaHei" w:eastAsia="Microsoft YaHei" w:hAnsi="Microsoft YaHei"/>
          <w:sz w:val="21"/>
        </w:rPr>
        <w:t xml:space="preserve">规范历史中 VC 曾经位于 opcode 的 bits 7:6，后来在 1.6 版本移动为独立字节，以支持更多 VC。当前代码采用独立 conn_vc 字段，因此更接近新版规范，不应再把 VC 从 opcode 高位解析。近期修改的重点是把默认值和 fallback 语义收敛到 TTP_VC__DATA，而不是继续用数值 0 或 TTP_MAX_VCID 这类容易误解的常量。</w:t>
      </w:r>
    </w:p>
    <w:p>
      <w:pPr>
        <w:spacing w:before="0" w:after="90" w:line="360" w:lineRule="auto"/>
      </w:pPr>
      <w:r>
        <w:rPr>
          <w:rFonts w:ascii="Microsoft YaHei" w:eastAsia="Microsoft YaHei" w:hAnsi="Microsoft YaHei"/>
          <w:sz w:val="21"/>
        </w:rPr>
        <w:t xml:space="preserve">当前明确支持 VC2/DATA，VC0/VC1 暂时冻结。这样做不会影响后续 TTP 与 TCP 的性能测试，因为当前性能测试关注的是普通数据传输路径，实际 payload、ACK/NACK、FULL、CLOSE 都在 DATA VC 上运行。VC0/VC1 更偏向规范中的请求/控制类扩展通道，当前仓库没有成型用户入口，也没有完整状态路径，因此先显式 unsupported 比半实现更安全。</w:t>
      </w:r>
    </w:p>
    <w:tbl>
      <w:tblPr>
        <w:tblStyle w:val="TableGrid"/>
        <w:tblW w:w="0" w:type="auto"/>
        <w:tblBorders>
          <w:top w:val="single" w:sz="4" w:color="9EADCC"/>
          <w:left w:val="single" w:sz="4" w:color="9EADCC"/>
          <w:bottom w:val="single" w:sz="4" w:color="9EADCC"/>
          <w:right w:val="single" w:sz="4" w:color="9EADCC"/>
          <w:insideH w:val="single" w:sz="4" w:color="D9E2F3"/>
          <w:insideV w:val="single" w:sz="4" w:color="D9E2F3"/>
        </w:tblBorders>
      </w:tblPr>
      <w:tblGrid>
        <w:gridCol w:w="1600"/>
        <w:gridCol w:w="5900"/>
        <w:gridCol w:w="4700"/>
      </w:tblGrid>
      <w:tr>
        <w:tc>
          <w:tcPr>
            <w:tcW w:w="1600" w:type="dxa"/>
            <w:shd w:fill="D9EAF7"/>
          </w:tcPr>
          <w:p>
            <w:pPr>
              <w:spacing w:before="0" w:after="40" w:line="360" w:lineRule="auto"/>
            </w:pPr>
            <w:r>
              <w:rPr>
                <w:rFonts w:ascii="Microsoft YaHei" w:eastAsia="Microsoft YaHei" w:hAnsi="Microsoft YaHei"/>
                <w:sz w:val="18"/>
                <w:b/>
              </w:rPr>
              <w:t xml:space="preserve">VC</w:t>
            </w:r>
          </w:p>
        </w:tc>
        <w:tc>
          <w:tcPr>
            <w:tcW w:w="5900" w:type="dxa"/>
            <w:shd w:fill="D9EAF7"/>
          </w:tcPr>
          <w:p>
            <w:pPr>
              <w:spacing w:before="0" w:after="40" w:line="360" w:lineRule="auto"/>
            </w:pPr>
            <w:r>
              <w:rPr>
                <w:rFonts w:ascii="Microsoft YaHei" w:eastAsia="Microsoft YaHei" w:hAnsi="Microsoft YaHei"/>
                <w:sz w:val="18"/>
                <w:b/>
              </w:rPr>
              <w:t xml:space="preserve">规范定位</w:t>
            </w:r>
          </w:p>
        </w:tc>
        <w:tc>
          <w:tcPr>
            <w:tcW w:w="4700" w:type="dxa"/>
            <w:shd w:fill="D9EAF7"/>
          </w:tcPr>
          <w:p>
            <w:pPr>
              <w:spacing w:before="0" w:after="40" w:line="360" w:lineRule="auto"/>
            </w:pPr>
            <w:r>
              <w:rPr>
                <w:rFonts w:ascii="Microsoft YaHei" w:eastAsia="Microsoft YaHei" w:hAnsi="Microsoft YaHei"/>
                <w:sz w:val="18"/>
                <w:b/>
              </w:rPr>
              <w:t xml:space="preserve">当前处理</w:t>
            </w:r>
          </w:p>
        </w:tc>
      </w:tr>
      <w:tr>
        <w:tc>
          <w:tcPr>
            <w:tcW w:w="1600" w:type="dxa"/>
          </w:tcPr>
          <w:p>
            <w:pPr>
              <w:spacing w:before="0" w:after="40" w:line="360" w:lineRule="auto"/>
            </w:pPr>
            <w:r>
              <w:rPr>
                <w:rFonts w:ascii="Microsoft YaHei" w:eastAsia="Microsoft YaHei" w:hAnsi="Microsoft YaHei"/>
                <w:sz w:val="18"/>
              </w:rPr>
              <w:t xml:space="preserve">VC0</w:t>
            </w:r>
          </w:p>
        </w:tc>
        <w:tc>
          <w:tcPr>
            <w:tcW w:w="5900" w:type="dxa"/>
          </w:tcPr>
          <w:p>
            <w:pPr>
              <w:spacing w:before="0" w:after="40" w:line="360" w:lineRule="auto"/>
            </w:pPr>
            <w:r>
              <w:rPr>
                <w:rFonts w:ascii="Microsoft YaHei" w:eastAsia="Microsoft YaHei" w:hAnsi="Microsoft YaHei"/>
                <w:sz w:val="18"/>
              </w:rPr>
              <w:t xml:space="preserve">低优先级请求/控制类通道，常与 REQ_LO 语义相关</w:t>
            </w:r>
          </w:p>
        </w:tc>
        <w:tc>
          <w:tcPr>
            <w:tcW w:w="4700" w:type="dxa"/>
          </w:tcPr>
          <w:p>
            <w:pPr>
              <w:spacing w:before="0" w:after="40" w:line="360" w:lineRule="auto"/>
            </w:pPr>
            <w:r>
              <w:rPr>
                <w:rFonts w:ascii="Microsoft YaHei" w:eastAsia="Microsoft YaHei" w:hAnsi="Microsoft YaHei"/>
                <w:sz w:val="18"/>
              </w:rPr>
              <w:t xml:space="preserve">显式冻结 unsupported，不承载当前数据传输</w:t>
            </w:r>
          </w:p>
        </w:tc>
      </w:tr>
      <w:tr>
        <w:tc>
          <w:tcPr>
            <w:tcW w:w="1600" w:type="dxa"/>
          </w:tcPr>
          <w:p>
            <w:pPr>
              <w:spacing w:before="0" w:after="40" w:line="360" w:lineRule="auto"/>
            </w:pPr>
            <w:r>
              <w:rPr>
                <w:rFonts w:ascii="Microsoft YaHei" w:eastAsia="Microsoft YaHei" w:hAnsi="Microsoft YaHei"/>
                <w:sz w:val="18"/>
              </w:rPr>
              <w:t xml:space="preserve">VC1</w:t>
            </w:r>
          </w:p>
        </w:tc>
        <w:tc>
          <w:tcPr>
            <w:tcW w:w="5900" w:type="dxa"/>
          </w:tcPr>
          <w:p>
            <w:pPr>
              <w:spacing w:before="0" w:after="40" w:line="360" w:lineRule="auto"/>
            </w:pPr>
            <w:r>
              <w:rPr>
                <w:rFonts w:ascii="Microsoft YaHei" w:eastAsia="Microsoft YaHei" w:hAnsi="Microsoft YaHei"/>
                <w:sz w:val="18"/>
              </w:rPr>
              <w:t xml:space="preserve">高优先级请求/控制类通道，常与 REQ_HI 语义相关</w:t>
            </w:r>
          </w:p>
        </w:tc>
        <w:tc>
          <w:tcPr>
            <w:tcW w:w="4700" w:type="dxa"/>
          </w:tcPr>
          <w:p>
            <w:pPr>
              <w:spacing w:before="0" w:after="40" w:line="360" w:lineRule="auto"/>
            </w:pPr>
            <w:r>
              <w:rPr>
                <w:rFonts w:ascii="Microsoft YaHei" w:eastAsia="Microsoft YaHei" w:hAnsi="Microsoft YaHei"/>
                <w:sz w:val="18"/>
              </w:rPr>
              <w:t xml:space="preserve">显式冻结 unsupported，不承载当前数据传输</w:t>
            </w:r>
          </w:p>
        </w:tc>
      </w:tr>
      <w:tr>
        <w:tc>
          <w:tcPr>
            <w:tcW w:w="1600" w:type="dxa"/>
          </w:tcPr>
          <w:p>
            <w:pPr>
              <w:spacing w:before="0" w:after="40" w:line="360" w:lineRule="auto"/>
            </w:pPr>
            <w:r>
              <w:rPr>
                <w:rFonts w:ascii="Microsoft YaHei" w:eastAsia="Microsoft YaHei" w:hAnsi="Microsoft YaHei"/>
                <w:sz w:val="18"/>
              </w:rPr>
              <w:t xml:space="preserve">VC2</w:t>
            </w:r>
          </w:p>
        </w:tc>
        <w:tc>
          <w:tcPr>
            <w:tcW w:w="5900" w:type="dxa"/>
          </w:tcPr>
          <w:p>
            <w:pPr>
              <w:spacing w:before="0" w:after="40" w:line="360" w:lineRule="auto"/>
            </w:pPr>
            <w:r>
              <w:rPr>
                <w:rFonts w:ascii="Microsoft YaHei" w:eastAsia="Microsoft YaHei" w:hAnsi="Microsoft YaHei"/>
                <w:sz w:val="18"/>
              </w:rPr>
              <w:t xml:space="preserve">DATA 通道</w:t>
            </w:r>
          </w:p>
        </w:tc>
        <w:tc>
          <w:tcPr>
            <w:tcW w:w="4700" w:type="dxa"/>
          </w:tcPr>
          <w:p>
            <w:pPr>
              <w:spacing w:before="0" w:after="40" w:line="360" w:lineRule="auto"/>
            </w:pPr>
            <w:r>
              <w:rPr>
                <w:rFonts w:ascii="Microsoft YaHei" w:eastAsia="Microsoft YaHei" w:hAnsi="Microsoft YaHei"/>
                <w:sz w:val="18"/>
              </w:rPr>
              <w:t xml:space="preserve">当前唯一正式支持的协议数据通道</w:t>
            </w:r>
          </w:p>
        </w:tc>
      </w:tr>
    </w:tbl>
    <w:p>
      <w:pPr>
        <w:spacing w:before="360" w:after="140" w:line="360" w:lineRule="auto"/>
      </w:pPr>
      <w:r>
        <w:rPr>
          <w:rFonts w:ascii="Microsoft YaHei" w:eastAsia="Microsoft YaHei" w:hAnsi="Microsoft YaHei"/>
          <w:sz w:val="30"/>
          <w:b/>
          <w:color w:val="1F4E79"/>
        </w:rPr>
        <w:t xml:space="preserve">12. 扩展头框架与当前分片扩展</w:t>
      </w:r>
    </w:p>
    <w:p>
      <w:pPr>
        <w:spacing w:before="0" w:after="90" w:line="360" w:lineRule="auto"/>
      </w:pPr>
      <w:r>
        <w:rPr>
          <w:rFonts w:ascii="Microsoft YaHei" w:eastAsia="Microsoft YaHei" w:hAnsi="Microsoft YaHei"/>
          <w:sz w:val="21"/>
        </w:rPr>
        <w:t xml:space="preserve">扩展头框架已经从“只为分片临时服务”收敛为可校验结构。当前只正式支持 BASE 和 PAYLOAD_OFFSET 两类；PAYLOAD_OFFSET 用于协议内分片元数据，包含 magic、metadata version、flags、total_len、frag_off、frag_len 等字段。validator 会检查 magic 是否匹配、offset 与长度是否越界、总长度是否合法、flags 是否只使用已定义位。</w:t>
      </w:r>
    </w:p>
    <w:p>
      <w:pPr>
        <w:spacing w:before="0" w:after="90" w:line="360" w:lineRule="auto"/>
      </w:pPr>
      <w:r>
        <w:rPr>
          <w:rFonts w:ascii="Microsoft YaHei" w:eastAsia="Microsoft YaHei" w:hAnsi="Microsoft YaHei"/>
          <w:sz w:val="21"/>
        </w:rPr>
        <w:t xml:space="preserve">其他已经定义但没有完整协议语义的扩展类型先明确 unsupported。这样做的目的不是删除未来扩展空间，而是防止未知扩展悄悄进入主状态机，造成 payload 长度、偏移或重组语义被错误解释。</w:t>
      </w:r>
    </w:p>
    <w:p>
      <w:pPr>
        <w:spacing w:before="0" w:after="20" w:line="300" w:lineRule="auto"/>
        <w:shd w:fill="F2F2F2"/>
      </w:pPr>
      <w:r>
        <w:rPr>
          <w:rFonts w:ascii="Consolas" w:eastAsia="Microsoft YaHei" w:hAnsi="Consolas"/>
          <w:sz w:val="18"/>
        </w:rPr>
        <w:t xml:space="preserve">当前分片扩展核心字段：</w:t>
      </w:r>
    </w:p>
    <w:p>
      <w:pPr>
        <w:spacing w:before="0" w:after="20" w:line="300" w:lineRule="auto"/>
        <w:shd w:fill="F2F2F2"/>
      </w:pPr>
      <w:r>
        <w:rPr>
          <w:rFonts w:ascii="Consolas" w:eastAsia="Microsoft YaHei" w:hAnsi="Consolas"/>
          <w:sz w:val="18"/>
        </w:rPr>
        <w:t xml:space="preserve">magic       = 识别 AF_TTP 分片元数据，避免误把普通 payload 当分片头</w:t>
      </w:r>
    </w:p>
    <w:p>
      <w:pPr>
        <w:spacing w:before="0" w:after="20" w:line="300" w:lineRule="auto"/>
        <w:shd w:fill="F2F2F2"/>
      </w:pPr>
      <w:r>
        <w:rPr>
          <w:rFonts w:ascii="Consolas" w:eastAsia="Microsoft YaHei" w:hAnsi="Consolas"/>
          <w:sz w:val="18"/>
        </w:rPr>
        <w:t xml:space="preserve">version     = 分片元数据版本</w:t>
      </w:r>
    </w:p>
    <w:p>
      <w:pPr>
        <w:spacing w:before="0" w:after="20" w:line="300" w:lineRule="auto"/>
        <w:shd w:fill="F2F2F2"/>
      </w:pPr>
      <w:r>
        <w:rPr>
          <w:rFonts w:ascii="Consolas" w:eastAsia="Microsoft YaHei" w:hAnsi="Consolas"/>
          <w:sz w:val="18"/>
        </w:rPr>
        <w:t xml:space="preserve">flags       = FIRST / LAST 等片段边界标志</w:t>
      </w:r>
    </w:p>
    <w:p>
      <w:pPr>
        <w:spacing w:before="0" w:after="20" w:line="300" w:lineRule="auto"/>
        <w:shd w:fill="F2F2F2"/>
      </w:pPr>
      <w:r>
        <w:rPr>
          <w:rFonts w:ascii="Consolas" w:eastAsia="Microsoft YaHei" w:hAnsi="Consolas"/>
          <w:sz w:val="18"/>
        </w:rPr>
        <w:t xml:space="preserve">total_len   = 逻辑消息总长度</w:t>
      </w:r>
    </w:p>
    <w:p>
      <w:pPr>
        <w:spacing w:before="0" w:after="20" w:line="300" w:lineRule="auto"/>
        <w:shd w:fill="F2F2F2"/>
      </w:pPr>
      <w:r>
        <w:rPr>
          <w:rFonts w:ascii="Consolas" w:eastAsia="Microsoft YaHei" w:hAnsi="Consolas"/>
          <w:sz w:val="18"/>
        </w:rPr>
        <w:t xml:space="preserve">frag_off    = 当前 fragment 在逻辑消息中的偏移</w:t>
      </w:r>
    </w:p>
    <w:p>
      <w:pPr>
        <w:spacing w:before="0" w:after="20" w:line="300" w:lineRule="auto"/>
        <w:shd w:fill="F2F2F2"/>
      </w:pPr>
      <w:r>
        <w:rPr>
          <w:rFonts w:ascii="Consolas" w:eastAsia="Microsoft YaHei" w:hAnsi="Consolas"/>
          <w:sz w:val="18"/>
        </w:rPr>
        <w:t xml:space="preserve">frag_len    = 当前 fragment 有效数据长度</w:t>
      </w:r>
    </w:p>
    <w:p>
      <w:pPr>
        <w:spacing w:before="360" w:after="140" w:line="360" w:lineRule="auto"/>
      </w:pPr>
      <w:r>
        <w:rPr>
          <w:rFonts w:ascii="Microsoft YaHei" w:eastAsia="Microsoft YaHei" w:hAnsi="Microsoft YaHei"/>
          <w:sz w:val="30"/>
          <w:b/>
          <w:color w:val="1F4E79"/>
        </w:rPr>
        <w:t xml:space="preserve">13. header validator 与防御性解析</w:t>
      </w:r>
    </w:p>
    <w:p>
      <w:pPr>
        <w:spacing w:before="0" w:after="90" w:line="360" w:lineRule="auto"/>
      </w:pPr>
      <w:r>
        <w:rPr>
          <w:rFonts w:ascii="Microsoft YaHei" w:eastAsia="Microsoft YaHei" w:hAnsi="Microsoft YaHei"/>
          <w:sz w:val="21"/>
        </w:rPr>
        <w:t xml:space="preserve">header validator 是近期较重要的小改动。它在帧进入 FSM 前先做基础合法性检查，包括 opcode 是否在支持范围、VC 是否允许、版本和保留位是否符合预期、extension 是否可识别、分片扩展长度和 magic 是否正确。非法头不会继续进入状态机，而是直接 drop 并增加 header_invalid_drops 统计。</w:t>
      </w:r>
    </w:p>
    <w:p>
      <w:pPr>
        <w:spacing w:before="0" w:after="90" w:line="360" w:lineRule="auto"/>
      </w:pPr>
      <w:r>
        <w:rPr>
          <w:rFonts w:ascii="Microsoft YaHei" w:eastAsia="Microsoft YaHei" w:hAnsi="Microsoft YaHei"/>
          <w:sz w:val="21"/>
        </w:rPr>
        <w:t xml:space="preserve">这个设计的意义在于把“格式错误”和“协议状态错误”分开。格式错误不应该交给 FSM 去猜测；FSM 只处理已经通过基础校验的协议事件。raw 注包工具也因此可以构造非法 opcode、非法 VC、错误 extension、错误 epoch 等帧，用于验证防御性解析是否生效。</w:t>
      </w:r>
    </w:p>
    <w:p>
      <w:pPr>
        <w:spacing w:before="360" w:after="140" w:line="360" w:lineRule="auto"/>
      </w:pPr>
      <w:r>
        <w:rPr>
          <w:rFonts w:ascii="Microsoft YaHei" w:eastAsia="Microsoft YaHei" w:hAnsi="Microsoft YaHei"/>
          <w:sz w:val="30"/>
          <w:b/>
          <w:color w:val="1F4E79"/>
        </w:rPr>
        <w:t xml:space="preserve">14. 统计、注包工具与实机验证</w:t>
      </w:r>
    </w:p>
    <w:p>
      <w:pPr>
        <w:spacing w:before="0" w:after="90" w:line="360" w:lineRule="auto"/>
      </w:pPr>
      <w:r>
        <w:rPr>
          <w:rFonts w:ascii="Microsoft YaHei" w:eastAsia="Microsoft YaHei" w:hAnsi="Microsoft YaHei"/>
          <w:sz w:val="21"/>
        </w:rPr>
        <w:t xml:space="preserve">为了验证协议核心而不依赖 socket，近期补充了统计接口和 raw 注包工具。统计项覆盖 payload 收发、ACK/NACK、NACK_FULL、NACK_NOLINK、CLOSE、CLOSE_ACK、CLOSE_NACK、header invalid drop、epoch drop、congestion/CR/CE 等路径。raw 注包工具可以指定 opcode、TxID、RxID、epoch、VC、congestion、CR/CE、扩展头和 payload，用于触发普通测试程序很难覆盖的边界分支。</w:t>
      </w:r>
    </w:p>
    <w:p>
      <w:pPr>
        <w:spacing w:before="0" w:after="90" w:line="360" w:lineRule="auto"/>
      </w:pPr>
      <w:r>
        <w:rPr>
          <w:rFonts w:ascii="Microsoft YaHei" w:eastAsia="Microsoft YaHei" w:hAnsi="Microsoft YaHei"/>
          <w:sz w:val="21"/>
        </w:rPr>
        <w:t xml:space="preserve">实机验证仍以两台 VMware 虚拟机构成两个端点，使用 ens33 网卡直接发送 TTPoE 以太网帧。noc_debug 接口仍可用于协议级数据收发回归；raw 注包工具用于单点验证 opcode 分支；丢包率参数 drop_pct 可用于观察 NACK、Go-Back-N、FULL 退避和重传统计是否符合预期。</w:t>
      </w:r>
    </w:p>
    <w:p>
      <w:pPr>
        <w:spacing w:before="360" w:after="140" w:line="360" w:lineRule="auto"/>
      </w:pPr>
      <w:r>
        <w:rPr>
          <w:rFonts w:ascii="Microsoft YaHei" w:eastAsia="Microsoft YaHei" w:hAnsi="Microsoft YaHei"/>
          <w:sz w:val="30"/>
          <w:b/>
          <w:color w:val="1F4E79"/>
        </w:rPr>
        <w:t xml:space="preserve">15. 当前完成度与后续建议</w:t>
      </w:r>
    </w:p>
    <w:p>
      <w:pPr>
        <w:spacing w:before="0" w:after="90" w:line="360" w:lineRule="auto"/>
      </w:pPr>
      <w:r>
        <w:rPr>
          <w:rFonts w:ascii="Microsoft YaHei" w:eastAsia="Microsoft YaHei" w:hAnsi="Microsoft YaHei"/>
          <w:sz w:val="21"/>
        </w:rPr>
        <w:t xml:space="preserve">从协议核心角度看，当前实现已经明显超过最初的可跑原型：opcode 有明确状态分支，滑动窗口可以并发发送，NACK 和 NACK_FULL 的处理不再粗暴重传，关闭流程收敛为单 ACK 和真实 quiesce，VC 与扩展头也有了边界清晰的支持/冻结策略。这些工作足以支撑后续围绕软件 TTPoE 的稳定性测试和性能测试。</w:t>
      </w:r>
    </w:p>
    <w:p>
      <w:pPr>
        <w:spacing w:before="0" w:after="90" w:line="360" w:lineRule="auto"/>
      </w:pPr>
      <w:r>
        <w:rPr>
          <w:rFonts w:ascii="Microsoft YaHei" w:eastAsia="Microsoft YaHei" w:hAnsi="Microsoft YaHei"/>
          <w:sz w:val="21"/>
        </w:rPr>
        <w:t xml:space="preserve">后续建议按验证优先继续推进。第一，完善一套固定 raw 注包用例，把每个 opcode 的关键状态分支都自动化跑一遍；第二，增加长时间 noc_debug 压力测试，观察统计项、内存释放和 timer 是否稳定；第三，再进入与 TCP 的性能对比工具建设，重点统计吞吐、时延、丢包恢复时间、重传次数和 CPU 占用。VC0/VC1、更多扩展类型和更复杂的拥塞控制可以作为后续扩展，不建议在当前性能测试前继续扩大协议面。</w:t>
      </w:r>
    </w:p>
    <w:sectPr>
      <w:pgSz w:w="16838" w:h="11906" w:orient="landscape"/>
      <w:pgMar w:top="850" w:right="850" w:bottom="850" w:left="850" w:header="708" w:footer="708" w:gutter="0"/>
    </w:sectPr>
  </w:body>
</w:document>
</file>

<file path=word/styles.xml><?xml version="1.0" encoding="utf-8"?>
<w:styles xmlns:w="http://schemas.openxmlformats.org/wordprocessingml/2006/main">
  <w:style w:type="paragraph" w:default="1" w:styleId="Normal">
    <w:name w:val="Normal"/>
    <w:qFormat/>
    <w:rPr>
      <w:rFonts w:ascii="Microsoft YaHei" w:eastAsia="Microsoft YaHei" w:hAnsi="Microsoft YaHei"/>
      <w:sz w:val="21"/>
    </w:rPr>
  </w:style>
  <w:style w:type="table" w:styleId="TableGrid">
    <w:name w:val="Table Grid"/>
    <w:basedOn w:val="TableNormal"/>
    <w:uiPriority w:val="59"/>
    <w:semiHidden/>
    <w:unhideWhenUsed/>
    <w:tblPr>
      <w:tblBorders>
        <w:top w:val="single" w:sz="4" w:color="auto"/>
        <w:left w:val="single" w:sz="4" w:color="auto"/>
        <w:bottom w:val="single" w:sz="4" w:color="auto"/>
        <w:right w:val="single" w:sz="4" w:color="auto"/>
        <w:insideH w:val="single" w:sz="4" w:color="auto"/>
        <w:insideV w:val="single" w:sz="4" w:color="auto"/>
      </w:tblBorders>
    </w:tbl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TTPoE 协议核心代码近期修改完善总结</dc:title>
  <dc:creator>Codex</dc:creator>
  <cp:lastModifiedBy>Codex</cp:lastModifiedBy>
  <dcterms:created xsi:type="dcterms:W3CDTF">2026-04-27T00:00:00Z</dcterms:created>
  <dcterms:modified xsi:type="dcterms:W3CDTF">2026-04-27T00:00:00Z</dcterms:modified>
</cp:coreProperties>
</file>