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r2redux</w:t>
      </w:r>
    </w:p>
    <w:p>
      <w:pPr>
        <w:pStyle w:val="Author"/>
      </w:pPr>
      <w:r>
        <w:t xml:space="preserve">Moksedul</w:t>
      </w:r>
      <w:r>
        <w:t xml:space="preserve"> </w:t>
      </w:r>
      <w:r>
        <w:t xml:space="preserve">Momin</w:t>
      </w:r>
      <w:r>
        <w:t xml:space="preserve"> </w:t>
      </w:r>
      <w:r>
        <w:t xml:space="preserve">and</w:t>
      </w:r>
      <w:r>
        <w:t xml:space="preserve"> </w:t>
      </w:r>
      <w:r>
        <w:t xml:space="preserve">Hong</w:t>
      </w:r>
      <w:r>
        <w:t xml:space="preserve"> </w:t>
      </w:r>
      <w:r>
        <w:t xml:space="preserve">Lee</w:t>
      </w:r>
    </w:p>
    <w:p>
      <w:pPr>
        <w:pStyle w:val="Date"/>
      </w:pPr>
      <w:r>
        <w:t xml:space="preserve">30/07/2022</w:t>
      </w:r>
    </w:p>
    <w:p>
      <w:pPr>
        <w:pStyle w:val="Heading1"/>
      </w:pPr>
      <w:bookmarkStart w:id="20" w:name="r2redux"/>
      <w:r>
        <w:t xml:space="preserve">r2redux</w:t>
      </w:r>
      <w:bookmarkEnd w:id="20"/>
    </w:p>
    <w:p>
      <w:pPr>
        <w:pStyle w:val="FirstParagraph"/>
      </w:pPr>
      <w:r>
        <w:t xml:space="preserve">The</w:t>
      </w:r>
      <w:r>
        <w:t xml:space="preserve"> </w:t>
      </w:r>
      <w:r>
        <w:t xml:space="preserve">‘</w:t>
      </w:r>
      <w:r>
        <w:t xml:space="preserve">r2redux</w:t>
      </w:r>
      <w:r>
        <w:t xml:space="preserve">’</w:t>
      </w:r>
      <w:r>
        <w:t xml:space="preserve"> </w:t>
      </w:r>
      <w:r>
        <w:t xml:space="preserve">package can be used to derive test statistics for R^2 values from polygenic risk score (PGS) models (variance and covariance of R^2 values, p-value and 95% confidence intervals (CI)). For example, it can test if two sets of R^2 values from two different PGS models are significantly different to each other whether the two sets of PGS are independent or dependent. Because R^2 value is often regarded as the predictive ability of PGS, r2redux package can be useful to assess the performances of PGS methods or multiple sets of PGS based on different information sources. Furthermore, the package can derive the information matrix of β ̂_1^2and β ̂_2^2 from a multiple regression (see olkin_beta1_2 or olkin_beta_info function in the manual), which is a basis of a novel PGS-based genomic partitioning method (see r2_enrich or r2_enrich_beta function in the manual). It is recommended that the target sample size in the PGS study should be more than 2,000 for quantitative traits (Figure S27) and more than 5,000 for binary responses or case-control studies (Figures S28 and S29). The P-value generated from the r2redux package provides two types of p-values (for one- and two-tailed test) unless the comparison is for nested models (e.g. y=〖PGS〗_1+〖PGS〗_2+e vs. y=〖PGS〗_2+e) where the R^2 of the full model is expected to be always higher than the reduced model. When there are multiple covariates (e.g. age, sex and other demographic variables), the phenotypes can be adjusted for the covariates, and pre-adjusted phenotypes (residuals) should be used in the r2redux.</w:t>
      </w:r>
    </w:p>
    <w:p>
      <w:pPr>
        <w:pStyle w:val="Heading1"/>
      </w:pPr>
      <w:bookmarkStart w:id="21" w:name="installation"/>
      <w:r>
        <w:t xml:space="preserve">INSTALLATION</w:t>
      </w:r>
      <w:bookmarkEnd w:id="21"/>
    </w:p>
    <w:p>
      <w:pPr>
        <w:pStyle w:val="FirstParagraph"/>
      </w:pPr>
      <w:r>
        <w:t xml:space="preserve">To use r2redux:</w:t>
      </w:r>
      <w:r>
        <w:t xml:space="preserve"> </w:t>
      </w:r>
      <w:r>
        <w:t xml:space="preserve">- install.packages(</w:t>
      </w:r>
      <w:r>
        <w:t xml:space="preserve">“</w:t>
      </w:r>
      <w:r>
        <w:t xml:space="preserve">r2redux</w:t>
      </w:r>
      <w:r>
        <w:t xml:space="preserve">”</w:t>
      </w:r>
      <w:r>
        <w:t xml:space="preserve">)</w:t>
      </w:r>
      <w:r>
        <w:t xml:space="preserve"> </w:t>
      </w:r>
      <w:r>
        <w:t xml:space="preserve">- library(r2redux)</w:t>
      </w:r>
      <w:r>
        <w:t xml:space="preserve"> </w:t>
      </w:r>
      <w:r>
        <w:t xml:space="preserve">or</w:t>
      </w:r>
      <w:r>
        <w:t xml:space="preserve"> </w:t>
      </w:r>
      <w:r>
        <w:t xml:space="preserve">- install.packages(</w:t>
      </w:r>
      <w:r>
        <w:t xml:space="preserve">“</w:t>
      </w:r>
      <w:r>
        <w:t xml:space="preserve">devtools</w:t>
      </w:r>
      <w:r>
        <w:t xml:space="preserve">”</w:t>
      </w:r>
      <w:r>
        <w:t xml:space="preserve">)</w:t>
      </w:r>
      <w:r>
        <w:t xml:space="preserve"> </w:t>
      </w:r>
      <w:r>
        <w:t xml:space="preserve">- library(devtools)</w:t>
      </w:r>
      <w:r>
        <w:t xml:space="preserve"> </w:t>
      </w:r>
      <w:r>
        <w:t xml:space="preserve">- devtools::install_github(</w:t>
      </w:r>
      <w:r>
        <w:t xml:space="preserve">“</w:t>
      </w:r>
      <w:r>
        <w:t xml:space="preserve">mommy003/r2redux</w:t>
      </w:r>
      <w:r>
        <w:t xml:space="preserve">”</w:t>
      </w:r>
      <w:r>
        <w:t xml:space="preserve">)</w:t>
      </w:r>
      <w:r>
        <w:t xml:space="preserve"> </w:t>
      </w:r>
      <w:r>
        <w:t xml:space="preserve">- library(r2redux)</w:t>
      </w:r>
    </w:p>
    <w:p>
      <w:pPr>
        <w:pStyle w:val="Heading1"/>
      </w:pPr>
      <w:bookmarkStart w:id="22" w:name="quick-start"/>
      <w:r>
        <w:t xml:space="preserve">QUICK START</w:t>
      </w:r>
      <w:bookmarkEnd w:id="22"/>
    </w:p>
    <w:p>
      <w:pPr>
        <w:pStyle w:val="FirstParagraph"/>
      </w:pPr>
      <w:r>
        <w:t xml:space="preserve">We illustrate the usage of r2redux using multiple sets of PGS estimated based on GWAS summary statistics from UK Biobank or Biobank Japan (reference datasets). In a target dataset, the phenotypes of target samples (y) can be predicted with PGS (a PGS model, e.g. y=PRS+e, where y and PGS are column-standardised 1. Note that the target individuals should be independent from reference individuals. We can test the significant differences of the predictive ability (R^2) between a pair of PGS (see r2_diff function and example in the manual).</w:t>
      </w:r>
    </w:p>
    <w:p>
      <w:pPr>
        <w:pStyle w:val="Heading1"/>
      </w:pPr>
      <w:bookmarkStart w:id="23" w:name="data-preparation"/>
      <w:r>
        <w:t xml:space="preserve">DATA PREPARATION</w:t>
      </w:r>
      <w:bookmarkEnd w:id="23"/>
    </w:p>
    <w:p>
      <w:pPr>
        <w:pStyle w:val="FirstParagraph"/>
      </w:pPr>
      <w:r>
        <w:rPr>
          <w:b/>
        </w:rPr>
        <w:t xml:space="preserve">a. Statistical testing of significant difference between R2 values for p-value thresholds:</w:t>
      </w:r>
      <w:r>
        <w:t xml:space="preserve"> </w:t>
      </w:r>
      <w:r>
        <w:t xml:space="preserve">r2redux requires only phenotype and estimated PGS (from PLINK or any other software). Note that any missing value in the phenotypes and PGS tested in the model should be removed. If we want to test the significant difference of R^2 values for p-value thresholds, r2_diff function can be used with an input file that includes the following fields (also see test_ukbb_thresholds_scaled in the example directory form github (</w:t>
      </w:r>
      <w:hyperlink r:id="rId24">
        <w:r>
          <w:rPr>
            <w:rStyle w:val="Hyperlink"/>
          </w:rPr>
          <w:t xml:space="preserve">https://github.com/mommy003/r2redux</w:t>
        </w:r>
      </w:hyperlink>
      <w:r>
        <w:t xml:space="preserve">) or read dat1 file embedded within the package and r2_diff function in the manual).</w:t>
      </w:r>
    </w:p>
    <w:p>
      <w:pPr>
        <w:pStyle w:val="Compact"/>
        <w:numPr>
          <w:numId w:val="1001"/>
          <w:ilvl w:val="0"/>
        </w:numPr>
      </w:pPr>
      <w:r>
        <w:t xml:space="preserve">Phenotype (y)</w:t>
      </w:r>
    </w:p>
    <w:p>
      <w:pPr>
        <w:pStyle w:val="Compact"/>
        <w:numPr>
          <w:numId w:val="1001"/>
          <w:ilvl w:val="0"/>
        </w:numPr>
      </w:pPr>
      <w:r>
        <w:t xml:space="preserve">PGS for p value 1 (x1)</w:t>
      </w:r>
    </w:p>
    <w:p>
      <w:pPr>
        <w:pStyle w:val="Compact"/>
        <w:numPr>
          <w:numId w:val="1001"/>
          <w:ilvl w:val="0"/>
        </w:numPr>
      </w:pPr>
      <w:r>
        <w:t xml:space="preserve">PGS for p value 0.5 (x2)</w:t>
      </w:r>
    </w:p>
    <w:p>
      <w:pPr>
        <w:pStyle w:val="Compact"/>
        <w:numPr>
          <w:numId w:val="1001"/>
          <w:ilvl w:val="0"/>
        </w:numPr>
      </w:pPr>
      <w:r>
        <w:t xml:space="preserve">PGS for p value 0.4 (x3)</w:t>
      </w:r>
    </w:p>
    <w:p>
      <w:pPr>
        <w:pStyle w:val="Compact"/>
        <w:numPr>
          <w:numId w:val="1001"/>
          <w:ilvl w:val="0"/>
        </w:numPr>
      </w:pPr>
      <w:r>
        <w:t xml:space="preserve">PGS for p value 0.3 (x4)</w:t>
      </w:r>
    </w:p>
    <w:p>
      <w:pPr>
        <w:pStyle w:val="Compact"/>
        <w:numPr>
          <w:numId w:val="1001"/>
          <w:ilvl w:val="0"/>
        </w:numPr>
      </w:pPr>
      <w:r>
        <w:t xml:space="preserve">PGS for p value 0.2 (x5)</w:t>
      </w:r>
    </w:p>
    <w:p>
      <w:pPr>
        <w:pStyle w:val="Compact"/>
        <w:numPr>
          <w:numId w:val="1001"/>
          <w:ilvl w:val="0"/>
        </w:numPr>
      </w:pPr>
      <w:r>
        <w:t xml:space="preserve">PGS for p value 0.1 (x6)</w:t>
      </w:r>
    </w:p>
    <w:p>
      <w:pPr>
        <w:pStyle w:val="Compact"/>
        <w:numPr>
          <w:numId w:val="1001"/>
          <w:ilvl w:val="0"/>
        </w:numPr>
      </w:pPr>
      <w:r>
        <w:t xml:space="preserve">PGS for p value 0.05 (x7)</w:t>
      </w:r>
    </w:p>
    <w:p>
      <w:pPr>
        <w:pStyle w:val="Compact"/>
        <w:numPr>
          <w:numId w:val="1001"/>
          <w:ilvl w:val="0"/>
        </w:numPr>
      </w:pPr>
      <w:r>
        <w:t xml:space="preserve">PGS for p value 0.01 (x8)</w:t>
      </w:r>
    </w:p>
    <w:p>
      <w:pPr>
        <w:pStyle w:val="Compact"/>
        <w:numPr>
          <w:numId w:val="1001"/>
          <w:ilvl w:val="0"/>
        </w:numPr>
      </w:pPr>
      <w:r>
        <w:t xml:space="preserve">PGS for p value 0.001 (x9)</w:t>
      </w:r>
    </w:p>
    <w:p>
      <w:pPr>
        <w:pStyle w:val="Compact"/>
        <w:numPr>
          <w:numId w:val="1001"/>
          <w:ilvl w:val="0"/>
        </w:numPr>
      </w:pPr>
      <w:r>
        <w:t xml:space="preserve">PGS for p value 0.0001 (x10)</w:t>
      </w:r>
    </w:p>
    <w:p>
      <w:pPr>
        <w:pStyle w:val="FirstParagraph"/>
      </w:pPr>
      <w:r>
        <w:t xml:space="preserve">To get the test statistics for the difference between R2(y=x[,v1]) and R2(yx[,v2]). (here we define R_1^2= R^2(y=x[,v1])) and R_2</w:t>
      </w:r>
      <w:r>
        <w:rPr>
          <w:vertAlign w:val="superscript"/>
        </w:rPr>
        <w:t xml:space="preserve">2=R</w:t>
      </w:r>
      <w:r>
        <w:t xml:space="preserve">2(y=x[,v2])))</w:t>
      </w:r>
      <w:r>
        <w:t xml:space="preserve"> </w:t>
      </w:r>
      <w:r>
        <w:t xml:space="preserve">- dat=read.table(</w:t>
      </w:r>
      <w:r>
        <w:t xml:space="preserve">“</w:t>
      </w:r>
      <w:r>
        <w:t xml:space="preserve">test_ukbb_thresholds_scaled</w:t>
      </w:r>
      <w:r>
        <w:t xml:space="preserve">”</w:t>
      </w:r>
      <w:r>
        <w:t xml:space="preserve">) (see example files) or</w:t>
      </w:r>
      <w:r>
        <w:t xml:space="preserve"> </w:t>
      </w:r>
      <w:r>
        <w:t xml:space="preserve">- dat=dat1 (this example embedded within the package)</w:t>
      </w:r>
      <w:r>
        <w:t xml:space="preserve"> </w:t>
      </w:r>
      <w:r>
        <w:t xml:space="preserve">- nv=length(dat$V1)</w:t>
      </w:r>
      <w:r>
        <w:t xml:space="preserve"> </w:t>
      </w:r>
      <w:r>
        <w:t xml:space="preserve">- v1=c(1)</w:t>
      </w:r>
      <w:r>
        <w:t xml:space="preserve"> </w:t>
      </w:r>
      <w:r>
        <w:t xml:space="preserve">- v2=c(2)</w:t>
      </w:r>
      <w:r>
        <w:t xml:space="preserve"> </w:t>
      </w:r>
      <w:r>
        <w:t xml:space="preserve">- output=r2_diff(dat,v1,v2,nv)</w:t>
      </w:r>
    </w:p>
    <w:p>
      <w:pPr>
        <w:pStyle w:val="Compact"/>
        <w:numPr>
          <w:numId w:val="1002"/>
          <w:ilvl w:val="0"/>
        </w:numPr>
      </w:pPr>
      <w:r>
        <w:t xml:space="preserve">r2redux output</w:t>
      </w:r>
    </w:p>
    <w:p>
      <w:pPr>
        <w:pStyle w:val="Compact"/>
        <w:numPr>
          <w:numId w:val="1002"/>
          <w:ilvl w:val="0"/>
        </w:numPr>
      </w:pPr>
      <w:r>
        <w:t xml:space="preserve">output$var1 (variance of R_1^2)</w:t>
      </w:r>
    </w:p>
    <w:p>
      <w:pPr>
        <w:pStyle w:val="Compact"/>
        <w:numPr>
          <w:numId w:val="1002"/>
          <w:ilvl w:val="0"/>
        </w:numPr>
      </w:pPr>
      <w:r>
        <w:t xml:space="preserve">0.0001437583</w:t>
      </w:r>
    </w:p>
    <w:p>
      <w:pPr>
        <w:pStyle w:val="Compact"/>
        <w:numPr>
          <w:numId w:val="1002"/>
          <w:ilvl w:val="0"/>
        </w:numPr>
      </w:pPr>
      <w:r>
        <w:t xml:space="preserve">output$var2 (variance of R_2^2)</w:t>
      </w:r>
    </w:p>
    <w:p>
      <w:pPr>
        <w:pStyle w:val="Compact"/>
        <w:numPr>
          <w:numId w:val="1002"/>
          <w:ilvl w:val="0"/>
        </w:numPr>
      </w:pPr>
      <w:r>
        <w:t xml:space="preserve">0.0001452828</w:t>
      </w:r>
    </w:p>
    <w:p>
      <w:pPr>
        <w:pStyle w:val="Compact"/>
        <w:numPr>
          <w:numId w:val="1002"/>
          <w:ilvl w:val="0"/>
        </w:numPr>
      </w:pPr>
      <w:r>
        <w:t xml:space="preserve">output$var_diff (variance of difference between R_1^2and R_2^2)</w:t>
      </w:r>
    </w:p>
    <w:p>
      <w:pPr>
        <w:pStyle w:val="Compact"/>
        <w:numPr>
          <w:numId w:val="1002"/>
          <w:ilvl w:val="0"/>
        </w:numPr>
      </w:pPr>
      <w:r>
        <w:t xml:space="preserve">5.678517e-07</w:t>
      </w:r>
    </w:p>
    <w:p>
      <w:pPr>
        <w:pStyle w:val="Compact"/>
        <w:numPr>
          <w:numId w:val="1002"/>
          <w:ilvl w:val="0"/>
        </w:numPr>
      </w:pPr>
      <w:r>
        <w:t xml:space="preserve">output$r2_based_p (p-value for significant difference between R_1^2 and R_2^2)</w:t>
      </w:r>
    </w:p>
    <w:p>
      <w:pPr>
        <w:pStyle w:val="Compact"/>
        <w:numPr>
          <w:numId w:val="1002"/>
          <w:ilvl w:val="0"/>
        </w:numPr>
      </w:pPr>
      <w:r>
        <w:t xml:space="preserve">0.5514562</w:t>
      </w:r>
    </w:p>
    <w:p>
      <w:pPr>
        <w:pStyle w:val="Compact"/>
        <w:numPr>
          <w:numId w:val="1002"/>
          <w:ilvl w:val="0"/>
        </w:numPr>
      </w:pPr>
      <w:r>
        <w:t xml:space="preserve">output$mean_diff (differences between R_1^2 and R_2^2)</w:t>
      </w:r>
    </w:p>
    <w:p>
      <w:pPr>
        <w:pStyle w:val="Compact"/>
        <w:numPr>
          <w:numId w:val="1002"/>
          <w:ilvl w:val="0"/>
        </w:numPr>
      </w:pPr>
      <w:r>
        <w:t xml:space="preserve">-0.0004488044</w:t>
      </w:r>
    </w:p>
    <w:p>
      <w:pPr>
        <w:pStyle w:val="Compact"/>
        <w:numPr>
          <w:numId w:val="1002"/>
          <w:ilvl w:val="0"/>
        </w:numPr>
      </w:pPr>
      <w:r>
        <w:t xml:space="preserve">output$upper_diff (upper limit of 95% CI for the difference)</w:t>
      </w:r>
    </w:p>
    <w:p>
      <w:pPr>
        <w:pStyle w:val="Compact"/>
        <w:numPr>
          <w:numId w:val="1002"/>
          <w:ilvl w:val="0"/>
        </w:numPr>
      </w:pPr>
      <w:r>
        <w:t xml:space="preserve">0.001028172</w:t>
      </w:r>
    </w:p>
    <w:p>
      <w:pPr>
        <w:pStyle w:val="Compact"/>
        <w:numPr>
          <w:numId w:val="1002"/>
          <w:ilvl w:val="0"/>
        </w:numPr>
      </w:pPr>
      <w:r>
        <w:t xml:space="preserve">output$lower_diff (lower limit of 95% CI for the difference)</w:t>
      </w:r>
    </w:p>
    <w:p>
      <w:pPr>
        <w:pStyle w:val="Compact"/>
        <w:numPr>
          <w:numId w:val="1002"/>
          <w:ilvl w:val="0"/>
        </w:numPr>
      </w:pPr>
      <w:r>
        <w:t xml:space="preserve">-0.001925781</w:t>
      </w:r>
    </w:p>
    <w:p>
      <w:pPr>
        <w:pStyle w:val="FirstParagraph"/>
      </w:pPr>
      <w:r>
        <w:rPr>
          <w:b/>
        </w:rPr>
        <w:t xml:space="preserve">b. PGS-based genomic enrichment analysis:</w:t>
      </w:r>
      <w:r>
        <w:t xml:space="preserve"> </w:t>
      </w:r>
      <w:r>
        <w:t xml:space="preserve">If we want to perform some enrichment analysis (e.g., regulatory vs non_regulatory) in the PGS context to test significantly different from the expectation (4% = # SNPs in the regulatory / total # SNPs). We simultaneously fit two sets of PGS from regulatory and non-regulatory to get β ̂_regu^2 and β ̂_(non-regu)^2, using a multiple regression, and assess if the ratio, β ̂_regu^2/( β ̂_regu^2 + β ̂_(non-regu)^2) and/or (β ̂_regu^2)/p_exp - (β ̂_(non-regu)^2)/((1-p_exp)), are significantly different from the expectation. To test this, we need to prepare input file for r2redux that includes the following fields (e.g. test_ukbb_enrichment_choles in example directory or read dat2 file embedded within the package and r2_enrich_beta function in the manual).</w:t>
      </w:r>
      <w:r>
        <w:t xml:space="preserve"> </w:t>
      </w:r>
      <w:r>
        <w:t xml:space="preserve">- Phenotype (y)</w:t>
      </w:r>
      <w:r>
        <w:t xml:space="preserve"> </w:t>
      </w:r>
      <w:r>
        <w:t xml:space="preserve">- PGS for regulatory region (x1)</w:t>
      </w:r>
      <w:r>
        <w:t xml:space="preserve"> </w:t>
      </w:r>
      <w:r>
        <w:t xml:space="preserve">- PGS for non-regulatory region (x2)</w:t>
      </w:r>
    </w:p>
    <w:p>
      <w:pPr>
        <w:pStyle w:val="BodyText"/>
      </w:pPr>
      <w:r>
        <w:t xml:space="preserve">To get the test statistic for the ratio which is significantly different from the expectation. var(t_1/p_exp -t_2/(1-p_exp )), where t_1 = β ̂_1^2 and t_2 = β ̂_2^2. β_1 and β_2 are regression coefficients from a multiple regression model, i.e. y=x_1.β_1+ x_2.β_2+e, where y, x_1 and x_2 are column standardised.</w:t>
      </w:r>
    </w:p>
    <w:p>
      <w:pPr>
        <w:numPr>
          <w:numId w:val="1003"/>
          <w:ilvl w:val="0"/>
        </w:numPr>
      </w:pPr>
      <w:r>
        <w:t xml:space="preserve">dat=read.table(</w:t>
      </w:r>
      <w:r>
        <w:t xml:space="preserve">“</w:t>
      </w:r>
      <w:r>
        <w:t xml:space="preserve">test_ukbb_enrichment_choles</w:t>
      </w:r>
      <w:r>
        <w:t xml:space="preserve">”</w:t>
      </w:r>
      <w:r>
        <w:t xml:space="preserve">) (see example file) or</w:t>
      </w:r>
    </w:p>
    <w:p>
      <w:pPr>
        <w:numPr>
          <w:numId w:val="1003"/>
          <w:ilvl w:val="0"/>
        </w:numPr>
      </w:pPr>
      <w:r>
        <w:t xml:space="preserve">dat=dat2 (this example embedded within the package)</w:t>
      </w:r>
    </w:p>
    <w:p>
      <w:pPr>
        <w:numPr>
          <w:numId w:val="1003"/>
          <w:ilvl w:val="0"/>
        </w:numPr>
      </w:pPr>
      <w:r>
        <w:t xml:space="preserve">nv=length(dat$V1)</w:t>
      </w:r>
    </w:p>
    <w:p>
      <w:pPr>
        <w:numPr>
          <w:numId w:val="1003"/>
          <w:ilvl w:val="0"/>
        </w:numPr>
      </w:pPr>
      <w:r>
        <w:t xml:space="preserve">v1=c(1)</w:t>
      </w:r>
    </w:p>
    <w:p>
      <w:pPr>
        <w:numPr>
          <w:numId w:val="1003"/>
          <w:ilvl w:val="0"/>
        </w:numPr>
      </w:pPr>
      <w:r>
        <w:t xml:space="preserve">v2=c(2)</w:t>
      </w:r>
    </w:p>
    <w:p>
      <w:pPr>
        <w:numPr>
          <w:numId w:val="1003"/>
          <w:ilvl w:val="0"/>
        </w:numPr>
      </w:pPr>
      <w:r>
        <w:t xml:space="preserve">expected_ratio=0.04</w:t>
      </w:r>
    </w:p>
    <w:p>
      <w:pPr>
        <w:numPr>
          <w:numId w:val="1003"/>
          <w:ilvl w:val="0"/>
        </w:numPr>
      </w:pPr>
      <w:r>
        <w:t xml:space="preserve">output=r2_enrich_beta(dat,v1,v2,nv,expected_ratio)</w:t>
      </w:r>
    </w:p>
    <w:p>
      <w:pPr>
        <w:numPr>
          <w:numId w:val="1003"/>
          <w:ilvl w:val="0"/>
        </w:numPr>
      </w:pPr>
      <w:r>
        <w:t xml:space="preserve">output</w:t>
      </w:r>
    </w:p>
    <w:p>
      <w:pPr>
        <w:numPr>
          <w:numId w:val="1003"/>
          <w:ilvl w:val="0"/>
        </w:numPr>
      </w:pPr>
      <w:r>
        <w:t xml:space="preserve">r2redux output</w:t>
      </w:r>
    </w:p>
    <w:p>
      <w:pPr>
        <w:numPr>
          <w:numId w:val="1003"/>
          <w:ilvl w:val="0"/>
        </w:numPr>
      </w:pPr>
      <w:r>
        <w:t xml:space="preserve">output$beta1_sq (t_1)</w:t>
      </w:r>
    </w:p>
    <w:p>
      <w:pPr>
        <w:numPr>
          <w:numId w:val="1003"/>
          <w:ilvl w:val="0"/>
        </w:numPr>
      </w:pPr>
      <w:r>
        <w:t xml:space="preserve">0.01118301</w:t>
      </w:r>
    </w:p>
    <w:p>
      <w:pPr>
        <w:numPr>
          <w:numId w:val="1003"/>
          <w:ilvl w:val="0"/>
        </w:numPr>
      </w:pPr>
      <w:r>
        <w:t xml:space="preserve">output$beta2_sq (t_2)</w:t>
      </w:r>
    </w:p>
    <w:p>
      <w:pPr>
        <w:numPr>
          <w:numId w:val="1003"/>
          <w:ilvl w:val="0"/>
        </w:numPr>
      </w:pPr>
      <w:r>
        <w:t xml:space="preserve">0.004980285</w:t>
      </w:r>
    </w:p>
    <w:p>
      <w:pPr>
        <w:numPr>
          <w:numId w:val="1003"/>
          <w:ilvl w:val="0"/>
        </w:numPr>
      </w:pPr>
      <w:r>
        <w:t xml:space="preserve">output$var1 (variance of t_1)</w:t>
      </w:r>
    </w:p>
    <w:p>
      <w:pPr>
        <w:numPr>
          <w:numId w:val="1003"/>
          <w:ilvl w:val="0"/>
        </w:numPr>
      </w:pPr>
      <w:r>
        <w:t xml:space="preserve">7.072931e-05</w:t>
      </w:r>
    </w:p>
    <w:p>
      <w:pPr>
        <w:numPr>
          <w:numId w:val="1003"/>
          <w:ilvl w:val="0"/>
        </w:numPr>
      </w:pPr>
      <w:r>
        <w:t xml:space="preserve">output$var2 (variance of t_2)</w:t>
      </w:r>
    </w:p>
    <w:p>
      <w:pPr>
        <w:numPr>
          <w:numId w:val="1003"/>
          <w:ilvl w:val="0"/>
        </w:numPr>
      </w:pPr>
      <w:r>
        <w:t xml:space="preserve">3.161929e-05</w:t>
      </w:r>
    </w:p>
    <w:p>
      <w:pPr>
        <w:numPr>
          <w:numId w:val="1003"/>
          <w:ilvl w:val="0"/>
        </w:numPr>
      </w:pPr>
      <w:r>
        <w:t xml:space="preserve">output$var1_2 (variance of difference between t_1 and t_2)</w:t>
      </w:r>
    </w:p>
    <w:p>
      <w:pPr>
        <w:numPr>
          <w:numId w:val="1003"/>
          <w:ilvl w:val="0"/>
        </w:numPr>
      </w:pPr>
      <w:r>
        <w:t xml:space="preserve">0.000162113</w:t>
      </w:r>
      <w:r>
        <w:br/>
      </w:r>
    </w:p>
    <w:p>
      <w:pPr>
        <w:numPr>
          <w:numId w:val="1003"/>
          <w:ilvl w:val="0"/>
        </w:numPr>
      </w:pPr>
      <w:r>
        <w:t xml:space="preserve">output$cov (covariance between t_1 and t_2)</w:t>
      </w:r>
    </w:p>
    <w:p>
      <w:pPr>
        <w:numPr>
          <w:numId w:val="1003"/>
          <w:ilvl w:val="0"/>
        </w:numPr>
      </w:pPr>
      <w:r>
        <w:t xml:space="preserve">-2.988221e-05</w:t>
      </w:r>
    </w:p>
    <w:p>
      <w:pPr>
        <w:numPr>
          <w:numId w:val="1003"/>
          <w:ilvl w:val="0"/>
        </w:numPr>
      </w:pPr>
      <w:r>
        <w:t xml:space="preserve">output$enrich_p2 (p-value for testing the difference between t_1/p_exp and t_2/(1-p_exp ))</w:t>
      </w:r>
    </w:p>
    <w:p>
      <w:pPr>
        <w:numPr>
          <w:numId w:val="1003"/>
          <w:ilvl w:val="0"/>
        </w:numPr>
      </w:pPr>
      <w:r>
        <w:t xml:space="preserve">0.1997805</w:t>
      </w:r>
    </w:p>
    <w:p>
      <w:pPr>
        <w:numPr>
          <w:numId w:val="1003"/>
          <w:ilvl w:val="0"/>
        </w:numPr>
      </w:pPr>
      <w:r>
        <w:t xml:space="preserve">output$mean_diff (difference between t_1/p_exp and t_2/(1-p_exp ))</w:t>
      </w:r>
    </w:p>
    <w:p>
      <w:pPr>
        <w:numPr>
          <w:numId w:val="1003"/>
          <w:ilvl w:val="0"/>
        </w:numPr>
      </w:pPr>
      <w:r>
        <w:t xml:space="preserve">0.2743874</w:t>
      </w:r>
    </w:p>
    <w:p>
      <w:pPr>
        <w:numPr>
          <w:numId w:val="1003"/>
          <w:ilvl w:val="0"/>
        </w:numPr>
      </w:pPr>
      <w:r>
        <w:t xml:space="preserve">output$var_diff (variance of difference, t_1/p_exp -t_2/(1-p_exp ))</w:t>
      </w:r>
    </w:p>
    <w:p>
      <w:pPr>
        <w:numPr>
          <w:numId w:val="1003"/>
          <w:ilvl w:val="0"/>
        </w:numPr>
      </w:pPr>
      <w:r>
        <w:t xml:space="preserve">0.04579649</w:t>
      </w:r>
    </w:p>
    <w:p>
      <w:pPr>
        <w:numPr>
          <w:numId w:val="1003"/>
          <w:ilvl w:val="0"/>
        </w:numPr>
      </w:pPr>
      <w:r>
        <w:t xml:space="preserve">output$upper_diff (upper limit of 95% CI for the mean difference)</w:t>
      </w:r>
    </w:p>
    <w:p>
      <w:pPr>
        <w:numPr>
          <w:numId w:val="1003"/>
          <w:ilvl w:val="0"/>
        </w:numPr>
      </w:pPr>
      <w:r>
        <w:t xml:space="preserve">0.6938296</w:t>
      </w:r>
    </w:p>
    <w:p>
      <w:pPr>
        <w:numPr>
          <w:numId w:val="1003"/>
          <w:ilvl w:val="0"/>
        </w:numPr>
      </w:pPr>
      <w:r>
        <w:t xml:space="preserve">output$lower_diff (lower limit of 95% CI for the mean difference)</w:t>
      </w:r>
    </w:p>
    <w:p>
      <w:pPr>
        <w:numPr>
          <w:numId w:val="1003"/>
          <w:ilvl w:val="0"/>
        </w:numPr>
      </w:pPr>
      <w:r>
        <w:t xml:space="preserve">-0.1450549</w:t>
      </w:r>
    </w:p>
    <w:p>
      <w:pPr>
        <w:pStyle w:val="Heading1"/>
      </w:pPr>
      <w:bookmarkStart w:id="25" w:name="references"/>
      <w:r>
        <w:t xml:space="preserve">References</w:t>
      </w:r>
      <w:bookmarkEnd w:id="25"/>
    </w:p>
    <w:p>
      <w:pPr>
        <w:pStyle w:val="Compact"/>
        <w:numPr>
          <w:numId w:val="1004"/>
          <w:ilvl w:val="0"/>
        </w:numPr>
      </w:pPr>
      <w:r>
        <w:t xml:space="preserve">Olkin, I. and J.D. Finn, Correlations redux. Psychological Bulletin, 1995. 118(1): p. 155.</w:t>
      </w:r>
    </w:p>
    <w:p>
      <w:pPr>
        <w:pStyle w:val="Compact"/>
        <w:numPr>
          <w:numId w:val="1004"/>
          <w:ilvl w:val="0"/>
        </w:numPr>
      </w:pPr>
      <w:r>
        <w:t xml:space="preserve">Momin, M.M., Lee, S., Wray, N.R. and Lee S.h. 2022. Significance tests for R2 of out-of-sample prediction using polygenic scores. bioRxiv.</w:t>
      </w:r>
    </w:p>
    <w:p>
      <w:pPr>
        <w:pStyle w:val="Heading1"/>
      </w:pPr>
      <w:bookmarkStart w:id="26" w:name="contact-information"/>
      <w:r>
        <w:t xml:space="preserve">Contact information</w:t>
      </w:r>
      <w:bookmarkEnd w:id="26"/>
    </w:p>
    <w:p>
      <w:pPr>
        <w:pStyle w:val="FirstParagraph"/>
      </w:pPr>
      <w:r>
        <w:t xml:space="preserve">Please contact Hong Lee (</w:t>
      </w:r>
      <w:hyperlink r:id="rId27">
        <w:r>
          <w:rPr>
            <w:rStyle w:val="Hyperlink"/>
          </w:rPr>
          <w:t xml:space="preserve">hong.lee@unisa.edu.au</w:t>
        </w:r>
      </w:hyperlink>
      <w:r>
        <w:t xml:space="preserve">) or Moksedul Momin (</w:t>
      </w:r>
      <w:hyperlink r:id="rId28">
        <w:r>
          <w:rPr>
            <w:rStyle w:val="Hyperlink"/>
          </w:rPr>
          <w:t xml:space="preserve">cvasu.momin@gmail.com</w:t>
        </w:r>
      </w:hyperlink>
      <w:r>
        <w:t xml:space="preserve">) if you have any queries.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mommy003/r2redux" TargetMode="External" /><Relationship Type="http://schemas.openxmlformats.org/officeDocument/2006/relationships/hyperlink" Id="rId28" Target="mailto:cvasu.momin@gmail.com" TargetMode="External" /><Relationship Type="http://schemas.openxmlformats.org/officeDocument/2006/relationships/hyperlink" Id="rId27" Target="mailto:hong.lee@unisa.edu.au"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mommy003/r2redux" TargetMode="External" /><Relationship Type="http://schemas.openxmlformats.org/officeDocument/2006/relationships/hyperlink" Id="rId28" Target="mailto:cvasu.momin@gmail.com" TargetMode="External" /><Relationship Type="http://schemas.openxmlformats.org/officeDocument/2006/relationships/hyperlink" Id="rId27" Target="mailto:hong.lee@unisa.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r2redux</dc:title>
  <dc:creator>Moksedul Momin and Hong Lee</dc:creator>
  <cp:keywords/>
  <dcterms:created xsi:type="dcterms:W3CDTF">2022-07-30T03:26:41Z</dcterms:created>
  <dcterms:modified xsi:type="dcterms:W3CDTF">2022-07-30T03:26:41Z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30/07/2022</vt:lpwstr>
  </property>
  <property fmtid="{D5CDD505-2E9C-101B-9397-08002B2CF9AE}" pid="3" name="output">
    <vt:lpwstr>word_document</vt:lpwstr>
  </property>
</Properties>
</file>