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6D8" w:rsidRDefault="004E2409">
      <w:pPr>
        <w:pStyle w:val="Title"/>
        <w:jc w:val="center"/>
      </w:pPr>
      <w:r>
        <w:t>Computer Networks Lab 7</w:t>
      </w:r>
    </w:p>
    <w:p w:rsidR="00C30FFC" w:rsidRPr="00C30FFC" w:rsidRDefault="004E2409" w:rsidP="00C30FFC">
      <w:pPr>
        <w:jc w:val="center"/>
        <w:rPr>
          <w:rFonts w:ascii="Arial Rounded MT Bold" w:hAnsi="Arial Rounded MT Bold"/>
          <w:b/>
          <w:sz w:val="28"/>
          <w:szCs w:val="28"/>
        </w:rPr>
      </w:pPr>
      <w:r w:rsidRPr="00C30FFC">
        <w:rPr>
          <w:rFonts w:ascii="Arial Rounded MT Bold" w:hAnsi="Arial Rounded MT Bold"/>
          <w:b/>
          <w:sz w:val="28"/>
          <w:szCs w:val="28"/>
        </w:rPr>
        <w:t>The University of Azad Jammu and Kashmir</w:t>
      </w:r>
      <w:r w:rsidR="00C30FFC">
        <w:rPr>
          <w:noProof/>
        </w:rPr>
        <w:drawing>
          <wp:inline distT="0" distB="0" distL="0" distR="0" wp14:anchorId="10200219" wp14:editId="36FD2298">
            <wp:extent cx="5486400" cy="3088640"/>
            <wp:effectExtent l="0" t="0" r="0" b="0"/>
            <wp:docPr id="1" name="Picture 1" descr="AJKU LLB 3 Years Annual Exams 2023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JKU LLB 3 Years Annual Exams 2023 Resul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0FFC" w:rsidRPr="00C30FFC">
        <w:rPr>
          <w:rFonts w:ascii="Arial Rounded MT Bold" w:hAnsi="Arial Rounded MT Bold" w:cs="Arial"/>
          <w:sz w:val="28"/>
          <w:szCs w:val="28"/>
        </w:rPr>
        <w:t>Course : computer networks\</w:t>
      </w:r>
    </w:p>
    <w:p w:rsidR="00C30FFC" w:rsidRPr="00C30FFC" w:rsidRDefault="00C30FFC" w:rsidP="00C30FFC">
      <w:pPr>
        <w:jc w:val="center"/>
        <w:rPr>
          <w:rFonts w:ascii="Arial Rounded MT Bold" w:hAnsi="Arial Rounded MT Bold" w:cs="Arial"/>
          <w:sz w:val="28"/>
          <w:szCs w:val="28"/>
        </w:rPr>
      </w:pPr>
      <w:r w:rsidRPr="00C30FFC">
        <w:rPr>
          <w:rFonts w:ascii="Arial Rounded MT Bold" w:hAnsi="Arial Rounded MT Bold" w:cs="Arial"/>
          <w:sz w:val="28"/>
          <w:szCs w:val="28"/>
        </w:rPr>
        <w:t>Roll no: 2024-SE-33</w:t>
      </w:r>
    </w:p>
    <w:p w:rsidR="00C30FFC" w:rsidRPr="00C30FFC" w:rsidRDefault="00C30FFC" w:rsidP="00C30FFC">
      <w:pPr>
        <w:jc w:val="center"/>
        <w:rPr>
          <w:rFonts w:ascii="Arial Rounded MT Bold" w:hAnsi="Arial Rounded MT Bold" w:cs="Arial"/>
          <w:sz w:val="28"/>
          <w:szCs w:val="28"/>
        </w:rPr>
      </w:pPr>
      <w:proofErr w:type="gramStart"/>
      <w:r w:rsidRPr="00C30FFC">
        <w:rPr>
          <w:rFonts w:ascii="Arial Rounded MT Bold" w:hAnsi="Arial Rounded MT Bold" w:cs="Arial"/>
          <w:sz w:val="28"/>
          <w:szCs w:val="28"/>
        </w:rPr>
        <w:t>Name :</w:t>
      </w:r>
      <w:proofErr w:type="gramEnd"/>
      <w:r w:rsidRPr="00C30FFC">
        <w:rPr>
          <w:rFonts w:ascii="Arial Rounded MT Bold" w:hAnsi="Arial Rounded MT Bold" w:cs="Arial"/>
          <w:sz w:val="28"/>
          <w:szCs w:val="28"/>
        </w:rPr>
        <w:t xml:space="preserve"> </w:t>
      </w:r>
      <w:proofErr w:type="spellStart"/>
      <w:r w:rsidRPr="00C30FFC">
        <w:rPr>
          <w:rFonts w:ascii="Arial Rounded MT Bold" w:hAnsi="Arial Rounded MT Bold" w:cs="Arial"/>
          <w:sz w:val="28"/>
          <w:szCs w:val="28"/>
        </w:rPr>
        <w:t>Momina</w:t>
      </w:r>
      <w:proofErr w:type="spellEnd"/>
      <w:r w:rsidRPr="00C30FFC">
        <w:rPr>
          <w:rFonts w:ascii="Arial Rounded MT Bold" w:hAnsi="Arial Rounded MT Bold" w:cs="Arial"/>
          <w:sz w:val="28"/>
          <w:szCs w:val="28"/>
        </w:rPr>
        <w:t xml:space="preserve"> Imran</w:t>
      </w:r>
    </w:p>
    <w:p w:rsidR="00C30FFC" w:rsidRPr="00C30FFC" w:rsidRDefault="00C30FFC" w:rsidP="00C30FFC">
      <w:pPr>
        <w:jc w:val="center"/>
        <w:rPr>
          <w:rFonts w:ascii="Arial Rounded MT Bold" w:hAnsi="Arial Rounded MT Bold" w:cs="Arial"/>
          <w:sz w:val="28"/>
          <w:szCs w:val="28"/>
        </w:rPr>
      </w:pPr>
      <w:r w:rsidRPr="00C30FFC">
        <w:rPr>
          <w:rFonts w:ascii="Arial Rounded MT Bold" w:hAnsi="Arial Rounded MT Bold" w:cs="Arial"/>
          <w:sz w:val="28"/>
          <w:szCs w:val="28"/>
        </w:rPr>
        <w:t xml:space="preserve">Submitted </w:t>
      </w:r>
      <w:proofErr w:type="gramStart"/>
      <w:r w:rsidRPr="00C30FFC">
        <w:rPr>
          <w:rFonts w:ascii="Arial Rounded MT Bold" w:hAnsi="Arial Rounded MT Bold" w:cs="Arial"/>
          <w:sz w:val="28"/>
          <w:szCs w:val="28"/>
        </w:rPr>
        <w:t>to :</w:t>
      </w:r>
      <w:proofErr w:type="gramEnd"/>
      <w:r w:rsidRPr="00C30FFC">
        <w:rPr>
          <w:rFonts w:ascii="Arial Rounded MT Bold" w:hAnsi="Arial Rounded MT Bold" w:cs="Arial"/>
          <w:sz w:val="28"/>
          <w:szCs w:val="28"/>
        </w:rPr>
        <w:t xml:space="preserve"> Engr. </w:t>
      </w:r>
      <w:proofErr w:type="spellStart"/>
      <w:r w:rsidRPr="00C30FFC">
        <w:rPr>
          <w:rFonts w:ascii="Arial Rounded MT Bold" w:hAnsi="Arial Rounded MT Bold" w:cs="Arial"/>
          <w:sz w:val="28"/>
          <w:szCs w:val="28"/>
        </w:rPr>
        <w:t>Asma</w:t>
      </w:r>
      <w:proofErr w:type="spellEnd"/>
      <w:r w:rsidRPr="00C30FFC">
        <w:rPr>
          <w:rFonts w:ascii="Arial Rounded MT Bold" w:hAnsi="Arial Rounded MT Bold" w:cs="Arial"/>
          <w:sz w:val="28"/>
          <w:szCs w:val="28"/>
        </w:rPr>
        <w:t xml:space="preserve"> </w:t>
      </w:r>
      <w:proofErr w:type="spellStart"/>
      <w:r w:rsidRPr="00C30FFC">
        <w:rPr>
          <w:rFonts w:ascii="Arial Rounded MT Bold" w:hAnsi="Arial Rounded MT Bold" w:cs="Arial"/>
          <w:sz w:val="28"/>
          <w:szCs w:val="28"/>
        </w:rPr>
        <w:t>Javed</w:t>
      </w:r>
      <w:proofErr w:type="spellEnd"/>
    </w:p>
    <w:p w:rsidR="00C30FFC" w:rsidRPr="00C30FFC" w:rsidRDefault="00C30FFC" w:rsidP="00C30FFC">
      <w:pPr>
        <w:jc w:val="center"/>
        <w:rPr>
          <w:rFonts w:ascii="Arial Rounded MT Bold" w:hAnsi="Arial Rounded MT Bold" w:cs="Arial"/>
          <w:sz w:val="28"/>
          <w:szCs w:val="28"/>
        </w:rPr>
      </w:pPr>
      <w:r w:rsidRPr="00C30FFC">
        <w:rPr>
          <w:rFonts w:ascii="Arial Rounded MT Bold" w:hAnsi="Arial Rounded MT Bold" w:cs="Arial"/>
          <w:sz w:val="28"/>
          <w:szCs w:val="28"/>
        </w:rPr>
        <w:t>Lab :07</w:t>
      </w:r>
    </w:p>
    <w:p w:rsidR="002056D8" w:rsidRPr="00C30FFC" w:rsidRDefault="004E2409" w:rsidP="00C30FFC">
      <w:pPr>
        <w:jc w:val="center"/>
        <w:rPr>
          <w:rFonts w:ascii="Arial" w:hAnsi="Arial" w:cs="Arial"/>
          <w:sz w:val="28"/>
          <w:szCs w:val="28"/>
        </w:rPr>
      </w:pPr>
      <w:r w:rsidRPr="00C30FFC">
        <w:rPr>
          <w:rFonts w:ascii="Arial Rounded MT Bold" w:hAnsi="Arial Rounded MT Bold" w:cs="Arial"/>
          <w:sz w:val="28"/>
          <w:szCs w:val="28"/>
        </w:rPr>
        <w:br/>
      </w:r>
    </w:p>
    <w:p w:rsidR="002056D8" w:rsidRDefault="004E2409">
      <w:pPr>
        <w:pStyle w:val="Heading1"/>
      </w:pPr>
      <w:r w:rsidRPr="00F60F7D">
        <w:t>Lab Objective</w:t>
      </w:r>
      <w:r w:rsidR="00F60F7D">
        <w:t>:</w:t>
      </w:r>
    </w:p>
    <w:p w:rsidR="002056D8" w:rsidRDefault="004E2409">
      <w:r>
        <w:t>This experiment explains the basic router access procedure and essential CLI configuration using Cisco Packet Tracer.</w:t>
      </w:r>
    </w:p>
    <w:p w:rsidR="00C30FFC" w:rsidRDefault="00C30FFC">
      <w:r w:rsidRPr="00C30F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FC4BFE" wp14:editId="05FC249F">
            <wp:extent cx="5486400" cy="3084342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2056D8" w:rsidRDefault="004E2409">
      <w:pPr>
        <w:pStyle w:val="Heading1"/>
      </w:pPr>
      <w:r>
        <w:t>Accessing User EXEC Mode</w:t>
      </w:r>
      <w:r w:rsidR="00F60F7D">
        <w:t>:</w:t>
      </w:r>
    </w:p>
    <w:p w:rsidR="002056D8" w:rsidRDefault="004E2409">
      <w:r>
        <w:t>The router starts in User EXEC Mode, where users can perform basic monitoring and diagnostic tasks before entering advanced modes.</w:t>
      </w:r>
    </w:p>
    <w:p w:rsidR="00C30FFC" w:rsidRDefault="00C30FFC">
      <w:r w:rsidRPr="00D52E4B">
        <w:rPr>
          <w:rFonts w:ascii="Times New Roman" w:hAnsi="Times New Roman" w:cs="Times New Roman"/>
          <w:noProof/>
        </w:rPr>
        <w:drawing>
          <wp:inline distT="0" distB="0" distL="0" distR="0" wp14:anchorId="73906A11" wp14:editId="0641F3C8">
            <wp:extent cx="5486400" cy="3084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C30FFC" w:rsidRDefault="00C30FFC"/>
    <w:p w:rsidR="002056D8" w:rsidRDefault="004E2409">
      <w:pPr>
        <w:pStyle w:val="Heading1"/>
      </w:pPr>
      <w:r>
        <w:lastRenderedPageBreak/>
        <w:t>Privileged EXEC Mode</w:t>
      </w:r>
      <w:r w:rsidR="00F60F7D">
        <w:t>:</w:t>
      </w:r>
    </w:p>
    <w:p w:rsidR="002056D8" w:rsidRDefault="004E2409">
      <w:r>
        <w:t>The 'enable' command switches the router to Privileged EXEC Mode, providing acc</w:t>
      </w:r>
      <w:r>
        <w:t>ess to administrative commands.</w:t>
      </w:r>
    </w:p>
    <w:p w:rsidR="00C30FFC" w:rsidRPr="00C30FFC" w:rsidRDefault="00C30FFC">
      <w:pPr>
        <w:rPr>
          <w:b/>
        </w:rPr>
      </w:pPr>
      <w:r w:rsidRPr="00D52E4B">
        <w:rPr>
          <w:rFonts w:ascii="Times New Roman" w:hAnsi="Times New Roman" w:cs="Times New Roman"/>
          <w:noProof/>
        </w:rPr>
        <w:drawing>
          <wp:inline distT="0" distB="0" distL="0" distR="0" wp14:anchorId="5A8C77EB" wp14:editId="59E14816">
            <wp:extent cx="5486400" cy="3084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C30FFC" w:rsidRDefault="00C30FFC"/>
    <w:p w:rsidR="002056D8" w:rsidRDefault="004E2409">
      <w:pPr>
        <w:pStyle w:val="Heading1"/>
      </w:pPr>
      <w:r>
        <w:t>Global Configuration Mode</w:t>
      </w:r>
      <w:r w:rsidR="00F60F7D">
        <w:t>:</w:t>
      </w:r>
    </w:p>
    <w:p w:rsidR="002056D8" w:rsidRDefault="004E2409">
      <w:r>
        <w:t>The 'configure terminal' command opens Global Configuration Mode, allowing system-wide configuration changes.</w:t>
      </w:r>
    </w:p>
    <w:p w:rsidR="00C30FFC" w:rsidRDefault="00C30FFC">
      <w:r w:rsidRPr="00D52E4B">
        <w:rPr>
          <w:rFonts w:ascii="Times New Roman" w:hAnsi="Times New Roman" w:cs="Times New Roman"/>
          <w:noProof/>
        </w:rPr>
        <w:drawing>
          <wp:inline distT="0" distB="0" distL="0" distR="0" wp14:anchorId="3E3AAD81" wp14:editId="6C1EFB90">
            <wp:extent cx="5486400" cy="10175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5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2056D8" w:rsidRDefault="004E2409">
      <w:pPr>
        <w:pStyle w:val="Heading1"/>
      </w:pPr>
      <w:r>
        <w:t>Enable Password</w:t>
      </w:r>
      <w:r w:rsidR="00F60F7D">
        <w:t>:</w:t>
      </w:r>
    </w:p>
    <w:p w:rsidR="002056D8" w:rsidRDefault="004E2409">
      <w:r>
        <w:t>An enable password is configured to restrict unauthorized access to priv</w:t>
      </w:r>
      <w:r>
        <w:t>ileged mode and improve device security.</w:t>
      </w:r>
    </w:p>
    <w:p w:rsidR="00C30FFC" w:rsidRDefault="00C30FFC">
      <w:r w:rsidRPr="00D52E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91C500" wp14:editId="733F5449">
            <wp:extent cx="5182323" cy="96215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621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2056D8" w:rsidRDefault="004E2409">
      <w:pPr>
        <w:pStyle w:val="Heading1"/>
      </w:pPr>
      <w:r>
        <w:t>Password Encryption</w:t>
      </w:r>
      <w:r w:rsidR="00F60F7D">
        <w:t>:</w:t>
      </w:r>
    </w:p>
    <w:p w:rsidR="002056D8" w:rsidRDefault="004E2409">
      <w:r>
        <w:t>The 'service password-encryption' command secures configured passwords by storing them in encrypted form.</w:t>
      </w:r>
    </w:p>
    <w:p w:rsidR="00C30FFC" w:rsidRDefault="00C30FFC">
      <w:r w:rsidRPr="00D52E4B">
        <w:rPr>
          <w:rFonts w:ascii="Times New Roman" w:hAnsi="Times New Roman" w:cs="Times New Roman"/>
          <w:noProof/>
        </w:rPr>
        <w:drawing>
          <wp:inline distT="0" distB="0" distL="0" distR="0" wp14:anchorId="1A341C44" wp14:editId="5C2D2528">
            <wp:extent cx="5486400" cy="4892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2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2056D8" w:rsidRDefault="004E2409">
      <w:pPr>
        <w:pStyle w:val="Heading1"/>
      </w:pPr>
      <w:r>
        <w:t>Enable Secret</w:t>
      </w:r>
      <w:r w:rsidR="00F60F7D">
        <w:t>:</w:t>
      </w:r>
    </w:p>
    <w:p w:rsidR="002056D8" w:rsidRDefault="004E2409">
      <w:r>
        <w:t>The 'enable secret' command creates a stronger encrypted password for privi</w:t>
      </w:r>
      <w:r>
        <w:t>leged mode access and is more secure than the enable password.</w:t>
      </w:r>
    </w:p>
    <w:p w:rsidR="00F60F7D" w:rsidRDefault="00F60F7D">
      <w:r w:rsidRPr="00D52E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12E578" wp14:editId="77FA07DA">
            <wp:extent cx="5486400" cy="24647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7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2056D8" w:rsidRDefault="004E2409">
      <w:pPr>
        <w:pStyle w:val="Heading1"/>
      </w:pPr>
      <w:r>
        <w:t>Conclusion</w:t>
      </w:r>
      <w:r w:rsidR="00F60F7D">
        <w:t>:</w:t>
      </w:r>
      <w:bookmarkStart w:id="0" w:name="_GoBack"/>
      <w:bookmarkEnd w:id="0"/>
    </w:p>
    <w:p w:rsidR="002056D8" w:rsidRDefault="004E2409">
      <w:r>
        <w:t>The router CLI was successfully accessed, secured with passwords, and configured using standard Cisco IOS commands.</w:t>
      </w:r>
    </w:p>
    <w:sectPr w:rsidR="002056D8" w:rsidSect="00C30FFC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56D8"/>
    <w:rsid w:val="0029639D"/>
    <w:rsid w:val="00326F90"/>
    <w:rsid w:val="004E2409"/>
    <w:rsid w:val="00AA1D8D"/>
    <w:rsid w:val="00B47730"/>
    <w:rsid w:val="00C30FFC"/>
    <w:rsid w:val="00CB0664"/>
    <w:rsid w:val="00F60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8E300"/>
  <w14:defaultImageDpi w14:val="300"/>
  <w15:docId w15:val="{0F81C75E-3494-4ABB-B574-6D22A921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78B1D3-AACB-4CC1-9C9C-AA08969E4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2026-07-03T11:15:00Z</dcterms:created>
  <dcterms:modified xsi:type="dcterms:W3CDTF">2026-07-03T11:15:00Z</dcterms:modified>
  <cp:category/>
</cp:coreProperties>
</file>