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1523" w14:textId="12C1D0EE" w:rsidR="00AC5116" w:rsidRPr="003A2659" w:rsidRDefault="00AC5116" w:rsidP="00AC5116">
      <w:pPr>
        <w:pStyle w:val="Paragraphedeliste"/>
        <w:numPr>
          <w:ilvl w:val="0"/>
          <w:numId w:val="2"/>
        </w:numPr>
        <w:jc w:val="center"/>
        <w:rPr>
          <w:rFonts w:ascii="Algerian" w:hAnsi="Algerian"/>
          <w:sz w:val="44"/>
          <w:szCs w:val="44"/>
        </w:rPr>
      </w:pPr>
      <w:r w:rsidRPr="003A2659">
        <w:rPr>
          <w:rFonts w:ascii="Algerian" w:hAnsi="Algerian"/>
          <w:sz w:val="44"/>
          <w:szCs w:val="44"/>
        </w:rPr>
        <w:t xml:space="preserve">Terme et contrat </w:t>
      </w:r>
    </w:p>
    <w:p w14:paraId="5D53D46B" w14:textId="72B601B4" w:rsidR="004E0AF0" w:rsidRPr="003A2659" w:rsidRDefault="00AC5116" w:rsidP="00AC5116">
      <w:pPr>
        <w:jc w:val="center"/>
        <w:rPr>
          <w:rFonts w:ascii="Algerian" w:hAnsi="Algerian"/>
          <w:sz w:val="44"/>
          <w:szCs w:val="44"/>
        </w:rPr>
      </w:pPr>
      <w:r w:rsidRPr="003A2659">
        <w:rPr>
          <w:rFonts w:ascii="Algerian" w:hAnsi="Algerian"/>
          <w:sz w:val="44"/>
          <w:szCs w:val="44"/>
        </w:rPr>
        <w:t xml:space="preserve">            </w:t>
      </w:r>
      <w:proofErr w:type="spellStart"/>
      <w:r w:rsidRPr="003A2659">
        <w:rPr>
          <w:rFonts w:ascii="Algerian" w:hAnsi="Algerian"/>
          <w:sz w:val="44"/>
          <w:szCs w:val="44"/>
        </w:rPr>
        <w:t>MoMo</w:t>
      </w:r>
      <w:proofErr w:type="spellEnd"/>
      <w:r w:rsidRPr="003A2659">
        <w:rPr>
          <w:rFonts w:ascii="Algerian" w:hAnsi="Algerian"/>
          <w:sz w:val="44"/>
          <w:szCs w:val="44"/>
        </w:rPr>
        <w:t>-Coin</w:t>
      </w:r>
    </w:p>
    <w:p w14:paraId="1D91BC1A" w14:textId="7AE9F3D4" w:rsidR="00AC5116" w:rsidRPr="003A2659" w:rsidRDefault="00AC5116">
      <w:pPr>
        <w:rPr>
          <w:sz w:val="16"/>
          <w:szCs w:val="16"/>
        </w:rPr>
      </w:pPr>
    </w:p>
    <w:p w14:paraId="7C3C09AB" w14:textId="264BD67D" w:rsidR="00AC5116" w:rsidRPr="003A2659" w:rsidRDefault="00AC5116">
      <w:pPr>
        <w:rPr>
          <w:sz w:val="16"/>
          <w:szCs w:val="16"/>
        </w:rPr>
      </w:pPr>
    </w:p>
    <w:p w14:paraId="46704C81" w14:textId="0351037B" w:rsidR="00AC5116" w:rsidRPr="003A2659" w:rsidRDefault="00AC5116" w:rsidP="00AC5116">
      <w:pPr>
        <w:pStyle w:val="Paragraphedeliste"/>
        <w:numPr>
          <w:ilvl w:val="0"/>
          <w:numId w:val="1"/>
        </w:numPr>
        <w:rPr>
          <w:sz w:val="2"/>
          <w:szCs w:val="2"/>
        </w:rPr>
      </w:pPr>
      <w:r w:rsidRPr="003A2659">
        <w:rPr>
          <w:rStyle w:val="fontstyle01"/>
          <w:sz w:val="58"/>
          <w:szCs w:val="22"/>
        </w:rPr>
        <w:t>Les définitions Juridiques</w:t>
      </w:r>
    </w:p>
    <w:p w14:paraId="297AEFF7" w14:textId="64AFB915" w:rsidR="00AC5116" w:rsidRPr="003A2659" w:rsidRDefault="00AC5116">
      <w:pPr>
        <w:rPr>
          <w:rFonts w:ascii="ArialMT" w:hAnsi="ArialMT"/>
          <w:color w:val="29C3EC"/>
          <w:sz w:val="24"/>
          <w:szCs w:val="16"/>
        </w:rPr>
      </w:pPr>
      <w:r w:rsidRPr="003A2659">
        <w:rPr>
          <w:rFonts w:ascii="ArialMT" w:hAnsi="ArialMT"/>
          <w:color w:val="29C3EC"/>
          <w:sz w:val="24"/>
          <w:szCs w:val="16"/>
        </w:rPr>
        <w:t>Le contrat est la loi des parties – il est important de s’entendre sur</w:t>
      </w:r>
      <w:r w:rsidRPr="003A2659">
        <w:rPr>
          <w:rFonts w:ascii="ArialMT" w:hAnsi="ArialMT"/>
          <w:color w:val="29C3EC"/>
          <w:sz w:val="24"/>
          <w:szCs w:val="16"/>
        </w:rPr>
        <w:br/>
        <w:t>le sens des mots dans son contexte</w:t>
      </w:r>
    </w:p>
    <w:p w14:paraId="445C4C98" w14:textId="6A33475F" w:rsidR="00AC5116" w:rsidRPr="003A2659" w:rsidRDefault="00AC5116">
      <w:pPr>
        <w:rPr>
          <w:rFonts w:ascii="ArialMT" w:hAnsi="ArialMT"/>
          <w:color w:val="000000"/>
          <w:sz w:val="30"/>
          <w:szCs w:val="24"/>
        </w:rPr>
      </w:pPr>
      <w:r w:rsidRPr="003A2659">
        <w:rPr>
          <w:rFonts w:ascii="ArialMT" w:hAnsi="ArialMT"/>
          <w:color w:val="000000"/>
          <w:sz w:val="30"/>
          <w:szCs w:val="24"/>
        </w:rPr>
        <w:t>Permet aux parties d’avoir la même compréhension des mots et expressions</w:t>
      </w:r>
      <w:r w:rsidRPr="003A2659">
        <w:rPr>
          <w:rFonts w:ascii="ArialMT" w:hAnsi="ArialMT"/>
          <w:color w:val="000000"/>
          <w:sz w:val="30"/>
          <w:szCs w:val="24"/>
        </w:rPr>
        <w:br/>
        <w:t>utilisées dans le (cadre) contrat. Ces mots pourraient avoir un autre sens dans</w:t>
      </w:r>
      <w:r w:rsidRPr="003A2659">
        <w:rPr>
          <w:rFonts w:ascii="ArialMT" w:hAnsi="ArialMT"/>
          <w:color w:val="000000"/>
          <w:sz w:val="30"/>
          <w:szCs w:val="24"/>
        </w:rPr>
        <w:br/>
        <w:t>un autre contexte.</w:t>
      </w:r>
      <w:r w:rsidRPr="003A2659">
        <w:rPr>
          <w:rFonts w:ascii="ArialMT" w:hAnsi="ArialMT"/>
          <w:color w:val="000000"/>
          <w:sz w:val="30"/>
          <w:szCs w:val="24"/>
        </w:rPr>
        <w:br/>
      </w:r>
      <w:proofErr w:type="gramStart"/>
      <w:r w:rsidRPr="003A2659">
        <w:rPr>
          <w:rFonts w:ascii="ArialMT" w:hAnsi="ArialMT"/>
          <w:color w:val="29C3EC"/>
          <w:sz w:val="30"/>
          <w:szCs w:val="24"/>
        </w:rPr>
        <w:t>•</w:t>
      </w:r>
      <w:r w:rsidRPr="003A2659">
        <w:rPr>
          <w:rFonts w:ascii="Helvetica" w:hAnsi="Helvetica"/>
          <w:color w:val="28CDF0"/>
          <w:sz w:val="30"/>
          <w:szCs w:val="24"/>
        </w:rPr>
        <w:t xml:space="preserve">  </w:t>
      </w:r>
      <w:r w:rsidRPr="003A2659">
        <w:rPr>
          <w:rFonts w:ascii="ArialMT" w:hAnsi="ArialMT"/>
          <w:color w:val="000000"/>
          <w:sz w:val="30"/>
          <w:szCs w:val="24"/>
        </w:rPr>
        <w:t>Relever</w:t>
      </w:r>
      <w:proofErr w:type="gramEnd"/>
      <w:r w:rsidRPr="003A2659">
        <w:rPr>
          <w:rFonts w:ascii="ArialMT" w:hAnsi="ArialMT"/>
          <w:color w:val="000000"/>
          <w:sz w:val="30"/>
          <w:szCs w:val="24"/>
        </w:rPr>
        <w:t xml:space="preserve"> les confusions</w:t>
      </w:r>
      <w:r w:rsidRPr="003A2659">
        <w:rPr>
          <w:rFonts w:ascii="ArialMT" w:hAnsi="ArialMT"/>
          <w:color w:val="000000"/>
          <w:sz w:val="30"/>
          <w:szCs w:val="24"/>
        </w:rPr>
        <w:br/>
      </w:r>
      <w:r w:rsidRPr="003A2659">
        <w:rPr>
          <w:rFonts w:ascii="ArialMT" w:hAnsi="ArialMT"/>
          <w:color w:val="29C3EC"/>
          <w:sz w:val="30"/>
          <w:szCs w:val="24"/>
        </w:rPr>
        <w:t>•</w:t>
      </w:r>
      <w:r w:rsidRPr="003A2659">
        <w:rPr>
          <w:rFonts w:ascii="Helvetica" w:hAnsi="Helvetica"/>
          <w:color w:val="28CDF0"/>
          <w:sz w:val="30"/>
          <w:szCs w:val="24"/>
        </w:rPr>
        <w:t xml:space="preserve">  </w:t>
      </w:r>
      <w:r w:rsidRPr="003A2659">
        <w:rPr>
          <w:rFonts w:ascii="ArialMT" w:hAnsi="ArialMT"/>
          <w:color w:val="000000"/>
          <w:sz w:val="30"/>
          <w:szCs w:val="24"/>
        </w:rPr>
        <w:t>Prévenir la mauvaise foi</w:t>
      </w:r>
      <w:r w:rsidRPr="003A2659">
        <w:rPr>
          <w:rFonts w:ascii="ArialMT" w:hAnsi="ArialMT"/>
          <w:color w:val="000000"/>
          <w:sz w:val="30"/>
          <w:szCs w:val="24"/>
        </w:rPr>
        <w:br/>
      </w:r>
      <w:r w:rsidRPr="003A2659">
        <w:rPr>
          <w:rFonts w:ascii="ArialMT" w:hAnsi="ArialMT"/>
          <w:color w:val="29C3EC"/>
          <w:sz w:val="30"/>
          <w:szCs w:val="24"/>
        </w:rPr>
        <w:t>•</w:t>
      </w:r>
      <w:r w:rsidRPr="003A2659">
        <w:rPr>
          <w:rFonts w:ascii="Helvetica" w:hAnsi="Helvetica"/>
          <w:color w:val="28CDF0"/>
          <w:sz w:val="30"/>
          <w:szCs w:val="24"/>
        </w:rPr>
        <w:t xml:space="preserve">  </w:t>
      </w:r>
      <w:r w:rsidRPr="003A2659">
        <w:rPr>
          <w:rFonts w:ascii="ArialMT" w:hAnsi="ArialMT"/>
          <w:color w:val="000000"/>
          <w:sz w:val="30"/>
          <w:szCs w:val="24"/>
        </w:rPr>
        <w:t>Réduire les difficultés d’interprétations</w:t>
      </w:r>
    </w:p>
    <w:p w14:paraId="4C4607B7" w14:textId="35A2C927" w:rsidR="00AC5116" w:rsidRPr="003A2659" w:rsidRDefault="00AC5116">
      <w:pPr>
        <w:rPr>
          <w:rFonts w:ascii="ArialMT" w:hAnsi="ArialMT"/>
          <w:color w:val="000000"/>
          <w:sz w:val="30"/>
          <w:szCs w:val="24"/>
        </w:rPr>
      </w:pPr>
    </w:p>
    <w:p w14:paraId="410BB68F" w14:textId="48A32A5B" w:rsidR="00AC5116" w:rsidRPr="00B64D0E" w:rsidRDefault="00AC5116" w:rsidP="00AC5116">
      <w:pPr>
        <w:pStyle w:val="Paragraphedeliste"/>
        <w:numPr>
          <w:ilvl w:val="0"/>
          <w:numId w:val="1"/>
        </w:numPr>
        <w:rPr>
          <w:rStyle w:val="fontstyle01"/>
          <w:rFonts w:asciiTheme="minorHAnsi" w:hAnsiTheme="minorHAnsi"/>
          <w:b w:val="0"/>
          <w:bCs w:val="0"/>
          <w:color w:val="auto"/>
          <w:sz w:val="2"/>
          <w:szCs w:val="2"/>
        </w:rPr>
      </w:pPr>
      <w:r w:rsidRPr="005F776B">
        <w:rPr>
          <w:rStyle w:val="fontstyle01"/>
          <w:sz w:val="24"/>
          <w:szCs w:val="2"/>
        </w:rPr>
        <w:t>Les Obligations des parties</w:t>
      </w:r>
    </w:p>
    <w:p w14:paraId="369CB203" w14:textId="3465E579" w:rsidR="00B64D0E" w:rsidRPr="003A2659" w:rsidRDefault="00B64D0E" w:rsidP="00B64D0E">
      <w:pPr>
        <w:pStyle w:val="Paragraphedeliste"/>
        <w:ind w:left="502"/>
        <w:rPr>
          <w:rStyle w:val="fontstyle01"/>
          <w:sz w:val="58"/>
          <w:szCs w:val="22"/>
        </w:rPr>
      </w:pPr>
    </w:p>
    <w:p w14:paraId="4ABA0A40" w14:textId="77777777" w:rsidR="00B64D0E" w:rsidRPr="00F6750E" w:rsidRDefault="00B64D0E" w:rsidP="00B64D0E">
      <w:pPr>
        <w:pStyle w:val="Paragraphedeliste"/>
        <w:ind w:left="502"/>
        <w:rPr>
          <w:rFonts w:ascii="Verdana" w:hAnsi="Verdana"/>
          <w:color w:val="000000"/>
          <w:sz w:val="24"/>
          <w:szCs w:val="24"/>
        </w:rPr>
      </w:pPr>
      <w:r w:rsidRPr="00F6750E">
        <w:rPr>
          <w:rFonts w:ascii="Verdana" w:hAnsi="Verdana"/>
          <w:color w:val="000000"/>
          <w:sz w:val="24"/>
          <w:szCs w:val="24"/>
        </w:rPr>
        <w:t>L’INVESTISSEUR s’engage à :</w:t>
      </w:r>
    </w:p>
    <w:p w14:paraId="44211844" w14:textId="12B7E959" w:rsidR="00B64D0E" w:rsidRPr="00F6750E" w:rsidRDefault="00B64D0E" w:rsidP="00F6750E">
      <w:pPr>
        <w:pStyle w:val="Paragraphedeliste"/>
        <w:ind w:left="502"/>
        <w:rPr>
          <w:rFonts w:ascii="Verdana" w:hAnsi="Verdana"/>
          <w:color w:val="000000"/>
          <w:sz w:val="24"/>
          <w:szCs w:val="24"/>
        </w:rPr>
      </w:pP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>2</w:t>
      </w:r>
      <w:r w:rsidRPr="00F6750E">
        <w:rPr>
          <w:rFonts w:ascii="Verdana" w:hAnsi="Verdana"/>
          <w:color w:val="000000"/>
          <w:sz w:val="24"/>
          <w:szCs w:val="24"/>
        </w:rPr>
        <w:t xml:space="preserve">.1 Déposer la Somme </w:t>
      </w:r>
      <w:r w:rsidRPr="00F6750E">
        <w:rPr>
          <w:rFonts w:ascii="Verdana" w:hAnsi="Verdana"/>
          <w:color w:val="000000"/>
          <w:sz w:val="24"/>
          <w:szCs w:val="24"/>
        </w:rPr>
        <w:t xml:space="preserve">du pack </w:t>
      </w:r>
      <w:r w:rsidR="00F6750E" w:rsidRPr="00F6750E">
        <w:rPr>
          <w:rFonts w:ascii="Verdana" w:hAnsi="Verdana"/>
          <w:color w:val="000000"/>
          <w:sz w:val="24"/>
          <w:szCs w:val="24"/>
        </w:rPr>
        <w:t>sélectionner</w:t>
      </w:r>
      <w:r w:rsidRPr="00F6750E">
        <w:rPr>
          <w:rFonts w:ascii="Verdana" w:hAnsi="Verdana"/>
          <w:color w:val="000000"/>
          <w:sz w:val="24"/>
          <w:szCs w:val="24"/>
        </w:rPr>
        <w:t xml:space="preserve"> </w:t>
      </w:r>
      <w:r w:rsidR="003A2659" w:rsidRPr="00F6750E">
        <w:rPr>
          <w:rFonts w:ascii="Verdana" w:hAnsi="Verdana"/>
          <w:color w:val="000000"/>
          <w:sz w:val="24"/>
          <w:szCs w:val="24"/>
        </w:rPr>
        <w:t xml:space="preserve">dans </w:t>
      </w:r>
      <w:r w:rsidR="00F6750E" w:rsidRPr="00F6750E">
        <w:rPr>
          <w:rFonts w:ascii="Verdana" w:hAnsi="Verdana"/>
          <w:color w:val="000000"/>
          <w:sz w:val="24"/>
          <w:szCs w:val="24"/>
        </w:rPr>
        <w:t>numéro</w:t>
      </w:r>
      <w:r w:rsidR="003A2659" w:rsidRPr="00F6750E">
        <w:rPr>
          <w:rFonts w:ascii="Verdana" w:hAnsi="Verdana"/>
          <w:color w:val="000000"/>
          <w:sz w:val="24"/>
          <w:szCs w:val="24"/>
        </w:rPr>
        <w:t xml:space="preserve"> de compte</w:t>
      </w:r>
      <w:r w:rsidRPr="00F6750E">
        <w:rPr>
          <w:rFonts w:ascii="Verdana" w:hAnsi="Verdana"/>
          <w:color w:val="000000"/>
          <w:sz w:val="24"/>
          <w:szCs w:val="24"/>
        </w:rPr>
        <w:t xml:space="preserve"> qu’il verra sur le pack</w:t>
      </w:r>
      <w:r w:rsidR="003A2659" w:rsidRPr="00F6750E">
        <w:rPr>
          <w:rFonts w:ascii="Verdana" w:hAnsi="Verdana"/>
          <w:color w:val="000000"/>
          <w:sz w:val="24"/>
          <w:szCs w:val="24"/>
        </w:rPr>
        <w:t xml:space="preserve"> </w:t>
      </w:r>
      <w:r w:rsidRPr="00F6750E">
        <w:rPr>
          <w:rFonts w:ascii="Verdana" w:hAnsi="Verdana"/>
          <w:color w:val="000000"/>
          <w:sz w:val="24"/>
          <w:szCs w:val="24"/>
        </w:rPr>
        <w:t>de la</w:t>
      </w:r>
      <w:r w:rsidRPr="00F6750E">
        <w:rPr>
          <w:rFonts w:ascii="Verdana" w:hAnsi="Verdana"/>
          <w:color w:val="000000"/>
        </w:rPr>
        <w:br/>
      </w:r>
      <w:r w:rsidR="003A2659" w:rsidRPr="00F6750E">
        <w:rPr>
          <w:rFonts w:ascii="Verdana" w:hAnsi="Verdana"/>
          <w:color w:val="000000"/>
          <w:sz w:val="24"/>
          <w:szCs w:val="24"/>
        </w:rPr>
        <w:t>plateforme</w:t>
      </w:r>
      <w:r w:rsidRPr="00F6750E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F6750E">
        <w:rPr>
          <w:rFonts w:ascii="Verdana" w:hAnsi="Verdana"/>
          <w:b/>
          <w:bCs/>
          <w:color w:val="000000"/>
          <w:sz w:val="24"/>
          <w:szCs w:val="24"/>
        </w:rPr>
        <w:t>MoMo</w:t>
      </w:r>
      <w:proofErr w:type="spellEnd"/>
      <w:r w:rsidRPr="00F6750E">
        <w:rPr>
          <w:rFonts w:ascii="Verdana" w:hAnsi="Verdana"/>
          <w:b/>
          <w:bCs/>
          <w:color w:val="000000"/>
          <w:sz w:val="24"/>
          <w:szCs w:val="24"/>
        </w:rPr>
        <w:t>-coin</w:t>
      </w:r>
      <w:r w:rsidRPr="00F6750E">
        <w:rPr>
          <w:rFonts w:ascii="Verdana" w:hAnsi="Verdana"/>
          <w:color w:val="000000"/>
          <w:sz w:val="24"/>
          <w:szCs w:val="24"/>
        </w:rPr>
        <w:t xml:space="preserve"> dans les délais convenus d'un commun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>accord.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>2</w:t>
      </w:r>
      <w:r w:rsidRPr="00F6750E">
        <w:rPr>
          <w:rFonts w:ascii="Verdana" w:hAnsi="Verdana"/>
          <w:color w:val="000000"/>
          <w:sz w:val="24"/>
          <w:szCs w:val="24"/>
        </w:rPr>
        <w:t xml:space="preserve">.2 Transmettre à la Société </w:t>
      </w:r>
      <w:proofErr w:type="spellStart"/>
      <w:r w:rsidR="003A2659" w:rsidRPr="00F6750E">
        <w:rPr>
          <w:rFonts w:ascii="Verdana" w:hAnsi="Verdana"/>
          <w:b/>
          <w:bCs/>
          <w:color w:val="000000"/>
          <w:sz w:val="24"/>
          <w:szCs w:val="24"/>
        </w:rPr>
        <w:t>MoMo</w:t>
      </w:r>
      <w:proofErr w:type="spellEnd"/>
      <w:r w:rsidR="003A2659" w:rsidRPr="00F6750E">
        <w:rPr>
          <w:rFonts w:ascii="Verdana" w:hAnsi="Verdana"/>
          <w:b/>
          <w:bCs/>
          <w:color w:val="000000"/>
          <w:sz w:val="24"/>
          <w:szCs w:val="24"/>
        </w:rPr>
        <w:t>-coin</w:t>
      </w:r>
      <w:r w:rsidRPr="00F6750E">
        <w:rPr>
          <w:rFonts w:ascii="Verdana" w:hAnsi="Verdana"/>
          <w:color w:val="000000"/>
          <w:sz w:val="24"/>
          <w:szCs w:val="24"/>
        </w:rPr>
        <w:t xml:space="preserve"> ses renseignements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>personnels, et les modalités de perception de ses bénéfices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 xml:space="preserve">tous les </w:t>
      </w:r>
      <w:r w:rsidR="003A2659" w:rsidRPr="00F6750E">
        <w:rPr>
          <w:rFonts w:ascii="Verdana" w:hAnsi="Verdana"/>
          <w:color w:val="000000"/>
          <w:sz w:val="24"/>
          <w:szCs w:val="24"/>
        </w:rPr>
        <w:t xml:space="preserve">jours de </w:t>
      </w:r>
      <w:r w:rsidR="005F776B" w:rsidRPr="00F6750E">
        <w:rPr>
          <w:rFonts w:ascii="Verdana" w:hAnsi="Verdana"/>
          <w:color w:val="000000"/>
          <w:sz w:val="24"/>
          <w:szCs w:val="24"/>
        </w:rPr>
        <w:t>réception</w:t>
      </w:r>
      <w:r w:rsidR="003A2659" w:rsidRPr="00F6750E">
        <w:rPr>
          <w:rFonts w:ascii="Verdana" w:hAnsi="Verdana"/>
          <w:color w:val="000000"/>
          <w:sz w:val="24"/>
          <w:szCs w:val="24"/>
        </w:rPr>
        <w:t xml:space="preserve"> de fon</w:t>
      </w:r>
      <w:r w:rsidRPr="00F6750E">
        <w:rPr>
          <w:rFonts w:ascii="Verdana" w:hAnsi="Verdana"/>
          <w:color w:val="000000"/>
          <w:sz w:val="24"/>
          <w:szCs w:val="24"/>
        </w:rPr>
        <w:t>.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>2</w:t>
      </w:r>
      <w:r w:rsidRPr="00F6750E">
        <w:rPr>
          <w:rFonts w:ascii="Verdana" w:hAnsi="Verdana"/>
          <w:color w:val="000000"/>
          <w:sz w:val="24"/>
          <w:szCs w:val="24"/>
        </w:rPr>
        <w:t xml:space="preserve">.3 Notifier la Société </w:t>
      </w:r>
      <w:proofErr w:type="spellStart"/>
      <w:r w:rsidR="003A2659" w:rsidRPr="00F6750E">
        <w:rPr>
          <w:rFonts w:ascii="Verdana" w:hAnsi="Verdana"/>
          <w:b/>
          <w:bCs/>
          <w:color w:val="000000"/>
          <w:sz w:val="24"/>
          <w:szCs w:val="24"/>
        </w:rPr>
        <w:t>MoMo</w:t>
      </w:r>
      <w:proofErr w:type="spellEnd"/>
      <w:r w:rsidR="003A2659" w:rsidRPr="00F6750E">
        <w:rPr>
          <w:rFonts w:ascii="Verdana" w:hAnsi="Verdana"/>
          <w:b/>
          <w:bCs/>
          <w:color w:val="000000"/>
          <w:sz w:val="24"/>
          <w:szCs w:val="24"/>
        </w:rPr>
        <w:t>-coin</w:t>
      </w:r>
      <w:r w:rsidRPr="00F6750E">
        <w:rPr>
          <w:rFonts w:ascii="Verdana" w:hAnsi="Verdana"/>
          <w:color w:val="000000"/>
          <w:sz w:val="24"/>
          <w:szCs w:val="24"/>
        </w:rPr>
        <w:t xml:space="preserve"> de tout changement au moins sept</w:t>
      </w:r>
      <w:r w:rsidRPr="00F6750E">
        <w:rPr>
          <w:rFonts w:ascii="Verdana" w:hAnsi="Verdana"/>
          <w:color w:val="000000"/>
        </w:rPr>
        <w:br/>
      </w:r>
      <w:r w:rsidR="005F776B" w:rsidRPr="00F6750E">
        <w:rPr>
          <w:rFonts w:ascii="Verdana" w:hAnsi="Verdana"/>
          <w:color w:val="000000"/>
          <w:sz w:val="24"/>
          <w:szCs w:val="24"/>
        </w:rPr>
        <w:t>1</w:t>
      </w:r>
      <w:r w:rsidRPr="00F6750E">
        <w:rPr>
          <w:rFonts w:ascii="Verdana" w:hAnsi="Verdana"/>
          <w:color w:val="000000"/>
          <w:sz w:val="24"/>
          <w:szCs w:val="24"/>
        </w:rPr>
        <w:t xml:space="preserve"> jour avant le délai de perception.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>2</w:t>
      </w:r>
      <w:r w:rsidRPr="00F6750E">
        <w:rPr>
          <w:rFonts w:ascii="Verdana" w:hAnsi="Verdana"/>
          <w:color w:val="000000"/>
          <w:sz w:val="24"/>
          <w:szCs w:val="24"/>
        </w:rPr>
        <w:t xml:space="preserve">.4 Remettre à la société </w:t>
      </w:r>
      <w:proofErr w:type="spellStart"/>
      <w:r w:rsidR="005F776B" w:rsidRPr="00F6750E">
        <w:rPr>
          <w:rFonts w:ascii="Verdana" w:hAnsi="Verdana"/>
          <w:b/>
          <w:bCs/>
          <w:color w:val="000000"/>
          <w:sz w:val="24"/>
          <w:szCs w:val="24"/>
        </w:rPr>
        <w:t>MoMo</w:t>
      </w:r>
      <w:proofErr w:type="spellEnd"/>
      <w:r w:rsidR="005F776B" w:rsidRPr="00F6750E">
        <w:rPr>
          <w:rFonts w:ascii="Verdana" w:hAnsi="Verdana"/>
          <w:b/>
          <w:bCs/>
          <w:color w:val="000000"/>
          <w:sz w:val="24"/>
          <w:szCs w:val="24"/>
        </w:rPr>
        <w:t>-coin</w:t>
      </w:r>
      <w:r w:rsidRPr="00F6750E">
        <w:rPr>
          <w:rFonts w:ascii="Verdana" w:hAnsi="Verdana"/>
          <w:color w:val="000000"/>
          <w:sz w:val="24"/>
          <w:szCs w:val="24"/>
        </w:rPr>
        <w:t xml:space="preserve"> toute pièce justificative qui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>pourrait être requise.</w:t>
      </w:r>
    </w:p>
    <w:p w14:paraId="19610C9A" w14:textId="788ED208" w:rsidR="005F776B" w:rsidRPr="005F776B" w:rsidRDefault="005F776B" w:rsidP="005F776B">
      <w:pPr>
        <w:pStyle w:val="Paragraphedeliste"/>
        <w:numPr>
          <w:ilvl w:val="0"/>
          <w:numId w:val="1"/>
        </w:numPr>
        <w:rPr>
          <w:rFonts w:ascii="Arial Rounded MT Bold" w:hAnsi="Arial Rounded MT Bold"/>
          <w:color w:val="4472C4" w:themeColor="accent1"/>
          <w:sz w:val="28"/>
          <w:szCs w:val="28"/>
        </w:rPr>
      </w:pPr>
      <w:r w:rsidRPr="005F776B">
        <w:rPr>
          <w:rFonts w:ascii="Arial Rounded MT Bold" w:hAnsi="Arial Rounded MT Bold"/>
          <w:color w:val="4472C4" w:themeColor="accent1"/>
          <w:sz w:val="24"/>
          <w:szCs w:val="24"/>
        </w:rPr>
        <w:t xml:space="preserve">OBLIGATIONS DE LA SOCIETE </w:t>
      </w:r>
      <w:proofErr w:type="spellStart"/>
      <w:r w:rsidRPr="005F776B">
        <w:rPr>
          <w:rFonts w:ascii="Arial Rounded MT Bold" w:hAnsi="Arial Rounded MT Bold"/>
          <w:b/>
          <w:bCs/>
          <w:color w:val="4472C4" w:themeColor="accent1"/>
          <w:sz w:val="24"/>
          <w:szCs w:val="24"/>
        </w:rPr>
        <w:t>MoMo</w:t>
      </w:r>
      <w:proofErr w:type="spellEnd"/>
      <w:r w:rsidRPr="005F776B">
        <w:rPr>
          <w:rFonts w:ascii="Arial Rounded MT Bold" w:hAnsi="Arial Rounded MT Bold"/>
          <w:b/>
          <w:bCs/>
          <w:color w:val="4472C4" w:themeColor="accent1"/>
          <w:sz w:val="24"/>
          <w:szCs w:val="24"/>
        </w:rPr>
        <w:t>-coin</w:t>
      </w:r>
    </w:p>
    <w:p w14:paraId="26165173" w14:textId="77777777" w:rsidR="005F776B" w:rsidRDefault="005F776B" w:rsidP="005F776B">
      <w:pPr>
        <w:pStyle w:val="Paragraphedeliste"/>
        <w:spacing w:after="0" w:line="240" w:lineRule="auto"/>
        <w:ind w:left="502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</w:p>
    <w:p w14:paraId="153DB692" w14:textId="77777777" w:rsidR="005F776B" w:rsidRDefault="005F776B" w:rsidP="005F776B">
      <w:pPr>
        <w:pStyle w:val="Paragraphedeliste"/>
        <w:spacing w:after="0" w:line="240" w:lineRule="auto"/>
        <w:ind w:left="892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La société </w:t>
      </w:r>
      <w:proofErr w:type="spellStart"/>
      <w:r w:rsidRPr="00DB2704">
        <w:rPr>
          <w:rFonts w:ascii="Verdana" w:hAnsi="Verdana"/>
          <w:b/>
          <w:bCs/>
          <w:color w:val="000000"/>
          <w:sz w:val="24"/>
          <w:szCs w:val="24"/>
        </w:rPr>
        <w:t>MoMo</w:t>
      </w:r>
      <w:proofErr w:type="spellEnd"/>
      <w:r w:rsidRPr="00DB2704">
        <w:rPr>
          <w:rFonts w:ascii="Verdana" w:hAnsi="Verdana"/>
          <w:b/>
          <w:bCs/>
          <w:color w:val="000000"/>
          <w:sz w:val="24"/>
          <w:szCs w:val="24"/>
        </w:rPr>
        <w:t>-coin</w:t>
      </w:r>
      <w:r w:rsidRPr="00DB2704">
        <w:rPr>
          <w:rFonts w:ascii="Verdana" w:eastAsia="Times New Roman" w:hAnsi="Verdana" w:cs="Times New Roman"/>
          <w:color w:val="000000"/>
          <w:sz w:val="36"/>
          <w:szCs w:val="36"/>
          <w:lang w:eastAsia="fr-FR"/>
        </w:rPr>
        <w:t xml:space="preserve"> 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s’engage à :</w:t>
      </w:r>
    </w:p>
    <w:p w14:paraId="600FDFDD" w14:textId="08C04B7B" w:rsidR="005F776B" w:rsidRDefault="005F776B" w:rsidP="005F776B">
      <w:pPr>
        <w:pStyle w:val="Paragraphedeliste"/>
        <w:spacing w:after="0" w:line="240" w:lineRule="auto"/>
        <w:ind w:left="892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lastRenderedPageBreak/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3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.1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M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ettre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sur le marché </w:t>
      </w:r>
      <w:r w:rsidR="0088168A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le pack 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investis</w:t>
      </w:r>
      <w:r w:rsidR="0088168A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avec le pourcentage alloué à celui-ci</w:t>
      </w:r>
      <w:r w:rsidR="00F6750E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</w:t>
      </w:r>
      <w:r w:rsidR="0088168A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a la fin du jour sélectionner.</w:t>
      </w:r>
    </w:p>
    <w:p w14:paraId="1A1C76BE" w14:textId="6E2910BD" w:rsidR="005F776B" w:rsidRDefault="005F776B" w:rsidP="0088168A">
      <w:pPr>
        <w:pStyle w:val="Paragraphedeliste"/>
        <w:spacing w:after="0" w:line="240" w:lineRule="auto"/>
        <w:ind w:left="892"/>
        <w:rPr>
          <w:rFonts w:ascii="Arial Rounded MT Bold" w:hAnsi="Arial Rounded MT Bold"/>
          <w:color w:val="4472C4" w:themeColor="accent1"/>
          <w:sz w:val="28"/>
          <w:szCs w:val="28"/>
        </w:rPr>
      </w:pP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3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.2 Elle s'engage à recevoir montant investit en toute ou partie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br/>
        <w:t>seulement après que l'INVESTISSEUR ait marque son accord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br/>
        <w:t>au présent contrat.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3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.3 </w:t>
      </w:r>
      <w:r w:rsidR="0088168A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ne pas 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Rembourser, au terme du placement</w:t>
      </w:r>
      <w:r w:rsidR="0088168A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,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</w:t>
      </w:r>
      <w:r w:rsidR="0088168A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car il est dit d’appeler le bénéficiaire avant de faire la transaction sur son compte ensuit lui a sont tour ira confirmer le payement</w:t>
      </w:r>
      <w:r w:rsidRPr="005F776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br/>
      </w:r>
    </w:p>
    <w:p w14:paraId="3874178D" w14:textId="5DD15366" w:rsidR="0088168A" w:rsidRPr="0088168A" w:rsidRDefault="0088168A" w:rsidP="0088168A">
      <w:pPr>
        <w:pStyle w:val="Paragraphedeliste"/>
        <w:numPr>
          <w:ilvl w:val="0"/>
          <w:numId w:val="1"/>
        </w:numPr>
        <w:spacing w:after="0" w:line="240" w:lineRule="auto"/>
        <w:rPr>
          <w:rFonts w:ascii="Arial Rounded MT Bold" w:hAnsi="Arial Rounded MT Bold"/>
          <w:color w:val="4472C4" w:themeColor="accent1"/>
          <w:sz w:val="32"/>
          <w:szCs w:val="32"/>
        </w:rPr>
      </w:pPr>
      <w:r w:rsidRPr="0088168A">
        <w:rPr>
          <w:rFonts w:ascii="Arial Rounded MT Bold" w:hAnsi="Arial Rounded MT Bold"/>
          <w:color w:val="4472C4" w:themeColor="accent1"/>
          <w:sz w:val="28"/>
          <w:szCs w:val="28"/>
        </w:rPr>
        <w:t>RÉSILIATION DE LA CONVENTION AVANT TERME</w:t>
      </w:r>
      <w:r>
        <w:rPr>
          <w:rFonts w:ascii="Arial Rounded MT Bold" w:hAnsi="Arial Rounded MT Bold"/>
          <w:color w:val="4472C4" w:themeColor="accent1"/>
          <w:sz w:val="28"/>
          <w:szCs w:val="28"/>
        </w:rPr>
        <w:t xml:space="preserve"> </w:t>
      </w:r>
    </w:p>
    <w:p w14:paraId="42794C4B" w14:textId="4270A3BA" w:rsidR="0088168A" w:rsidRDefault="0088168A" w:rsidP="0088168A">
      <w:pPr>
        <w:pStyle w:val="Paragraphedeliste"/>
        <w:spacing w:after="0" w:line="240" w:lineRule="auto"/>
        <w:ind w:left="502"/>
        <w:rPr>
          <w:rFonts w:ascii="Arial Rounded MT Bold" w:hAnsi="Arial Rounded MT Bold"/>
          <w:color w:val="4472C4" w:themeColor="accent1"/>
          <w:sz w:val="28"/>
          <w:szCs w:val="28"/>
        </w:rPr>
      </w:pPr>
    </w:p>
    <w:p w14:paraId="7645DF2C" w14:textId="718F9B8F" w:rsidR="0088168A" w:rsidRDefault="0088168A" w:rsidP="0088168A">
      <w:pPr>
        <w:pStyle w:val="Paragraphedeliste"/>
        <w:spacing w:after="0" w:line="240" w:lineRule="auto"/>
        <w:ind w:left="502"/>
        <w:rPr>
          <w:rFonts w:ascii="Arial Rounded MT Bold" w:hAnsi="Arial Rounded MT Bold"/>
          <w:color w:val="4472C4" w:themeColor="accent1"/>
          <w:sz w:val="28"/>
          <w:szCs w:val="28"/>
        </w:rPr>
      </w:pPr>
    </w:p>
    <w:p w14:paraId="2D4FB177" w14:textId="1EAEDB64" w:rsidR="0088168A" w:rsidRDefault="0088168A" w:rsidP="0088168A">
      <w:pPr>
        <w:pStyle w:val="Paragraphedeliste"/>
        <w:spacing w:after="0" w:line="240" w:lineRule="auto"/>
        <w:ind w:left="502"/>
        <w:rPr>
          <w:rFonts w:ascii="Verdana" w:hAnsi="Verdana"/>
          <w:color w:val="000000"/>
          <w:sz w:val="24"/>
          <w:szCs w:val="24"/>
        </w:rPr>
      </w:pPr>
      <w:r w:rsidRPr="0088168A">
        <w:rPr>
          <w:rFonts w:ascii="Verdana" w:hAnsi="Verdana"/>
          <w:color w:val="000000"/>
          <w:sz w:val="24"/>
          <w:szCs w:val="24"/>
        </w:rPr>
        <w:t xml:space="preserve">Dès son entrée en </w:t>
      </w:r>
      <w:r w:rsidR="00BD7D01" w:rsidRPr="0088168A">
        <w:rPr>
          <w:rFonts w:ascii="Verdana" w:hAnsi="Verdana"/>
          <w:color w:val="000000"/>
          <w:sz w:val="24"/>
          <w:szCs w:val="24"/>
        </w:rPr>
        <w:t>vigueur</w:t>
      </w:r>
      <w:r w:rsidR="00BD7D01">
        <w:rPr>
          <w:rFonts w:ascii="Verdana" w:hAnsi="Verdana"/>
          <w:color w:val="000000"/>
          <w:sz w:val="24"/>
          <w:szCs w:val="24"/>
        </w:rPr>
        <w:t xml:space="preserve"> (</w:t>
      </w:r>
      <w:r w:rsidR="00DB2704">
        <w:rPr>
          <w:rFonts w:ascii="Verdana" w:hAnsi="Verdana"/>
          <w:color w:val="000000"/>
          <w:sz w:val="24"/>
          <w:szCs w:val="24"/>
        </w:rPr>
        <w:t xml:space="preserve">après s’être inscrit sur la </w:t>
      </w:r>
      <w:r w:rsidR="00F6750E">
        <w:rPr>
          <w:rFonts w:ascii="Verdana" w:hAnsi="Verdana"/>
          <w:color w:val="000000"/>
          <w:sz w:val="24"/>
          <w:szCs w:val="24"/>
        </w:rPr>
        <w:t>plateforme)</w:t>
      </w:r>
      <w:r w:rsidRPr="0088168A">
        <w:rPr>
          <w:rFonts w:ascii="Verdana" w:hAnsi="Verdana"/>
          <w:color w:val="000000"/>
          <w:sz w:val="24"/>
          <w:szCs w:val="24"/>
        </w:rPr>
        <w:t>,</w:t>
      </w:r>
      <w:r w:rsidR="00DB2704">
        <w:rPr>
          <w:rFonts w:ascii="Verdana" w:hAnsi="Verdana"/>
          <w:color w:val="000000"/>
          <w:sz w:val="24"/>
          <w:szCs w:val="24"/>
        </w:rPr>
        <w:t xml:space="preserve"> l’utilisateur doit accepter qu’il </w:t>
      </w:r>
      <w:r w:rsidR="00F6750E">
        <w:rPr>
          <w:rFonts w:ascii="Verdana" w:hAnsi="Verdana"/>
          <w:color w:val="000000"/>
          <w:sz w:val="24"/>
          <w:szCs w:val="24"/>
        </w:rPr>
        <w:t>ait</w:t>
      </w:r>
      <w:r w:rsidR="00DB2704">
        <w:rPr>
          <w:rFonts w:ascii="Verdana" w:hAnsi="Verdana"/>
          <w:color w:val="000000"/>
          <w:sz w:val="24"/>
          <w:szCs w:val="24"/>
        </w:rPr>
        <w:t xml:space="preserve"> bien lu le contrat et que pour tous mauvais dépôt effectuer, la société </w:t>
      </w:r>
      <w:proofErr w:type="spellStart"/>
      <w:r w:rsidR="00DB2704" w:rsidRPr="00DB2704">
        <w:rPr>
          <w:rFonts w:ascii="Verdana" w:hAnsi="Verdana"/>
          <w:b/>
          <w:bCs/>
          <w:color w:val="000000"/>
          <w:sz w:val="24"/>
          <w:szCs w:val="24"/>
        </w:rPr>
        <w:t>MoMo</w:t>
      </w:r>
      <w:proofErr w:type="spellEnd"/>
      <w:r w:rsidR="00DB2704" w:rsidRPr="00DB2704">
        <w:rPr>
          <w:rFonts w:ascii="Verdana" w:hAnsi="Verdana"/>
          <w:b/>
          <w:bCs/>
          <w:color w:val="000000"/>
          <w:sz w:val="24"/>
          <w:szCs w:val="24"/>
        </w:rPr>
        <w:t>-coin</w:t>
      </w:r>
      <w:r w:rsidR="00DB2704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="00DB2704">
        <w:rPr>
          <w:rFonts w:ascii="Verdana" w:hAnsi="Verdana"/>
          <w:color w:val="000000"/>
          <w:sz w:val="24"/>
          <w:szCs w:val="24"/>
        </w:rPr>
        <w:t xml:space="preserve">n’est pas responsable de tout mauvaise manipulation. </w:t>
      </w:r>
    </w:p>
    <w:p w14:paraId="4B0D38B7" w14:textId="41262A96" w:rsidR="00DB2704" w:rsidRDefault="00DB2704" w:rsidP="0088168A">
      <w:pPr>
        <w:pStyle w:val="Paragraphedeliste"/>
        <w:spacing w:after="0" w:line="240" w:lineRule="auto"/>
        <w:ind w:left="502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Les action mis sur le marcher devrons attendre jusqu’à se que le pack soit </w:t>
      </w:r>
      <w:r w:rsidR="00BD7D01">
        <w:rPr>
          <w:rFonts w:ascii="Verdana" w:hAnsi="Verdana"/>
          <w:color w:val="000000"/>
          <w:sz w:val="24"/>
          <w:szCs w:val="24"/>
        </w:rPr>
        <w:t>vendu</w:t>
      </w:r>
      <w:r>
        <w:rPr>
          <w:rFonts w:ascii="Verdana" w:hAnsi="Verdana"/>
          <w:color w:val="000000"/>
          <w:sz w:val="24"/>
          <w:szCs w:val="24"/>
        </w:rPr>
        <w:t xml:space="preserve"> qu’elle qu’en soit le temps qu’il </w:t>
      </w:r>
      <w:r w:rsidR="00BD7D01">
        <w:rPr>
          <w:rFonts w:ascii="Verdana" w:hAnsi="Verdana"/>
          <w:color w:val="000000"/>
          <w:sz w:val="24"/>
          <w:szCs w:val="24"/>
        </w:rPr>
        <w:t>faudra</w:t>
      </w:r>
      <w:r>
        <w:rPr>
          <w:rFonts w:ascii="Verdana" w:hAnsi="Verdana"/>
          <w:color w:val="000000"/>
          <w:sz w:val="24"/>
          <w:szCs w:val="24"/>
        </w:rPr>
        <w:t>.</w:t>
      </w:r>
    </w:p>
    <w:p w14:paraId="35D5FABD" w14:textId="58F0C7EA" w:rsidR="00BD7D01" w:rsidRDefault="00BD7D01" w:rsidP="00BD7D01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283247AE" w14:textId="7921105D" w:rsidR="00BD7D01" w:rsidRPr="00293E9C" w:rsidRDefault="00BD7D01" w:rsidP="00BD7D01">
      <w:pPr>
        <w:pStyle w:val="Paragraphedeliste"/>
        <w:numPr>
          <w:ilvl w:val="0"/>
          <w:numId w:val="1"/>
        </w:numPr>
        <w:spacing w:after="0" w:line="240" w:lineRule="auto"/>
        <w:rPr>
          <w:rFonts w:ascii="Arial Rounded MT Bold" w:hAnsi="Arial Rounded MT Bold"/>
          <w:color w:val="4472C4" w:themeColor="accent1"/>
          <w:sz w:val="32"/>
          <w:szCs w:val="32"/>
        </w:rPr>
      </w:pPr>
      <w:r w:rsidRPr="00293E9C">
        <w:rPr>
          <w:rFonts w:ascii="Arial Rounded MT Bold" w:hAnsi="Arial Rounded MT Bold"/>
          <w:color w:val="4472C4" w:themeColor="accent1"/>
          <w:sz w:val="32"/>
          <w:szCs w:val="32"/>
        </w:rPr>
        <w:t>MODIFICATION</w:t>
      </w:r>
    </w:p>
    <w:p w14:paraId="047DA7F1" w14:textId="63A0683E" w:rsidR="00BD7D01" w:rsidRDefault="00BD7D01" w:rsidP="00BD7D01">
      <w:pPr>
        <w:pStyle w:val="Paragraphedeliste"/>
        <w:spacing w:after="0" w:line="240" w:lineRule="auto"/>
        <w:ind w:left="502"/>
        <w:rPr>
          <w:rFonts w:ascii="Arial Rounded MT Bold" w:hAnsi="Arial Rounded MT Bold"/>
          <w:color w:val="FF0000"/>
          <w:sz w:val="32"/>
          <w:szCs w:val="32"/>
        </w:rPr>
      </w:pPr>
    </w:p>
    <w:p w14:paraId="1BCC0C5C" w14:textId="5640B233" w:rsidR="00BD7D01" w:rsidRPr="00BD7D01" w:rsidRDefault="00BD7D01" w:rsidP="00BD7D01">
      <w:pPr>
        <w:pStyle w:val="Paragraphedeliste"/>
        <w:spacing w:after="0" w:line="240" w:lineRule="auto"/>
        <w:ind w:left="502"/>
        <w:rPr>
          <w:rFonts w:ascii="Arial Rounded MT Bold" w:hAnsi="Arial Rounded MT Bold"/>
          <w:color w:val="000000"/>
          <w:sz w:val="32"/>
          <w:szCs w:val="32"/>
        </w:rPr>
      </w:pPr>
      <w:r w:rsidRPr="00BD7D01">
        <w:rPr>
          <w:rFonts w:ascii="Verdana" w:hAnsi="Verdana"/>
          <w:color w:val="000000"/>
          <w:sz w:val="24"/>
          <w:szCs w:val="24"/>
        </w:rPr>
        <w:t>L'INVESTISSEUR sera notifié en cas de changement, et devra</w:t>
      </w:r>
      <w:r w:rsidRPr="00BD7D01">
        <w:rPr>
          <w:rFonts w:ascii="Verdana" w:hAnsi="Verdana"/>
          <w:color w:val="000000"/>
        </w:rPr>
        <w:br/>
      </w:r>
      <w:r w:rsidRPr="00BD7D01">
        <w:rPr>
          <w:rFonts w:ascii="Verdana" w:hAnsi="Verdana"/>
          <w:color w:val="000000"/>
          <w:sz w:val="24"/>
          <w:szCs w:val="24"/>
        </w:rPr>
        <w:t>alors marquer son accord par écrit.</w:t>
      </w:r>
    </w:p>
    <w:p w14:paraId="6CEDADC0" w14:textId="2F596BCC" w:rsidR="00DB2704" w:rsidRDefault="00DB2704" w:rsidP="0088168A">
      <w:pPr>
        <w:pStyle w:val="Paragraphedeliste"/>
        <w:spacing w:after="0" w:line="240" w:lineRule="auto"/>
        <w:ind w:left="502"/>
        <w:rPr>
          <w:rFonts w:ascii="Arial Rounded MT Bold" w:hAnsi="Arial Rounded MT Bold"/>
          <w:color w:val="4472C4" w:themeColor="accent1"/>
          <w:sz w:val="32"/>
          <w:szCs w:val="32"/>
        </w:rPr>
      </w:pPr>
    </w:p>
    <w:p w14:paraId="148942C9" w14:textId="22988A03" w:rsidR="00293E9C" w:rsidRPr="00293E9C" w:rsidRDefault="00293E9C" w:rsidP="00293E9C">
      <w:pPr>
        <w:pStyle w:val="Paragraphedeliste"/>
        <w:numPr>
          <w:ilvl w:val="0"/>
          <w:numId w:val="1"/>
        </w:numPr>
        <w:spacing w:after="0" w:line="240" w:lineRule="auto"/>
        <w:rPr>
          <w:rFonts w:ascii="Arial Rounded MT Bold" w:hAnsi="Arial Rounded MT Bold"/>
          <w:color w:val="4472C4" w:themeColor="accent1"/>
          <w:sz w:val="40"/>
          <w:szCs w:val="40"/>
        </w:rPr>
      </w:pPr>
      <w:r w:rsidRPr="00293E9C">
        <w:rPr>
          <w:rFonts w:ascii="Arial Rounded MT Bold" w:hAnsi="Arial Rounded MT Bold"/>
          <w:color w:val="4472C4" w:themeColor="accent1"/>
          <w:sz w:val="32"/>
          <w:szCs w:val="32"/>
        </w:rPr>
        <w:t>DISPOSITIONS GÉNÉRALES</w:t>
      </w:r>
    </w:p>
    <w:p w14:paraId="50F36C61" w14:textId="511225E3" w:rsidR="00293E9C" w:rsidRDefault="00293E9C" w:rsidP="00293E9C">
      <w:pPr>
        <w:pStyle w:val="Paragraphedeliste"/>
        <w:spacing w:after="0" w:line="240" w:lineRule="auto"/>
        <w:ind w:left="502"/>
        <w:rPr>
          <w:rFonts w:ascii="Arial Rounded MT Bold" w:hAnsi="Arial Rounded MT Bold"/>
          <w:color w:val="4472C4" w:themeColor="accent1"/>
          <w:sz w:val="40"/>
          <w:szCs w:val="40"/>
        </w:rPr>
      </w:pPr>
    </w:p>
    <w:p w14:paraId="404468DB" w14:textId="793DF105" w:rsidR="00293E9C" w:rsidRPr="00293E9C" w:rsidRDefault="00293E9C" w:rsidP="00293E9C">
      <w:pPr>
        <w:pStyle w:val="Paragraphedeliste"/>
        <w:numPr>
          <w:ilvl w:val="0"/>
          <w:numId w:val="2"/>
        </w:numPr>
        <w:spacing w:after="0" w:line="240" w:lineRule="auto"/>
        <w:rPr>
          <w:rFonts w:ascii="Arial Rounded MT Bold" w:hAnsi="Arial Rounded MT Bold"/>
          <w:color w:val="4472C4" w:themeColor="accent1"/>
          <w:sz w:val="44"/>
          <w:szCs w:val="44"/>
        </w:rPr>
      </w:pPr>
      <w:r w:rsidRPr="00293E9C">
        <w:rPr>
          <w:rFonts w:ascii="Verdana" w:hAnsi="Verdana"/>
          <w:color w:val="000000"/>
          <w:sz w:val="28"/>
          <w:szCs w:val="28"/>
        </w:rPr>
        <w:t>Tous les montants d’argent aux présentes sont en Francs CFA.</w:t>
      </w:r>
    </w:p>
    <w:p w14:paraId="58543E42" w14:textId="5FA8E8DD" w:rsidR="00293E9C" w:rsidRPr="001A35DF" w:rsidRDefault="00293E9C" w:rsidP="00293E9C">
      <w:pPr>
        <w:pStyle w:val="Paragraphedeliste"/>
        <w:numPr>
          <w:ilvl w:val="0"/>
          <w:numId w:val="2"/>
        </w:numPr>
        <w:spacing w:after="0" w:line="240" w:lineRule="auto"/>
        <w:rPr>
          <w:rFonts w:ascii="Arial Rounded MT Bold" w:hAnsi="Arial Rounded MT Bold"/>
          <w:color w:val="4472C4" w:themeColor="accent1"/>
          <w:sz w:val="48"/>
          <w:szCs w:val="48"/>
        </w:rPr>
      </w:pPr>
      <w:r w:rsidRPr="00293E9C">
        <w:rPr>
          <w:rFonts w:ascii="Verdana" w:hAnsi="Verdana"/>
          <w:color w:val="000000"/>
          <w:sz w:val="28"/>
          <w:szCs w:val="28"/>
        </w:rPr>
        <w:t>La présente Convention est régie par le droit</w:t>
      </w:r>
      <w:r>
        <w:rPr>
          <w:rFonts w:ascii="Verdana" w:hAnsi="Verdana"/>
          <w:color w:val="000000"/>
          <w:sz w:val="28"/>
          <w:szCs w:val="28"/>
        </w:rPr>
        <w:t xml:space="preserve"> </w:t>
      </w:r>
      <w:r w:rsidRPr="00293E9C">
        <w:rPr>
          <w:rFonts w:ascii="Verdana" w:hAnsi="Verdana"/>
          <w:color w:val="000000"/>
          <w:sz w:val="28"/>
          <w:szCs w:val="28"/>
        </w:rPr>
        <w:t>applicable au</w:t>
      </w:r>
      <w:r>
        <w:rPr>
          <w:rFonts w:ascii="Verdana" w:hAnsi="Verdana"/>
          <w:color w:val="000000"/>
          <w:sz w:val="28"/>
          <w:szCs w:val="28"/>
        </w:rPr>
        <w:t xml:space="preserve"> </w:t>
      </w:r>
      <w:r w:rsidRPr="00293E9C">
        <w:rPr>
          <w:rFonts w:ascii="Verdana" w:hAnsi="Verdana"/>
          <w:color w:val="000000"/>
          <w:sz w:val="28"/>
          <w:szCs w:val="28"/>
        </w:rPr>
        <w:t>Cameroun.</w:t>
      </w:r>
      <w:r w:rsidR="001A35DF">
        <w:rPr>
          <w:rFonts w:ascii="Verdana" w:hAnsi="Verdana"/>
          <w:color w:val="000000"/>
          <w:sz w:val="28"/>
          <w:szCs w:val="28"/>
        </w:rPr>
        <w:br/>
      </w:r>
      <w:r w:rsidRPr="00293E9C">
        <w:rPr>
          <w:rFonts w:ascii="Verdana" w:hAnsi="Verdana"/>
          <w:color w:val="000000"/>
          <w:sz w:val="28"/>
          <w:szCs w:val="28"/>
        </w:rPr>
        <w:t xml:space="preserve"> En cas de contestation, les tribunaux de Yaoundé seront</w:t>
      </w:r>
      <w:r w:rsidRPr="00293E9C">
        <w:rPr>
          <w:rFonts w:ascii="Verdana" w:hAnsi="Verdana"/>
          <w:color w:val="000000"/>
          <w:sz w:val="24"/>
          <w:szCs w:val="24"/>
        </w:rPr>
        <w:br/>
      </w:r>
      <w:r w:rsidRPr="00293E9C">
        <w:rPr>
          <w:rFonts w:ascii="Verdana" w:hAnsi="Verdana"/>
          <w:color w:val="000000"/>
          <w:sz w:val="28"/>
          <w:szCs w:val="28"/>
        </w:rPr>
        <w:t>seuls compétents.</w:t>
      </w:r>
    </w:p>
    <w:p w14:paraId="6DFA4A89" w14:textId="360A6B52" w:rsidR="001A35DF" w:rsidRDefault="001A35DF" w:rsidP="001A35DF">
      <w:pPr>
        <w:pStyle w:val="Paragraphedeliste"/>
        <w:spacing w:after="0" w:line="240" w:lineRule="auto"/>
        <w:rPr>
          <w:rFonts w:ascii="Verdana" w:hAnsi="Verdana"/>
          <w:color w:val="000000"/>
          <w:sz w:val="28"/>
          <w:szCs w:val="28"/>
        </w:rPr>
      </w:pPr>
    </w:p>
    <w:p w14:paraId="48C404E0" w14:textId="35234C4B" w:rsidR="001A35DF" w:rsidRPr="00293E9C" w:rsidRDefault="001A35DF" w:rsidP="001A35DF">
      <w:pPr>
        <w:pStyle w:val="Paragraphedeliste"/>
        <w:spacing w:after="0" w:line="240" w:lineRule="auto"/>
        <w:rPr>
          <w:rFonts w:ascii="Arial Rounded MT Bold" w:hAnsi="Arial Rounded MT Bold"/>
          <w:color w:val="4472C4" w:themeColor="accent1"/>
          <w:sz w:val="48"/>
          <w:szCs w:val="48"/>
        </w:rPr>
      </w:pPr>
      <w:r w:rsidRPr="001A35DF">
        <w:rPr>
          <w:rFonts w:ascii="Verdana" w:hAnsi="Verdana"/>
          <w:color w:val="000000"/>
          <w:sz w:val="24"/>
          <w:szCs w:val="24"/>
        </w:rPr>
        <w:t>EN FOI DE QUOI, les parties ont signé la présente Convention</w:t>
      </w:r>
      <w:r w:rsidR="00F6750E">
        <w:rPr>
          <w:rFonts w:ascii="Verdana" w:hAnsi="Verdana"/>
          <w:color w:val="000000"/>
          <w:sz w:val="24"/>
          <w:szCs w:val="24"/>
        </w:rPr>
        <w:t>.</w:t>
      </w:r>
    </w:p>
    <w:sectPr w:rsidR="001A35DF" w:rsidRPr="00293E9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3E236" w14:textId="77777777" w:rsidR="00427981" w:rsidRDefault="00427981" w:rsidP="00F6750E">
      <w:pPr>
        <w:spacing w:after="0" w:line="240" w:lineRule="auto"/>
      </w:pPr>
      <w:r>
        <w:separator/>
      </w:r>
    </w:p>
  </w:endnote>
  <w:endnote w:type="continuationSeparator" w:id="0">
    <w:p w14:paraId="6BF2D16A" w14:textId="77777777" w:rsidR="00427981" w:rsidRDefault="00427981" w:rsidP="00F6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B3D" w14:textId="3278CF05" w:rsidR="00F6750E" w:rsidRDefault="00F6750E" w:rsidP="00F6750E">
    <w:pPr>
      <w:pStyle w:val="Pieddepage"/>
      <w:jc w:val="center"/>
    </w:pPr>
    <w:proofErr w:type="spellStart"/>
    <w:r w:rsidRPr="00DB2704">
      <w:rPr>
        <w:rFonts w:ascii="Verdana" w:hAnsi="Verdana"/>
        <w:b/>
        <w:bCs/>
        <w:color w:val="000000"/>
        <w:sz w:val="24"/>
        <w:szCs w:val="24"/>
      </w:rPr>
      <w:t>MoMo</w:t>
    </w:r>
    <w:proofErr w:type="spellEnd"/>
    <w:r w:rsidRPr="00DB2704">
      <w:rPr>
        <w:rFonts w:ascii="Verdana" w:hAnsi="Verdana"/>
        <w:b/>
        <w:bCs/>
        <w:color w:val="000000"/>
        <w:sz w:val="24"/>
        <w:szCs w:val="24"/>
      </w:rPr>
      <w:t>-coin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CC56D" w14:textId="77777777" w:rsidR="00427981" w:rsidRDefault="00427981" w:rsidP="00F6750E">
      <w:pPr>
        <w:spacing w:after="0" w:line="240" w:lineRule="auto"/>
      </w:pPr>
      <w:r>
        <w:separator/>
      </w:r>
    </w:p>
  </w:footnote>
  <w:footnote w:type="continuationSeparator" w:id="0">
    <w:p w14:paraId="1C426BF3" w14:textId="77777777" w:rsidR="00427981" w:rsidRDefault="00427981" w:rsidP="00F67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1" type="#_x0000_t75" style="width:730.5pt;height:588pt;visibility:visible;mso-wrap-style:square" o:bullet="t">
        <v:imagedata r:id="rId1" o:title=""/>
      </v:shape>
    </w:pict>
  </w:numPicBullet>
  <w:abstractNum w:abstractNumId="0" w15:restartNumberingAfterBreak="0">
    <w:nsid w:val="28283ECF"/>
    <w:multiLevelType w:val="hybridMultilevel"/>
    <w:tmpl w:val="36EE9DFE"/>
    <w:lvl w:ilvl="0" w:tplc="2DC8C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BA9B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9A2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3480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FA2D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C8B4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86E3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C6E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FE53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B2671EA"/>
    <w:multiLevelType w:val="multilevel"/>
    <w:tmpl w:val="1D1AF888"/>
    <w:lvl w:ilvl="0">
      <w:start w:val="1"/>
      <w:numFmt w:val="decimal"/>
      <w:lvlText w:val="%1."/>
      <w:lvlJc w:val="left"/>
      <w:pPr>
        <w:ind w:left="502" w:hanging="360"/>
      </w:pPr>
      <w:rPr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892" w:hanging="390"/>
      </w:pPr>
      <w:rPr>
        <w:rFonts w:ascii="Verdana" w:hAnsi="Verdana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ascii="Verdana" w:hAnsi="Verdana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ascii="Verdana" w:hAnsi="Verdana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ascii="Verdana" w:hAnsi="Verdana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ascii="Verdana" w:hAnsi="Verdana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ascii="Verdana" w:hAnsi="Verdana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ascii="Verdana" w:hAnsi="Verdana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ascii="Verdana" w:hAnsi="Verdana" w:hint="default"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16"/>
    <w:rsid w:val="001A35DF"/>
    <w:rsid w:val="00293E9C"/>
    <w:rsid w:val="00317010"/>
    <w:rsid w:val="003A2659"/>
    <w:rsid w:val="00427981"/>
    <w:rsid w:val="004E0AF0"/>
    <w:rsid w:val="005F776B"/>
    <w:rsid w:val="0088168A"/>
    <w:rsid w:val="00AC5116"/>
    <w:rsid w:val="00B64D0E"/>
    <w:rsid w:val="00BD7D01"/>
    <w:rsid w:val="00DB2704"/>
    <w:rsid w:val="00F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4788"/>
  <w15:chartTrackingRefBased/>
  <w15:docId w15:val="{25283DB0-CBD9-4DF8-A75D-3EC7C3A1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AC5116"/>
    <w:rPr>
      <w:rFonts w:ascii="Arial-BoldMT" w:hAnsi="Arial-BoldMT" w:hint="default"/>
      <w:b/>
      <w:bCs/>
      <w:i w:val="0"/>
      <w:iCs w:val="0"/>
      <w:color w:val="093266"/>
      <w:sz w:val="80"/>
      <w:szCs w:val="80"/>
    </w:rPr>
  </w:style>
  <w:style w:type="paragraph" w:styleId="Paragraphedeliste">
    <w:name w:val="List Paragraph"/>
    <w:basedOn w:val="Normal"/>
    <w:uiPriority w:val="34"/>
    <w:qFormat/>
    <w:rsid w:val="00AC5116"/>
    <w:pPr>
      <w:ind w:left="720"/>
      <w:contextualSpacing/>
    </w:pPr>
  </w:style>
  <w:style w:type="character" w:customStyle="1" w:styleId="fontstyle21">
    <w:name w:val="fontstyle21"/>
    <w:basedOn w:val="Policepardfaut"/>
    <w:rsid w:val="00AC5116"/>
    <w:rPr>
      <w:rFonts w:ascii="Helvetica" w:hAnsi="Helvetica" w:hint="default"/>
      <w:b w:val="0"/>
      <w:bCs w:val="0"/>
      <w:i w:val="0"/>
      <w:iCs w:val="0"/>
      <w:color w:val="28CDF0"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F67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750E"/>
  </w:style>
  <w:style w:type="paragraph" w:styleId="Pieddepage">
    <w:name w:val="footer"/>
    <w:basedOn w:val="Normal"/>
    <w:link w:val="PieddepageCar"/>
    <w:uiPriority w:val="99"/>
    <w:unhideWhenUsed/>
    <w:rsid w:val="00F67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jumper hussein</dc:creator>
  <cp:keywords/>
  <dc:description/>
  <cp:lastModifiedBy>jumper hussein</cp:lastModifiedBy>
  <cp:revision>2</cp:revision>
  <cp:lastPrinted>2021-05-12T13:44:00Z</cp:lastPrinted>
  <dcterms:created xsi:type="dcterms:W3CDTF">2021-05-12T11:58:00Z</dcterms:created>
  <dcterms:modified xsi:type="dcterms:W3CDTF">2021-05-12T13:47:00Z</dcterms:modified>
</cp:coreProperties>
</file>