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erif CJK SC" w:hAnsi="Noto Serif CJK SC" w:eastAsia="Noto Serif CJK SC"/>
          <w:b/>
          <w:color w:val="14324A"/>
          <w:sz w:val="60"/>
        </w:rPr>
        <w:t>SDIT Pentest Agent 当前项目改善与实施路线图</w:t>
      </w:r>
    </w:p>
    <w:p>
      <w:pPr>
        <w:jc w:val="center"/>
      </w:pPr>
      <w:r>
        <w:rPr>
          <w:rFonts w:ascii="Noto Sans CJK SC" w:hAnsi="Noto Sans CJK SC" w:eastAsia="Noto Sans CJK SC"/>
          <w:color w:val="148A8A"/>
          <w:sz w:val="30"/>
        </w:rPr>
        <w:t>Improvement Plan · 从研究原型走向可信自主安全智能体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  <w:shd w:fill="EAF3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项目</w:t>
            </w:r>
          </w:p>
        </w:tc>
        <w:tc>
          <w:tcPr>
            <w:tcW w:type="dxa" w:w="5102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SDIT Pentest Agent / agent-new</w:t>
            </w:r>
          </w:p>
        </w:tc>
        <w:trPr>
          <w:tblHeader/>
        </w:trPr>
      </w:tr>
      <w:tr>
        <w:tc>
          <w:tcPr>
            <w:tcW w:type="dxa" w:w="2381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  <w:shd w:fill="EAF3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5102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V1.0</w:t>
            </w:r>
          </w:p>
        </w:tc>
      </w:tr>
      <w:tr>
        <w:tc>
          <w:tcPr>
            <w:tcW w:type="dxa" w:w="2381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  <w:shd w:fill="EAF3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5102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2026年7月18日</w:t>
            </w:r>
          </w:p>
        </w:tc>
      </w:tr>
      <w:tr>
        <w:tc>
          <w:tcPr>
            <w:tcW w:type="dxa" w:w="2381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  <w:shd w:fill="EAF3F7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审查说明</w:t>
            </w:r>
          </w:p>
        </w:tc>
        <w:tc>
          <w:tcPr>
            <w:tcW w:type="dxa" w:w="5102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tcBorders>
              <w:top w:val="single" w:sz="6" w:color="B6C4CC"/>
              <w:left w:val="single" w:sz="6" w:color="B6C4CC"/>
              <w:bottom w:val="single" w:sz="6" w:color="B6C4CC"/>
              <w:right w:val="single" w:sz="6" w:color="B6C4CC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基于当前代码、测试、报告与路线文档的静态评估；周期按2-4名核心工程师估算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14324A"/>
            <w:tcMar>
              <w:top w:w="280" w:type="dxa"/>
              <w:start w:w="300" w:type="dxa"/>
              <w:bottom w:w="280" w:type="dxa"/>
              <w:end w:w="3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6"/>
              </w:rPr>
              <w:t>愿景：让授权渗透从“模型会调用工具”进化为“系统能自主完成、可靠证明、清晰解释并持续学习”。</w:t>
            </w:r>
          </w:p>
        </w:tc>
        <w:trPr>
          <w:tblHeader/>
        </w:trPr>
      </w:tr>
    </w:tbl>
    <w:p/>
    <w:p>
      <w:pPr>
        <w:pStyle w:val="Small"/>
        <w:jc w:val="center"/>
      </w:pPr>
      <w:r>
        <w:t>文档用途：产品立项、技术设计、研发排期、测试验收、风险评审和阶段复盘。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24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6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变更说明</w:t>
            </w:r>
          </w:p>
        </w:tc>
      </w:tr>
      <w:t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V1.0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2026-07-18</w:t>
            </w:r>
          </w:p>
        </w:tc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评审稿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基于当前仓库进展建立终极目标、需求基线与改善路线。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使用规则：</w:t>
            </w:r>
            <w:r>
              <w:t>本文件中的“完成”必须同时满足代码合入、自动化测试通过、基准指标达标和证据可复现。仅有模块、接口或演示截图，不视为产品能力完成。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1. 改善目标与方法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11. 测试与 Benchmark 体系</w:t>
            </w:r>
          </w:p>
        </w:tc>
        <w:trPr>
          <w:tblHeader/>
        </w:trPr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2. 当前进展诊断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12. CI/CD 与发布治理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3. 目标架构与重构原则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13. 数据迁移和兼容方案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4. P0 真值与安全底座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14. 团队与工作方式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5. P1 工程解耦与开发效率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15. 30/60/90天计划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6. P2 Linux 未知目标可靠性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16. 6-12个月路线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7. P3 现代 Web 能力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17. 风险、依赖与决策点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8. P4 可信自进化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18. Definition of Done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9. P5 教学产品化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附录A. 改善Backlog</w:t>
            </w:r>
          </w:p>
        </w:tc>
      </w:tr>
      <w:tr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10. P6 泛化与规模化</w:t>
            </w:r>
          </w:p>
        </w:tc>
        <w:tc>
          <w:tcPr>
            <w:tcW w:type="dxa" w:w="4592"/>
            <w:tcMar>
              <w:top w:w="35" w:type="dxa"/>
              <w:start w:w="90" w:type="dxa"/>
              <w:bottom w:w="35" w:type="dxa"/>
              <w:end w:w="9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F5E8C"/>
                <w:sz w:val="17"/>
              </w:rPr>
              <w:t>附录B. 参考资料</w:t>
            </w:r>
          </w:p>
        </w:tc>
      </w:tr>
    </w:tbl>
    <w:p>
      <w:r>
        <w:br w:type="page"/>
      </w:r>
    </w:p>
    <w:p>
      <w:pPr>
        <w:pStyle w:val="Heading1"/>
      </w:pPr>
      <w:r>
        <w:t>1. 改善目标与方法</w:t>
      </w:r>
    </w:p>
    <w:p>
      <w:pPr/>
      <w:r>
        <w:t>本文件是产品需求规格说明书的实施配套文档，目的不是继续罗列“还可以增加哪些工具”，而是把当前项目从功能丰富的研究原型，改善为一个结果可信、安全可控、架构可维护、能够在未知目标上泛化并可用于教学的产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9F5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9F5F1"/>
              <w:left w:val="single" w:sz="22" w:color="2E7D5B"/>
              <w:bottom w:val="single" w:sz="3" w:color="E9F5F1"/>
              <w:right w:val="single" w:sz="3" w:color="E9F5F1"/>
            </w:tcBorders>
          </w:tcPr>
          <w:p>
            <w:r>
              <w:rPr>
                <w:b/>
                <w:color w:val="2E7D5B"/>
              </w:rPr>
              <w:t>改善总原则：</w:t>
            </w:r>
            <w:r>
              <w:t>先建立真值和安全边界，再重构控制链；先在未知Linux目标上稳定，再补现代Web；先证明自学习不会污染，再开放自动晋级；最后才进入多目标、横向或Windows。</w:t>
            </w:r>
          </w:p>
        </w:tc>
        <w:trPr>
          <w:tblHeader/>
        </w:trPr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2294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图1 分阶段改善路线</w:t>
      </w:r>
    </w:p>
    <w:p>
      <w:pPr>
        <w:pStyle w:val="Heading2"/>
      </w:pPr>
      <w:r>
        <w:t>1.1 改善成功的定义</w:t>
      </w:r>
    </w:p>
    <w:p>
      <w:pPr>
        <w:pStyle w:val="ListBullet"/>
      </w:pPr>
      <w:r>
        <w:t>同一结论在UI、报告、事件和证据包中状态一致。</w:t>
      </w:r>
    </w:p>
    <w:p>
      <w:pPr>
        <w:pStyle w:val="ListBullet"/>
      </w:pPr>
      <w:r>
        <w:t>工具或模型异常不会被误判为目标阴性或攻击成功。</w:t>
      </w:r>
    </w:p>
    <w:p>
      <w:pPr>
        <w:pStyle w:val="ListBullet"/>
      </w:pPr>
      <w:r>
        <w:t>核心编排不再依赖超大单文件和大量隐式全局状态。</w:t>
      </w:r>
    </w:p>
    <w:p>
      <w:pPr>
        <w:pStyle w:val="ListBullet"/>
      </w:pPr>
      <w:r>
        <w:t>隐藏目标集的提升与已知靶场提升同步，避免硬编码。</w:t>
      </w:r>
    </w:p>
    <w:p>
      <w:pPr>
        <w:pStyle w:val="ListBullet"/>
      </w:pPr>
      <w:r>
        <w:t>任何新增Skill和模型版本均可评测、灰度、回滚和追溯。</w:t>
      </w:r>
    </w:p>
    <w:p>
      <w:pPr>
        <w:pStyle w:val="ListBullet"/>
      </w:pPr>
      <w:r>
        <w:t>教师和学习者能够理解系统为何行动、如何验证和为何停止。</w:t>
      </w:r>
    </w:p>
    <w:p>
      <w:pPr>
        <w:pStyle w:val="Heading2"/>
      </w:pPr>
      <w:r>
        <w:t>1.2 估算口径</w:t>
      </w:r>
    </w:p>
    <w:p>
      <w:pPr/>
      <w:r>
        <w:t>路线周期按2-4名核心工程师、可稳定访问实验靶场和持续CI资源估算。阶段可重叠，但门禁不可跳过。周数是相对周，不是承诺日期；当安全或真值指标未达标时，后续能力扩张应暂停。</w:t>
      </w:r>
    </w:p>
    <w:p>
      <w:pPr>
        <w:pStyle w:val="Heading1"/>
      </w:pPr>
      <w:r>
        <w:t>2. 当前进展诊断</w:t>
      </w:r>
    </w:p>
    <w:p>
      <w:pPr>
        <w:pStyle w:val="Heading2"/>
      </w:pPr>
      <w:r>
        <w:t>2.1 总体成熟度评分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47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现状评分（5分）</w:t>
            </w:r>
          </w:p>
        </w:tc>
        <w:tc>
          <w:tcPr>
            <w:tcW w:type="dxa" w:w="413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</w:t>
            </w:r>
          </w:p>
        </w:tc>
        <w:tc>
          <w:tcPr>
            <w:tcW w:type="dxa" w:w="204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产品愿景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4.5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目标明确，聚焦全自动Linux教学Agent和自进化闭环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保持边界稳定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Agent架构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4.0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状态机、Planner、Executor、Critic、Reflection齐全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控制链解耦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功能覆盖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4.0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扫描、利用、协议、报告、Skill、在线情报均有实现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减少广而不稳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结果真实性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疑似成功与严格成功差距明显，经典服务仍多失败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证据优先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未知目标泛化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主要围绕公开固定靶场迭代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隐藏集证明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现代Web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1.5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已有规划但实测覆盖弱，Planner任务生成不足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端点/认证/规则闭环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安全治理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本地服务、CORS、WebSocket、凭据和生成代码需收紧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零越界、零秘密泄漏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工程可维护性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agent.py/main.ts体量大，运行产物混入仓库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模块契约与仓库卫生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自动化测试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3.5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已有较多单元测试和CI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补集成、隐藏基准与强门禁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可观测性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3.0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状态和日志丰富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事件溯源、指标统一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教学体验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2.5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报告与解释已有目标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过程回放和双视角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发布治理</w:t>
            </w:r>
          </w:p>
        </w:tc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2.0</w:t>
            </w:r>
          </w:p>
        </w:tc>
        <w:tc>
          <w:tcPr>
            <w:tcW w:type="dxa" w:w="413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工作流存在，但分支/skip/非阻断扫描削弱门禁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6"/>
              </w:rPr>
              <w:t>不可绕过的发布门禁</w:t>
            </w:r>
          </w:p>
        </w:tc>
      </w:tr>
    </w:tbl>
    <w:p>
      <w:pPr>
        <w:spacing w:after="0"/>
      </w:pPr>
    </w:p>
    <w:p>
      <w:pPr>
        <w:pStyle w:val="Heading2"/>
      </w:pPr>
      <w:r>
        <w:t>2.2 已完成但尚未“产品化”的能力</w:t>
      </w:r>
    </w:p>
    <w:p>
      <w:pPr/>
      <w:r>
        <w:t>当前文档中大量模块被标记为完成，这些应被视为“功能存在”，而非“结果达标”。改善工作必须给每项能力增加契约、测试、指标和运行保障。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83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已有能力</w:t>
            </w:r>
          </w:p>
        </w:tc>
        <w:tc>
          <w:tcPr>
            <w:tcW w:type="dxa" w:w="6690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仍需产品化的部分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八阶段状态机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状态迁移规则、事件溯源、恢复一致性、Done Gate形式化。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Planner与候选生成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期望证据、失败分支、评分可解释、攻击面图谱与Must-Try。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Executor与回退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统一插件契约、取消、隔离、工具健康、语义等价回退。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Success Judge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分层状态、假成功对抗、会话目标绑定、复现和负面证据。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Skill Engine与Reflection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来源链、草稿隔离、评测、晋级、灰度、回滚、反投毒。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在线情报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可信度、版本适配、外部指令隔离和引用。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Web能力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端点图谱、认证、角色、规则和非Shell影响判定。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报告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事实/推断区分、证据引用、攻击路径回放、防守视角。</w:t>
            </w:r>
          </w:p>
        </w:tc>
      </w:tr>
    </w:tbl>
    <w:p>
      <w:pPr>
        <w:spacing w:after="0"/>
      </w:pPr>
    </w:p>
    <w:p>
      <w:pPr>
        <w:pStyle w:val="Heading2"/>
      </w:pPr>
      <w:r>
        <w:t>2.3 当前最危险的错误方向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26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错误方向</w:t>
            </w:r>
          </w:p>
        </w:tc>
        <w:tc>
          <w:tcPr>
            <w:tcW w:type="dxa" w:w="362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为什么危险</w:t>
            </w:r>
          </w:p>
        </w:tc>
        <w:tc>
          <w:tcPr>
            <w:tcW w:type="dxa" w:w="362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替代策略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继续堆直接利用直到固定靶机100%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容易硬编码，掩盖Judge和规划缺陷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隐藏集+证据门禁；目标特定适配器标注为实验。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用LLM提高“成功判断”灵活性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模型更容易被输出、提示注入和幻觉误导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确定性Judge为主，LLM仅建议复核。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增加扫描器解决现代Web 0%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根因是任务生成、状态和认证闭环缺失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先端点/参数/会话图谱，再接扫描器。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一次性重写整个Agent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风险高且无法验证行为保持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契约优先、绞杀者模式、双写事件与回归。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把localhost当作安全边界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恶意网页或本地进程仍可能访问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令牌、Origin、IPC、Keychain和最小权限。</w:t>
            </w:r>
          </w:p>
        </w:tc>
      </w:tr>
    </w:tbl>
    <w:p>
      <w:pPr>
        <w:spacing w:after="0"/>
      </w:pPr>
    </w:p>
    <w:p>
      <w:pPr>
        <w:pStyle w:val="Heading1"/>
      </w:pPr>
      <w:r>
        <w:t>3. 目标架构与重构原则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3684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图2 目标架构</w:t>
      </w:r>
    </w:p>
    <w:p>
      <w:pPr>
        <w:pStyle w:val="Heading2"/>
      </w:pPr>
      <w:r>
        <w:t>3.1 四条控制链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控制链</w:t>
            </w:r>
          </w:p>
        </w:tc>
        <w:tc>
          <w:tcPr>
            <w:tcW w:type="dxa" w:w="408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74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禁止耦合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策略链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授权、范围、风险、预算、自治等级、Done Gate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不能由LLM或执行器自行放宽。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执行链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插件选择、运行、取消、资源、工具健康、会话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不能自行宣布产品成功。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证据链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原始观测、规范化、Judge、复现、完整性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不能被报告生成器修改。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学习链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Reflection、Experience、Skill评测、晋级与回滚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不能绕过沙箱直接进入active。</w:t>
            </w:r>
          </w:p>
        </w:tc>
      </w:tr>
    </w:tbl>
    <w:p>
      <w:pPr>
        <w:spacing w:after="0"/>
      </w:pPr>
    </w:p>
    <w:p>
      <w:pPr>
        <w:pStyle w:val="Heading2"/>
      </w:pPr>
      <w:r>
        <w:t>3.2 后端拆分建议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7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目标模块</w:t>
            </w:r>
          </w:p>
        </w:tc>
        <w:tc>
          <w:tcPr>
            <w:tcW w:type="dxa" w:w="408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从现有代码迁移</w:t>
            </w:r>
          </w:p>
        </w:tc>
        <w:tc>
          <w:tcPr>
            <w:tcW w:type="dxa" w:w="357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公开接口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orchestrator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agent.py主循环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run_task、pause、resume、cancel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phase_machine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阶段切换与Done逻辑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apply_event、allowed_transitions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planning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planner.py、planner_rules.py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generate_candidates、score、schedule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policy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散落的最小策略、预算和安全判断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authorize(ActionEnvelope)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execution_runtime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executor、kali_executor、PTY/streaming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execute、cancel、health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evidence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success_judge、解析后证据逻辑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evaluate、reproduce、transition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sessions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interactive_session与会话相关状态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create、verify、heartbeat、close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learning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reflection、skill_engine、experience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propose、evaluate、promote、rollback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reporting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reporting.py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build_report_graph、render</w:t>
            </w:r>
          </w:p>
        </w:tc>
      </w:tr>
      <w:t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observability</w:t>
            </w:r>
          </w:p>
        </w:tc>
        <w:tc>
          <w:tcPr>
            <w:tcW w:type="dxa" w:w="408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日志、状态保存、metrics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append_event、replay、query</w:t>
            </w:r>
          </w:p>
        </w:tc>
      </w:tr>
    </w:tbl>
    <w:p>
      <w:pPr>
        <w:spacing w:after="0"/>
      </w:pPr>
    </w:p>
    <w:p>
      <w:pPr>
        <w:pStyle w:val="Heading2"/>
      </w:pPr>
      <w:r>
        <w:t>3.3 前端拆分建议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98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96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57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迁移目标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app-shell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启动、路由、错误边界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main.ts仅保留bootstrap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task-store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任务状态与事件折叠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替代window全局状态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scope-wizard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授权、范围、预算、模式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独立表单与Schema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mission-control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阶段、队列、预算、风险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可测试ViewModel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asset-graph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资产与攻击面可视化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按事件增量更新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evidence-panel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状态、原始证据、Judge和复现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统一事实视图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terminal-manager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SSH/PTTY会话与接管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短期句柄、任务隔离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report-viewer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攻击路径与教学报告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引用跳转与时间线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settings/security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模型、密钥、Keychain和策略</w:t>
            </w:r>
          </w:p>
        </w:tc>
        <w:tc>
          <w:tcPr>
            <w:tcW w:type="dxa" w:w="35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禁止明文localStorage</w:t>
            </w:r>
          </w:p>
        </w:tc>
      </w:tr>
    </w:tbl>
    <w:p>
      <w:pPr>
        <w:spacing w:after="0"/>
      </w:pPr>
    </w:p>
    <w:p>
      <w:pPr>
        <w:pStyle w:val="Heading2"/>
      </w:pPr>
      <w:r>
        <w:t>3.4 重构方法</w:t>
      </w:r>
    </w:p>
    <w:p>
      <w:pPr>
        <w:pStyle w:val="ListBullet"/>
      </w:pPr>
      <w:r>
        <w:t>先定义Schema和契约，再迁移实现；旧模块通过适配器接入新接口。</w:t>
      </w:r>
    </w:p>
    <w:p>
      <w:pPr>
        <w:pStyle w:val="ListBullet"/>
      </w:pPr>
      <w:r>
        <w:t>关键事件同时写入旧State和新Event Store，比较结果一致后切换读路径。</w:t>
      </w:r>
    </w:p>
    <w:p>
      <w:pPr>
        <w:pStyle w:val="ListBullet"/>
      </w:pPr>
      <w:r>
        <w:t>每次重构只改变一个边界，使用Golden Trace保证任务行为可比较。</w:t>
      </w:r>
    </w:p>
    <w:p>
      <w:pPr>
        <w:pStyle w:val="ListBullet"/>
      </w:pPr>
      <w:r>
        <w:t>禁止以“大重构中”为理由暂停基准和安全测试。</w:t>
      </w:r>
    </w:p>
    <w:p>
      <w:pPr>
        <w:pStyle w:val="ListBullet"/>
      </w:pPr>
      <w:r>
        <w:t>任何拆分都必须减少依赖方向，不能只是把大文件机械切成多个互相引用的小文件。</w:t>
      </w:r>
    </w:p>
    <w:p>
      <w:pPr>
        <w:pStyle w:val="Heading1"/>
      </w:pPr>
      <w:r>
        <w:t>4. P0 真值与安全底座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建立可以信任的成功状态、证据链、会话验证和安全作用域。此阶段未完成前，不应对外宣称“全自动成功率”。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建议周期：0-6周，可与P1少量重叠。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VPR≥95%，会话判定精度≥98%。</w:t>
      </w:r>
    </w:p>
    <w:p>
      <w:pPr>
        <w:pStyle w:val="ListBullet"/>
      </w:pPr>
      <w:r>
        <w:t>越界和禁止动作测试事件为0。</w:t>
      </w:r>
    </w:p>
    <w:p>
      <w:pPr>
        <w:pStyle w:val="ListBullet"/>
      </w:pPr>
      <w:r>
        <w:t>发布CI不能跳过核心Benchmark。</w:t>
      </w:r>
    </w:p>
    <w:p>
      <w:pPr>
        <w:pStyle w:val="ListBullet"/>
      </w:pPr>
      <w:r>
        <w:t>同一任务的UI、报告和事件状态一致。</w:t>
      </w:r>
    </w:p>
    <w:p>
      <w:pPr>
        <w:pStyle w:val="Heading2"/>
      </w:pPr>
      <w:r>
        <w:t>4.1 Epic P0-A：证据状态机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92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453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实施内容</w:t>
            </w:r>
          </w:p>
        </w:tc>
        <w:tc>
          <w:tcPr>
            <w:tcW w:type="dxa" w:w="306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P0-A1 定义Schema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建立Observation、Evidence、Finding、Session与状态迁移Schema。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Schema版本化，历史报告可迁移。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P0-A2 判定器注册表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Judge按证据类型注册，输出rule_id、version、reasons和conflicts。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所有成功状态都有Judge来源。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P0-A3 假成功对抗集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收集工具返回成功但无影响、错目标Shell、静态文本伪造等样本。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误判率≤2%。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P0-A4 复现运行器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关键发现可执行低风险复现并比较证据。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复现失败自动降级或标记不稳定。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P0-A5 报告迁移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把“疑似、已尝试、已验证、会话、权限”分开显示。</w:t>
            </w:r>
          </w:p>
        </w:tc>
        <w:tc>
          <w:tcPr>
            <w:tcW w:type="dxa" w:w="30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旧报告导入后状态不被错误提升。</w:t>
            </w:r>
          </w:p>
        </w:tc>
      </w:tr>
    </w:tbl>
    <w:p>
      <w:pPr>
        <w:spacing w:after="0"/>
      </w:pPr>
    </w:p>
    <w:p>
      <w:pPr>
        <w:pStyle w:val="Heading2"/>
      </w:pPr>
      <w:r>
        <w:t>4.2 Epic P0-B：Session Manager</w:t>
      </w:r>
    </w:p>
    <w:p>
      <w:pPr>
        <w:pStyle w:val="ListBullet"/>
      </w:pPr>
      <w:r>
        <w:t>建立统一Session接口，覆盖Shell、Meterpreter、绑定端口、反连、凭据会话和Web认证会话。</w:t>
      </w:r>
    </w:p>
    <w:p>
      <w:pPr>
        <w:pStyle w:val="ListBullet"/>
      </w:pPr>
      <w:r>
        <w:t>通过目标地址、随机挑战、输出标记、身份与心跳验证会话，防止把本地命令或错误目标当成成功。</w:t>
      </w:r>
    </w:p>
    <w:p>
      <w:pPr>
        <w:pStyle w:val="ListBullet"/>
      </w:pPr>
      <w:r>
        <w:t>会话有TTL、资源所有者、并发锁、关闭与清理策略。</w:t>
      </w:r>
    </w:p>
    <w:p>
      <w:pPr>
        <w:pStyle w:val="ListBullet"/>
      </w:pPr>
      <w:r>
        <w:t>会话建立和漏洞利用状态分离；一个漏洞可以验证但不建立交互会话。</w:t>
      </w:r>
    </w:p>
    <w:p>
      <w:pPr>
        <w:pStyle w:val="Heading2"/>
      </w:pPr>
      <w:r>
        <w:t>4.3 Epic P0-C：Scope &amp; Safety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工作项</w:t>
            </w:r>
          </w:p>
        </w:tc>
        <w:tc>
          <w:tcPr>
            <w:tcW w:type="dxa" w:w="725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细化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Scope Contract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Pydantic/JSON Schema；任务签名；前后端共同校验。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网络守卫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每次连接前解析目标并校验CIDR/域名/端口；防DNS重绑定。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动作分级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插件声明风险等级；默认禁止破坏性、持久化、清痕和越界横向。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Kill Switch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调度、子进程组、SSH、PTY、浏览器和网络任务统一取消。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审计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所有允许/拒绝决策记录策略版本和理由。</w:t>
            </w:r>
          </w:p>
        </w:tc>
      </w:tr>
    </w:tbl>
    <w:p>
      <w:pPr>
        <w:spacing w:after="0"/>
      </w:pPr>
    </w:p>
    <w:p>
      <w:pPr>
        <w:pStyle w:val="Heading2"/>
      </w:pPr>
      <w:r>
        <w:t>4.4 Epic P0-D：本地API与秘密安全</w:t>
      </w:r>
    </w:p>
    <w:p>
      <w:pPr>
        <w:pStyle w:val="ListBullet"/>
      </w:pPr>
      <w:r>
        <w:t>将通配CORS改为桌面端/开发服务器明确Origin，WebSocket连接前验证令牌与Origin。</w:t>
      </w:r>
    </w:p>
    <w:p>
      <w:pPr>
        <w:pStyle w:val="ListBullet"/>
      </w:pPr>
      <w:r>
        <w:t>启动时生成短期本地会话令牌，前端通过安全启动通道获取；令牌绑定进程和用户会话。</w:t>
      </w:r>
    </w:p>
    <w:p>
      <w:pPr>
        <w:pStyle w:val="ListBullet"/>
      </w:pPr>
      <w:r>
        <w:t>模型密钥、SSH密码和私钥迁移到操作系统Keychain；删除返回通用明文秘密的接口。</w:t>
      </w:r>
    </w:p>
    <w:p>
      <w:pPr>
        <w:pStyle w:val="ListBullet"/>
      </w:pPr>
      <w:r>
        <w:t>对日志、异常、前端Store和诊断包执行秘密扫描。</w:t>
      </w:r>
    </w:p>
    <w:p>
      <w:pPr>
        <w:pStyle w:val="ListBullet"/>
      </w:pPr>
      <w:r>
        <w:t>为生成代码沙箱、文件上传、路径拼接、命令参数注入建立安全测试。</w:t>
      </w:r>
    </w:p>
    <w:p>
      <w:pPr>
        <w:pStyle w:val="Heading2"/>
      </w:pPr>
      <w:r>
        <w:t>4.5 Epic P0-E：CI与仓库卫生</w:t>
      </w:r>
    </w:p>
    <w:p>
      <w:pPr>
        <w:pStyle w:val="ListBullet"/>
      </w:pPr>
      <w:r>
        <w:t>修复工作流分支与仓库默认分支不一致；发布分支必须执行所有门禁。</w:t>
      </w:r>
    </w:p>
    <w:p>
      <w:pPr>
        <w:pStyle w:val="ListBullet"/>
      </w:pPr>
      <w:r>
        <w:t>Benchmark结果缺失应使发布流水线失败，不能默认skip成功。</w:t>
      </w:r>
    </w:p>
    <w:p>
      <w:pPr>
        <w:pStyle w:val="ListBullet"/>
      </w:pPr>
      <w:r>
        <w:t>Ruff、类型检查、测试和高危Bandit/npm audit变为阻断项；对低危设基线。</w:t>
      </w:r>
    </w:p>
    <w:p>
      <w:pPr>
        <w:pStyle w:val="ListBullet"/>
      </w:pPr>
      <w:r>
        <w:t>移除根目录与src-python中的运行产物、日志、扫描输出和临时文件，补充.gitignore。</w:t>
      </w:r>
    </w:p>
    <w:p>
      <w:pPr>
        <w:pStyle w:val="ListBullet"/>
      </w:pPr>
      <w:r>
        <w:t>引入Python锁文件和固定工具镜像，记录SBOM。</w:t>
      </w:r>
    </w:p>
    <w:p>
      <w:pPr>
        <w:pStyle w:val="Heading1"/>
      </w:pPr>
      <w:r>
        <w:t>5. P1 工程解耦与开发效率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在不改变核心行为的前提下，把策略、执行、证据、学习和UI状态拆成稳定契约，降低单体文件和隐式状态带来的迭代风险。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建议周期：4-12周。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agent.py核心编排文件显著缩小，策略与Judge不再内嵌。</w:t>
      </w:r>
    </w:p>
    <w:p>
      <w:pPr>
        <w:pStyle w:val="ListBullet"/>
      </w:pPr>
      <w:r>
        <w:t>main.ts只负责启动，主要业务进入Store/Controller/View。</w:t>
      </w:r>
    </w:p>
    <w:p>
      <w:pPr>
        <w:pStyle w:val="ListBullet"/>
      </w:pPr>
      <w:r>
        <w:t>核心模块依赖图无循环。</w:t>
      </w:r>
    </w:p>
    <w:p>
      <w:pPr>
        <w:pStyle w:val="ListBullet"/>
      </w:pPr>
      <w:r>
        <w:t>重构前后Golden Trace关键状态一致。</w:t>
      </w:r>
    </w:p>
    <w:p>
      <w:pPr>
        <w:pStyle w:val="Heading2"/>
      </w:pPr>
      <w:r>
        <w:t>5.1 建立共享Schema包</w:t>
      </w:r>
    </w:p>
    <w:p>
      <w:pPr>
        <w:pStyle w:val="ListBullet"/>
      </w:pPr>
      <w:r>
        <w:t>用Pydantic定义后端事件、任务、动作、证据和报告Schema；自动生成前端TypeScript类型。</w:t>
      </w:r>
    </w:p>
    <w:p>
      <w:pPr>
        <w:pStyle w:val="ListBullet"/>
      </w:pPr>
      <w:r>
        <w:t>所有WebSocket事件包含schema_version、event_id、task_id、sequence和timestamp。</w:t>
      </w:r>
    </w:p>
    <w:p>
      <w:pPr>
        <w:pStyle w:val="ListBullet"/>
      </w:pPr>
      <w:r>
        <w:t>前端遇到未知事件版本时安全降级，不静默丢弃。</w:t>
      </w:r>
    </w:p>
    <w:p>
      <w:pPr>
        <w:pStyle w:val="Heading2"/>
      </w:pPr>
      <w:r>
        <w:t>5.2 Orchestrator绞杀者迁移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96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迭代</w:t>
            </w:r>
          </w:p>
        </w:tc>
        <w:tc>
          <w:tcPr>
            <w:tcW w:type="dxa" w:w="464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迁移内容</w:t>
            </w:r>
          </w:p>
        </w:tc>
        <w:tc>
          <w:tcPr>
            <w:tcW w:type="dxa" w:w="323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风险控制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抽出Policy与Budget接口，旧agent调用新接口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行为对比测试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2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抽出Evidence/Judge，旧状态保留镜像字段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双写一致性告警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3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抽出Session Manager和Execution Runtime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固定靶场Golden Trace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抽出Phase Machine和Done Gate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状态迁移属性测试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5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抽出Planner/Scheduler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候选排序快照与隐藏集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6</w:t>
            </w:r>
          </w:p>
        </w:tc>
        <w:tc>
          <w:tcPr>
            <w:tcW w:type="dxa" w:w="464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将agent.py降为组合根</w:t>
            </w:r>
          </w:p>
        </w:tc>
        <w:tc>
          <w:tcPr>
            <w:tcW w:type="dxa" w:w="32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架构测试禁止反向依赖</w:t>
            </w:r>
          </w:p>
        </w:tc>
      </w:tr>
    </w:tbl>
    <w:p>
      <w:pPr>
        <w:spacing w:after="0"/>
      </w:pPr>
    </w:p>
    <w:p>
      <w:pPr>
        <w:pStyle w:val="Heading2"/>
      </w:pPr>
      <w:r>
        <w:t>5.3 前端迁移顺序</w:t>
      </w:r>
    </w:p>
    <w:p>
      <w:pPr>
        <w:pStyle w:val="ListBullet"/>
      </w:pPr>
      <w:r>
        <w:t>先建立task-store和事件折叠器，保留旧UI读取适配器。</w:t>
      </w:r>
    </w:p>
    <w:p>
      <w:pPr>
        <w:pStyle w:val="ListBullet"/>
      </w:pPr>
      <w:r>
        <w:t>再迁移任务创建、实时状态、终端、证据和报告模块。</w:t>
      </w:r>
    </w:p>
    <w:p>
      <w:pPr>
        <w:pStyle w:val="ListBullet"/>
      </w:pPr>
      <w:r>
        <w:t>用组件测试覆盖暂停、终止、事件乱序、重连和任务恢复。</w:t>
      </w:r>
    </w:p>
    <w:p>
      <w:pPr>
        <w:pStyle w:val="ListBullet"/>
      </w:pPr>
      <w:r>
        <w:t>逐步删除window as any全局暴露，并用静态规则禁止新增。</w:t>
      </w:r>
    </w:p>
    <w:p>
      <w:pPr>
        <w:pStyle w:val="Heading2"/>
      </w:pPr>
      <w:r>
        <w:t>5.4 开发者体验</w:t>
      </w:r>
    </w:p>
    <w:p>
      <w:pPr>
        <w:pStyle w:val="ListBullet"/>
      </w:pPr>
      <w:r>
        <w:t>提供一条命令启动前端、后端、模拟执行器和示例任务。</w:t>
      </w:r>
    </w:p>
    <w:p>
      <w:pPr>
        <w:pStyle w:val="ListBullet"/>
      </w:pPr>
      <w:r>
        <w:t>建立插件脚手架、契约测试模板、Skill模板和Judge模板。</w:t>
      </w:r>
    </w:p>
    <w:p>
      <w:pPr>
        <w:pStyle w:val="ListBullet"/>
      </w:pPr>
      <w:r>
        <w:t>生成架构依赖图、Schema文档和事件目录。</w:t>
      </w:r>
    </w:p>
    <w:p>
      <w:pPr>
        <w:pStyle w:val="ListBullet"/>
      </w:pPr>
      <w:r>
        <w:t>PR模板要求说明指标影响、风险、测试和回滚。</w:t>
      </w:r>
    </w:p>
    <w:p>
      <w:pPr>
        <w:pStyle w:val="Heading1"/>
      </w:pPr>
      <w:r>
        <w:t>6. P2 Linux 未知目标可靠性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把系统从“能在固定靶机尝试很多动作”提升为“能在未见过的Linux目标上形成完整攻击面、选择有效路径并可靠收敛”。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建议周期：8-20周。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隐藏Linux集VATR≥35%，Generalization Ratio≥0.65。</w:t>
      </w:r>
    </w:p>
    <w:p>
      <w:pPr>
        <w:pStyle w:val="ListBullet"/>
      </w:pPr>
      <w:r>
        <w:t>Done Gate提前结束率≤5%。</w:t>
      </w:r>
    </w:p>
    <w:p>
      <w:pPr>
        <w:pStyle w:val="ListBullet"/>
      </w:pPr>
      <w:r>
        <w:t>重复无变化动作率≤3%。</w:t>
      </w:r>
    </w:p>
    <w:p>
      <w:pPr>
        <w:pStyle w:val="ListBullet"/>
      </w:pPr>
      <w:r>
        <w:t>核心失败分类准确率≥90%。</w:t>
      </w:r>
    </w:p>
    <w:p>
      <w:pPr>
        <w:pStyle w:val="Heading2"/>
      </w:pPr>
      <w:r>
        <w:t>6.1 Asset Graph 与攻击面覆盖</w:t>
      </w:r>
    </w:p>
    <w:p>
      <w:pPr>
        <w:pStyle w:val="ListBullet"/>
      </w:pPr>
      <w:r>
        <w:t>把target_hosts、service_intel、findings、sessions等散落集合迁移为图谱实体和关系。</w:t>
      </w:r>
    </w:p>
    <w:p>
      <w:pPr>
        <w:pStyle w:val="ListBullet"/>
      </w:pPr>
      <w:r>
        <w:t>每个服务节点维护识别证据、候选、已尝试动作、负面证据和覆盖状态。</w:t>
      </w:r>
    </w:p>
    <w:p>
      <w:pPr>
        <w:pStyle w:val="ListBullet"/>
      </w:pPr>
      <w:r>
        <w:t>Must-Try不是固定漏洞列表，而是由影响、置信度、成本和任务目标动态产生。</w:t>
      </w:r>
    </w:p>
    <w:p>
      <w:pPr>
        <w:pStyle w:val="ListBullet"/>
      </w:pPr>
      <w:r>
        <w:t>利用成功后不立即结束；根据任务目标判断是否需要最小权限验证、凭据验证或其他高价值面。</w:t>
      </w:r>
    </w:p>
    <w:p>
      <w:pPr>
        <w:pStyle w:val="Heading2"/>
      </w:pPr>
      <w:r>
        <w:t>6.2 Planner评分与探索策略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396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85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改进方式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成功概率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基于版本、前置条件、历史和工具健康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校准概率，不用未经验证的模型置信度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信息增益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动作能否显著减少不确定性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侦察和验证动作可与利用竞争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影响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对任务目标的贡献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高影响但风险高需策略允许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成本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时间、请求、模型与资源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预算内最大化价值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风险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破坏、锁定、异常流量、越界可能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硬约束+惩罚项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新颖性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是否与已失败动作语义相同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无新条件则强降权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可验证性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是否有清晰证据规则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不可验证候选不优先</w:t>
            </w:r>
          </w:p>
        </w:tc>
      </w:tr>
    </w:tbl>
    <w:p>
      <w:pPr>
        <w:spacing w:after="0"/>
      </w:pPr>
    </w:p>
    <w:p>
      <w:pPr>
        <w:pStyle w:val="Heading2"/>
      </w:pPr>
      <w:r>
        <w:t>6.3 失败恢复</w:t>
      </w:r>
    </w:p>
    <w:p>
      <w:pPr>
        <w:pStyle w:val="ListBullet"/>
      </w:pPr>
      <w:r>
        <w:t>为每类失败建立“可控修复、等价替代、降级验证、停止”决策树。</w:t>
      </w:r>
    </w:p>
    <w:p>
      <w:pPr>
        <w:pStyle w:val="ListBullet"/>
      </w:pPr>
      <w:r>
        <w:t>Metasploit fallback仅在模块适用且会话处理健康时执行，避免重复长任务。</w:t>
      </w:r>
    </w:p>
    <w:p>
      <w:pPr>
        <w:pStyle w:val="ListBullet"/>
      </w:pPr>
      <w:r>
        <w:t>自动检测LHOST、路由、代理、工具权限和端口冲突，作为环境前置检查。</w:t>
      </w:r>
    </w:p>
    <w:p>
      <w:pPr>
        <w:pStyle w:val="ListBullet"/>
      </w:pPr>
      <w:r>
        <w:t>把在线替代搜索放在明确失败分类之后，避免每次失败都搜索。</w:t>
      </w:r>
    </w:p>
    <w:p>
      <w:pPr>
        <w:pStyle w:val="Heading2"/>
      </w:pPr>
      <w:r>
        <w:t>6.4 直接利用治理</w:t>
      </w:r>
    </w:p>
    <w:p>
      <w:pPr>
        <w:pStyle w:val="ListBullet"/>
      </w:pPr>
      <w:r>
        <w:t>每个直接利用适配器必须有适用指纹、正负样本、超时、取消、证据规则和安全等级。</w:t>
      </w:r>
    </w:p>
    <w:p>
      <w:pPr>
        <w:pStyle w:val="ListBullet"/>
      </w:pPr>
      <w:r>
        <w:t>禁止以目标IP或靶机名称触发；按服务、版本和配置证据触发。</w:t>
      </w:r>
    </w:p>
    <w:p>
      <w:pPr>
        <w:pStyle w:val="ListBullet"/>
      </w:pPr>
      <w:r>
        <w:t>标记实验性适配器，只在监督模式使用，直到隐藏集验证。</w:t>
      </w:r>
    </w:p>
    <w:p>
      <w:pPr>
        <w:pStyle w:val="ListBullet"/>
      </w:pPr>
      <w:r>
        <w:t>成功率指标按适配器和目标类别分解，避免整体数字掩盖低质量模块。</w:t>
      </w:r>
    </w:p>
    <w:p>
      <w:pPr>
        <w:pStyle w:val="Heading1"/>
      </w:pPr>
      <w:r>
        <w:t>7. P3 现代 Web 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解决当前“whatweb之后没有持续任务”和现代Web目标覆盖不足的问题，建立端点、认证、角色和非Shell影响证据闭环。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建议周期：16-30周。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现代Web隐藏集形成可测的端点召回和验证精度。</w:t>
      </w:r>
    </w:p>
    <w:p>
      <w:pPr>
        <w:pStyle w:val="ListBullet"/>
      </w:pPr>
      <w:r>
        <w:t>匿名与认证态任务都能持续规划。</w:t>
      </w:r>
    </w:p>
    <w:p>
      <w:pPr>
        <w:pStyle w:val="ListBullet"/>
      </w:pPr>
      <w:r>
        <w:t>危险Web动作默认不执行。</w:t>
      </w:r>
    </w:p>
    <w:p>
      <w:pPr>
        <w:pStyle w:val="ListBullet"/>
      </w:pPr>
      <w:r>
        <w:t>Web发现不再依赖是否获得root shell。</w:t>
      </w:r>
    </w:p>
    <w:p>
      <w:pPr>
        <w:pStyle w:val="Heading2"/>
      </w:pPr>
      <w:r>
        <w:t>7.1 分四层建设，而非堆工具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98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8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25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首批实现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站点与端点层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知道可测试的URL、参数、API和表单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轻量爬虫、静态资源解析、OpenAPI识别、路径发现、去重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会话与身份层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知道当前身份、Cookie、CSRF和角色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表单检测、登录流程、凭据候选、会话存储、登出保护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规则与验证层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把输入面映射为可验证安全假设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类型化规则、正负对照、请求/响应证据、影响判定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业务与浏览器层</w:t>
            </w:r>
          </w:p>
        </w:tc>
        <w:tc>
          <w:tcPr>
            <w:tcW w:type="dxa" w:w="32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处理客户端渲染和多步流程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后置浏览器自动化、动作回放、DOM/网络联合证据</w:t>
            </w:r>
          </w:p>
        </w:tc>
      </w:tr>
    </w:tbl>
    <w:p>
      <w:pPr>
        <w:spacing w:after="0"/>
      </w:pPr>
    </w:p>
    <w:p>
      <w:pPr>
        <w:pStyle w:val="Heading2"/>
      </w:pPr>
      <w:r>
        <w:t>7.2 Web任务模型</w:t>
      </w:r>
    </w:p>
    <w:p>
      <w:pPr>
        <w:pStyle w:val="ListBullet"/>
      </w:pPr>
      <w:r>
        <w:t>EndpointNode记录方法、路径模板、参数、来源、认证要求、内容类型和角色。</w:t>
      </w:r>
    </w:p>
    <w:p>
      <w:pPr>
        <w:pStyle w:val="ListBullet"/>
      </w:pPr>
      <w:r>
        <w:t>WebAction记录请求模板、变异位置、风险、幂等性和期望证据。</w:t>
      </w:r>
    </w:p>
    <w:p>
      <w:pPr>
        <w:pStyle w:val="ListBullet"/>
      </w:pPr>
      <w:r>
        <w:t>WebEvidence保存请求/响应摘要、差异、状态、DOM/JSON路径和敏感数据脱敏结果。</w:t>
      </w:r>
    </w:p>
    <w:p>
      <w:pPr>
        <w:pStyle w:val="ListBullet"/>
      </w:pPr>
      <w:r>
        <w:t>认证失败、CSRF失效、重定向循环和WAF阻断应有独立失败分类。</w:t>
      </w:r>
    </w:p>
    <w:p>
      <w:pPr>
        <w:pStyle w:val="Heading2"/>
      </w:pPr>
      <w:r>
        <w:t>7.3 Web安全护栏</w:t>
      </w:r>
    </w:p>
    <w:p>
      <w:pPr>
        <w:pStyle w:val="ListBullet"/>
      </w:pPr>
      <w:r>
        <w:t>默认不点击删除、支付、登出、提交不可逆操作或大文件上传。</w:t>
      </w:r>
    </w:p>
    <w:p>
      <w:pPr>
        <w:pStyle w:val="ListBullet"/>
      </w:pPr>
      <w:r>
        <w:t>对状态改变请求要求幂等性判定、测试账户和课程策略许可。</w:t>
      </w:r>
    </w:p>
    <w:p>
      <w:pPr>
        <w:pStyle w:val="ListBullet"/>
      </w:pPr>
      <w:r>
        <w:t>限制爬虫深度、重复参数组合、响应大小和并发。</w:t>
      </w:r>
    </w:p>
    <w:p>
      <w:pPr>
        <w:pStyle w:val="ListBullet"/>
      </w:pPr>
      <w:r>
        <w:t>敏感数据只保存必要摘要，并在报告中默认脱敏。</w:t>
      </w:r>
    </w:p>
    <w:p>
      <w:pPr>
        <w:pStyle w:val="Heading1"/>
      </w:pPr>
      <w:r>
        <w:t>8. P4 可信自进化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让Reflection和Skill Engine真正提升跨目标能力，同时防止错误经验、目标特判和恶意内容污染。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建议周期：24-38周。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所有active Skill均有来源和评测。</w:t>
      </w:r>
    </w:p>
    <w:p>
      <w:pPr>
        <w:pStyle w:val="ListBullet"/>
      </w:pPr>
      <w:r>
        <w:t>新Skill对隐藏集有统计显著提升或明确专用价值。</w:t>
      </w:r>
    </w:p>
    <w:p>
      <w:pPr>
        <w:pStyle w:val="ListBullet"/>
      </w:pPr>
      <w:r>
        <w:t>自动生成Skill无直接生产权限。</w:t>
      </w:r>
    </w:p>
    <w:p>
      <w:pPr>
        <w:pStyle w:val="ListBullet"/>
      </w:pPr>
      <w:r>
        <w:t>出现回归可自动降级或回滚。</w:t>
      </w:r>
    </w:p>
    <w:p>
      <w:pPr>
        <w:pStyle w:val="Heading2"/>
      </w:pPr>
      <w:r>
        <w:t>8.1 Skill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385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允许用途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draft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人工或Reflection创建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仅静态检查和沙箱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evaluating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Schema与安全扫描通过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正负样本、回归、泛化测试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canary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指标改善且无高危问题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少量监督任务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active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灰度稳定、审批通过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按风险策略参与自动任务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deprecated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被替代或长期低效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仅用于历史复现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quarantined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安全、投毒或严重回归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立即禁用并保全证据</w:t>
            </w:r>
          </w:p>
        </w:tc>
      </w:tr>
    </w:tbl>
    <w:p>
      <w:pPr>
        <w:spacing w:after="0"/>
      </w:pPr>
    </w:p>
    <w:p>
      <w:pPr>
        <w:pStyle w:val="Heading2"/>
      </w:pPr>
      <w:r>
        <w:t>8.2 Experience Store改善</w:t>
      </w:r>
    </w:p>
    <w:p>
      <w:pPr>
        <w:pStyle w:val="ListBullet"/>
      </w:pPr>
      <w:r>
        <w:t>经验分为事实、环境特定、策略、失败模式和待验证假设。</w:t>
      </w:r>
    </w:p>
    <w:p>
      <w:pPr>
        <w:pStyle w:val="ListBullet"/>
      </w:pPr>
      <w:r>
        <w:t>检索时同时返回正经验和负经验，并显示来源目标类别与版本。</w:t>
      </w:r>
    </w:p>
    <w:p>
      <w:pPr>
        <w:pStyle w:val="ListBullet"/>
      </w:pPr>
      <w:r>
        <w:t>相似度不能替代适用性；必须匹配平台、服务、版本、前置条件和风险。</w:t>
      </w:r>
    </w:p>
    <w:p>
      <w:pPr>
        <w:pStyle w:val="ListBullet"/>
      </w:pPr>
      <w:r>
        <w:t>建立过期机制，工具版本或规则变化后重新评测。</w:t>
      </w:r>
    </w:p>
    <w:p>
      <w:pPr>
        <w:pStyle w:val="Heading2"/>
      </w:pPr>
      <w:r>
        <w:t>8.3 自进化评测</w:t>
      </w:r>
    </w:p>
    <w:p>
      <w:pPr>
        <w:pStyle w:val="ListBullet"/>
      </w:pPr>
      <w:r>
        <w:t>采用A/B或离线重放，比较加入Skill前后的计划、动作、证据和成本。</w:t>
      </w:r>
    </w:p>
    <w:p>
      <w:pPr>
        <w:pStyle w:val="ListBullet"/>
      </w:pPr>
      <w:r>
        <w:t>对固定靶场提升但隐藏集下降的Skill自动拒绝。</w:t>
      </w:r>
    </w:p>
    <w:p>
      <w:pPr>
        <w:pStyle w:val="ListBullet"/>
      </w:pPr>
      <w:r>
        <w:t>统计效果按目标类别分层，防止平均值掩盖局部回归。</w:t>
      </w:r>
    </w:p>
    <w:p>
      <w:pPr>
        <w:pStyle w:val="ListBullet"/>
      </w:pPr>
      <w:r>
        <w:t>反思文本不直接成为执行指令，必须转化为结构化、可测试的Skill。</w:t>
      </w:r>
    </w:p>
    <w:p>
      <w:pPr>
        <w:pStyle w:val="Heading1"/>
      </w:pPr>
      <w:r>
        <w:t>9. P5 教学产品化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把Agent执行轨迹转化为可理解、可回放、可布置、可评价的教学产品，而不是终端日志集合。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建议周期：32-46周。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教师可创建课程策略和任务模板。</w:t>
      </w:r>
    </w:p>
    <w:p>
      <w:pPr>
        <w:pStyle w:val="ListBullet"/>
      </w:pPr>
      <w:r>
        <w:t>学习者可回放关键决策和证据。</w:t>
      </w:r>
    </w:p>
    <w:p>
      <w:pPr>
        <w:pStyle w:val="ListBullet"/>
      </w:pPr>
      <w:r>
        <w:t>报告同时覆盖攻击与防守视角。</w:t>
      </w:r>
    </w:p>
    <w:p>
      <w:pPr>
        <w:pStyle w:val="ListBullet"/>
      </w:pPr>
      <w:r>
        <w:t>关键解释经事实引用，不泄露模型私有推理。</w:t>
      </w:r>
    </w:p>
    <w:p>
      <w:pPr>
        <w:pStyle w:val="Heading2"/>
      </w:pPr>
      <w:r>
        <w:t>9.1 教学报告结构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725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任务契约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授权范围、目标、预算、限制和环境快照。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执行摘要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验证结果、风险、覆盖、限制和可信度。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攻击面地图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资产、服务、端点、候选和状态。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关键路径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每步为何选择、期望证据、实际结果和下一步。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失败案例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失败分类、排除证据、为何不继续重复。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漏洞原理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适用版本、前置条件、影响和安全验证方式。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防守视角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检测日志、告警信号、修复、复测方法。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附录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原始证据索引、工具版本、Skill与Judge版本。</w:t>
            </w:r>
          </w:p>
        </w:tc>
      </w:tr>
    </w:tbl>
    <w:p>
      <w:pPr>
        <w:spacing w:after="0"/>
      </w:pPr>
    </w:p>
    <w:p>
      <w:pPr>
        <w:pStyle w:val="Heading2"/>
      </w:pPr>
      <w:r>
        <w:t>9.2 交互模式</w:t>
      </w:r>
    </w:p>
    <w:p>
      <w:pPr>
        <w:pStyle w:val="ListBullet"/>
      </w:pPr>
      <w:r>
        <w:t>无人值守模式：展示摘要，不要求逐步确认。</w:t>
      </w:r>
    </w:p>
    <w:p>
      <w:pPr>
        <w:pStyle w:val="ListBullet"/>
      </w:pPr>
      <w:r>
        <w:t>监督模式：在高风险或低置信度节点请求人工选择。</w:t>
      </w:r>
    </w:p>
    <w:p>
      <w:pPr>
        <w:pStyle w:val="ListBullet"/>
      </w:pPr>
      <w:r>
        <w:t>课堂演示模式：可冻结阶段、展开候选评分、模拟失败或隐藏答案。</w:t>
      </w:r>
    </w:p>
    <w:p>
      <w:pPr>
        <w:pStyle w:val="ListBullet"/>
      </w:pPr>
      <w:r>
        <w:t>复盘模式：按时间线播放事件，支持跳转到证据与防守建议。</w:t>
      </w:r>
    </w:p>
    <w:p>
      <w:pPr>
        <w:pStyle w:val="Heading2"/>
      </w:pPr>
      <w:r>
        <w:t>9.3 评价与作业</w:t>
      </w:r>
    </w:p>
    <w:p>
      <w:pPr>
        <w:pStyle w:val="ListBullet"/>
      </w:pPr>
      <w:r>
        <w:t>教师可评价学习者的范围设置、路径选择、证据质量和修复建议，而不只看是否拿到Shell。</w:t>
      </w:r>
    </w:p>
    <w:p>
      <w:pPr>
        <w:pStyle w:val="ListBullet"/>
      </w:pPr>
      <w:r>
        <w:t>系统可生成同一漏洞的不同难度提示，但不泄露隐藏靶场答案。</w:t>
      </w:r>
    </w:p>
    <w:p>
      <w:pPr>
        <w:pStyle w:val="ListBullet"/>
      </w:pPr>
      <w:r>
        <w:t>课程数据与通用经验隔离，学生输入不得污染全局Skill。</w:t>
      </w:r>
    </w:p>
    <w:p>
      <w:pPr>
        <w:pStyle w:val="Heading1"/>
      </w:pPr>
      <w:r>
        <w:t>10. P6 泛化与规模化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AF3F7"/>
              <w:left w:val="single" w:sz="22" w:color="1F5E8C"/>
              <w:bottom w:val="single" w:sz="3" w:color="EAF3F7"/>
              <w:right w:val="single" w:sz="3" w:color="EAF3F7"/>
            </w:tcBorders>
          </w:tcPr>
          <w:p>
            <w:r>
              <w:rPr>
                <w:b/>
                <w:color w:val="1F5E8C"/>
              </w:rPr>
              <w:t>阶段目标：</w:t>
            </w:r>
            <w:r>
              <w:t>在单目标Linux和现代Web达到稳定门槛后，扩展多目标调度、受控横向和其他平台。</w:t>
            </w:r>
          </w:p>
        </w:tc>
        <w:trPr>
          <w:tblHeader/>
        </w:trPr>
      </w:tr>
    </w:tbl>
    <w:p>
      <w:pPr>
        <w:spacing w:after="0"/>
      </w:pPr>
    </w:p>
    <w:p>
      <w:pPr/>
      <w:r>
        <w:t>建议周期：40周以后。</w:t>
      </w:r>
    </w:p>
    <w:p>
      <w:pPr>
        <w:pStyle w:val="Heading2"/>
      </w:pPr>
      <w:r>
        <w:t>退出门槛</w:t>
      </w:r>
    </w:p>
    <w:p>
      <w:pPr>
        <w:pStyle w:val="ListBullet"/>
      </w:pPr>
      <w:r>
        <w:t>单目标Beta门槛持续达标至少两个版本。</w:t>
      </w:r>
    </w:p>
    <w:p>
      <w:pPr>
        <w:pStyle w:val="ListBullet"/>
      </w:pPr>
      <w:r>
        <w:t>任务隔离、资源配额和组织治理成熟。</w:t>
      </w:r>
    </w:p>
    <w:p>
      <w:pPr>
        <w:pStyle w:val="ListBullet"/>
      </w:pPr>
      <w:r>
        <w:t>多目标不会降低安全与证据精度。</w:t>
      </w:r>
    </w:p>
    <w:p>
      <w:pPr>
        <w:pStyle w:val="ListBullet"/>
      </w:pPr>
      <w:r>
        <w:t>Windows或横向扩展有独立Scope与风险模型。</w:t>
      </w:r>
    </w:p>
    <w:p>
      <w:pPr>
        <w:pStyle w:val="Heading2"/>
      </w:pPr>
      <w:r>
        <w:t>10.1 多目标</w:t>
      </w:r>
    </w:p>
    <w:p>
      <w:pPr>
        <w:pStyle w:val="ListBullet"/>
      </w:pPr>
      <w:r>
        <w:t>引入目标级队列、全局预算、资源池和公平调度。</w:t>
      </w:r>
    </w:p>
    <w:p>
      <w:pPr>
        <w:pStyle w:val="ListBullet"/>
      </w:pPr>
      <w:r>
        <w:t>资产图谱支持跨目标关系，但所有新目标重新校验作用域。</w:t>
      </w:r>
    </w:p>
    <w:p>
      <w:pPr>
        <w:pStyle w:val="ListBullet"/>
      </w:pPr>
      <w:r>
        <w:t>报告区分目标内发现和跨目标推断。</w:t>
      </w:r>
    </w:p>
    <w:p>
      <w:pPr>
        <w:pStyle w:val="Heading2"/>
      </w:pPr>
      <w:r>
        <w:t>10.2 受控横向</w:t>
      </w:r>
    </w:p>
    <w:p>
      <w:pPr>
        <w:pStyle w:val="ListBullet"/>
      </w:pPr>
      <w:r>
        <w:t>仅在明确授权、课程模板和可回滚实验环境中启用。</w:t>
      </w:r>
    </w:p>
    <w:p>
      <w:pPr>
        <w:pStyle w:val="ListBullet"/>
      </w:pPr>
      <w:r>
        <w:t>凭据使用、目标发现和会话跳转均产生单独审计事件。</w:t>
      </w:r>
    </w:p>
    <w:p>
      <w:pPr>
        <w:pStyle w:val="ListBullet"/>
      </w:pPr>
      <w:r>
        <w:t>默认禁止持久化、隐藏和清痕；以教学证明为目标。</w:t>
      </w:r>
    </w:p>
    <w:p>
      <w:pPr>
        <w:pStyle w:val="Heading2"/>
      </w:pPr>
      <w:r>
        <w:t>10.3 Windows后置条件</w:t>
      </w:r>
    </w:p>
    <w:p>
      <w:pPr/>
      <w:r>
        <w:t>Windows、域环境和复杂横向不是简单增加工具的问题，需要新的身份图谱、协议、安全策略、会话模型和检测视角。只有Linux隐藏集、证据体系和组织安全门禁稳定后，才应启动独立立项。</w:t>
      </w:r>
    </w:p>
    <w:p>
      <w:pPr>
        <w:pStyle w:val="Heading1"/>
      </w:pPr>
      <w:r>
        <w:t>11. 测试与 Benchmark 体系</w:t>
      </w:r>
    </w:p>
    <w:p>
      <w:pPr>
        <w:pStyle w:val="Heading2"/>
      </w:pPr>
      <w:r>
        <w:t>11.1 测试金字塔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81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45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运行频率</w:t>
            </w:r>
          </w:p>
        </w:tc>
        <w:tc>
          <w:tcPr>
            <w:tcW w:type="dxa" w:w="255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静态与Schema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类型、依赖、秘密、策略、Skill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每次提交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快速阻断结构问题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单元测试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Parser、Judge、Policy、评分、状态迁移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每次提交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确定性逻辑高覆盖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契约测试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执行器、插件、事件、前后端Schema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每次提交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模块可替换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模拟集成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模拟工具和Golden Trace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每次PR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无靶场也能验证编排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实验室集成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容器/VM正负样本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每日/合并前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真实协议与会话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隐藏Benchmark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未见目标组合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发布候选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泛化和防硬编码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安全测试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越界、注入、投毒、沙箱、秘密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每日/发布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自主安全底线</w:t>
            </w:r>
          </w:p>
        </w:tc>
      </w:tr>
      <w:t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长稳测试</w:t>
            </w:r>
          </w:p>
        </w:tc>
        <w:tc>
          <w:tcPr>
            <w:tcW w:type="dxa" w:w="345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多小时、取消、恢复、磁盘和并发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运行可靠性</w:t>
            </w:r>
          </w:p>
        </w:tc>
      </w:tr>
    </w:tbl>
    <w:p>
      <w:pPr>
        <w:spacing w:after="0"/>
      </w:pPr>
    </w:p>
    <w:p>
      <w:pPr>
        <w:pStyle w:val="Heading2"/>
      </w:pPr>
      <w:r>
        <w:t>11.2 Benchmark目标集合</w:t>
      </w:r>
    </w:p>
    <w:p>
      <w:pPr>
        <w:pStyle w:val="ListBullet"/>
      </w:pPr>
      <w:r>
        <w:t>经典Linux服务：用于验证基础协议和公开漏洞适配，但不作为唯一指标。</w:t>
      </w:r>
    </w:p>
    <w:p>
      <w:pPr>
        <w:pStyle w:val="ListBullet"/>
      </w:pPr>
      <w:r>
        <w:t>相似负样本：相同端口或Banner但版本已修复、配置不满足或只有静态文本。</w:t>
      </w:r>
    </w:p>
    <w:p>
      <w:pPr>
        <w:pStyle w:val="ListBullet"/>
      </w:pPr>
      <w:r>
        <w:t>错误配置类：默认凭据、匿名访问、弱权限、暴露管理面。</w:t>
      </w:r>
    </w:p>
    <w:p>
      <w:pPr>
        <w:pStyle w:val="ListBullet"/>
      </w:pPr>
      <w:r>
        <w:t>现代Web类：API、认证、多角色、输入面、客户端渲染和非Shell影响。</w:t>
      </w:r>
    </w:p>
    <w:p>
      <w:pPr>
        <w:pStyle w:val="ListBullet"/>
      </w:pPr>
      <w:r>
        <w:t>混合目标：多个服务、噪声端口、部分不可达、工具受限。</w:t>
      </w:r>
    </w:p>
    <w:p>
      <w:pPr>
        <w:pStyle w:val="ListBullet"/>
      </w:pPr>
      <w:r>
        <w:t>扰动环境：延迟、丢包、DNS变化、代理、LHOST错误、工具缺失。</w:t>
      </w:r>
    </w:p>
    <w:p>
      <w:pPr>
        <w:pStyle w:val="Heading2"/>
      </w:pPr>
      <w:r>
        <w:t>11.3 防过拟合措施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26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措施</w:t>
            </w:r>
          </w:p>
        </w:tc>
        <w:tc>
          <w:tcPr>
            <w:tcW w:type="dxa" w:w="725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实施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隐藏集隔离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目标定义、凭据和真值仅由Benchmark维护者访问。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常量扫描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CI搜索目标IP、靶机名、固定凭据和特定端口组合。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目标变体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端口随机化、版本邻近、服务组合变化和网络扰动。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负样本权重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VPR门禁高于纯召回，误报会显著降低总分。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多次运行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至少三次重复，报告方差和偶发成功。</w:t>
            </w:r>
          </w:p>
        </w:tc>
      </w:tr>
      <w:t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版本盲测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模型、Skill和规则均以冻结配置参赛。</w:t>
            </w:r>
          </w:p>
        </w:tc>
      </w:tr>
    </w:tbl>
    <w:p>
      <w:pPr>
        <w:spacing w:after="0"/>
      </w:pPr>
    </w:p>
    <w:p>
      <w:pPr>
        <w:pStyle w:val="Heading2"/>
      </w:pPr>
      <w:r>
        <w:t>11.4 指标仪表板</w:t>
      </w:r>
    </w:p>
    <w:p>
      <w:pPr>
        <w:pStyle w:val="ListBullet"/>
      </w:pPr>
      <w:r>
        <w:t>结果：VATR、VPR、Verified Recall、Session Validity、Privilege Confirmation。</w:t>
      </w:r>
    </w:p>
    <w:p>
      <w:pPr>
        <w:pStyle w:val="ListBullet"/>
      </w:pPr>
      <w:r>
        <w:t>覆盖：资产召回、服务识别、端点召回、Must-Try处理率。</w:t>
      </w:r>
    </w:p>
    <w:p>
      <w:pPr>
        <w:pStyle w:val="ListBullet"/>
      </w:pPr>
      <w:r>
        <w:t>效率：总时长、P50/P95、命令数、网络请求、模型Token和成本。</w:t>
      </w:r>
    </w:p>
    <w:p>
      <w:pPr>
        <w:pStyle w:val="ListBullet"/>
      </w:pPr>
      <w:r>
        <w:t>稳定：重复结果一致性、恢复率、工具故障率、孤儿进程。</w:t>
      </w:r>
    </w:p>
    <w:p>
      <w:pPr>
        <w:pStyle w:val="ListBullet"/>
      </w:pPr>
      <w:r>
        <w:t>学习：Skill命中、增益、回归、灰度失败和回滚次数。</w:t>
      </w:r>
    </w:p>
    <w:p>
      <w:pPr>
        <w:pStyle w:val="ListBullet"/>
      </w:pPr>
      <w:r>
        <w:t>安全：越界拦截、禁止动作、秘密泄漏、提示注入成功率。</w:t>
      </w:r>
    </w:p>
    <w:p>
      <w:pPr>
        <w:pStyle w:val="Heading1"/>
      </w:pPr>
      <w:r>
        <w:t>12. CI/CD 与发布治理</w:t>
      </w:r>
    </w:p>
    <w:p>
      <w:pPr>
        <w:pStyle w:val="Heading2"/>
      </w:pPr>
      <w:r>
        <w:t>12.1 必须修复的流水线问题</w:t>
      </w:r>
    </w:p>
    <w:p>
      <w:pPr>
        <w:pStyle w:val="ListBullet"/>
      </w:pPr>
      <w:r>
        <w:t>所有工作流触发分支与实际默认分支统一；发布标签只能来自受保护分支。</w:t>
      </w:r>
    </w:p>
    <w:p>
      <w:pPr>
        <w:pStyle w:val="ListBullet"/>
      </w:pPr>
      <w:r>
        <w:t>Benchmark缺少输入或结果时，发布任务失败而不是输出skip并成功。</w:t>
      </w:r>
    </w:p>
    <w:p>
      <w:pPr>
        <w:pStyle w:val="ListBullet"/>
      </w:pPr>
      <w:r>
        <w:t>安全扫描高危项阻断；临时豁免必须有负责人、截止日期和理由。</w:t>
      </w:r>
    </w:p>
    <w:p>
      <w:pPr>
        <w:pStyle w:val="ListBullet"/>
      </w:pPr>
      <w:r>
        <w:t>构建产物包含依赖锁、SBOM、工具镜像摘要、Skill/Rule版本和模型配置。</w:t>
      </w:r>
    </w:p>
    <w:p>
      <w:pPr>
        <w:pStyle w:val="Heading2"/>
      </w:pPr>
      <w:r>
        <w:t>12.2 发布门禁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92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374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Alpha</w:t>
            </w:r>
          </w:p>
        </w:tc>
        <w:tc>
          <w:tcPr>
            <w:tcW w:type="dxa" w:w="385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Beta/稳定版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代码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Lint、类型、单元、契约、无循环依赖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增加覆盖率和复杂度门禁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结果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已知+隐藏小集，VPR≥95%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完整隐藏集，VATR/VPR达标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安全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Scope、WebSocket、秘密、沙箱、越界测试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红队测试和供应链扫描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重复性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同一快照至少2次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至少3次并统计方差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报告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证据引用完整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教学/管理/技术视图一致</w:t>
            </w:r>
          </w:p>
        </w:tc>
      </w:tr>
      <w:tr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回滚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应用和Skill可回滚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数据Schema迁移可逆或有备份</w:t>
            </w:r>
          </w:p>
        </w:tc>
      </w:tr>
    </w:tbl>
    <w:p>
      <w:pPr>
        <w:spacing w:after="0"/>
      </w:pPr>
    </w:p>
    <w:p>
      <w:pPr>
        <w:pStyle w:val="Heading2"/>
      </w:pPr>
      <w:r>
        <w:t>12.3 分支和发布模型</w:t>
      </w:r>
    </w:p>
    <w:p>
      <w:pPr>
        <w:pStyle w:val="ListBullet"/>
      </w:pPr>
      <w:r>
        <w:t>main/master统一为一个受保护主分支；功能分支通过PR合并。</w:t>
      </w:r>
    </w:p>
    <w:p>
      <w:pPr>
        <w:pStyle w:val="ListBullet"/>
      </w:pPr>
      <w:r>
        <w:t>夜间执行完整实验室集；每周执行长稳和安全测试；发布候选执行隐藏集。</w:t>
      </w:r>
    </w:p>
    <w:p>
      <w:pPr>
        <w:pStyle w:val="ListBullet"/>
      </w:pPr>
      <w:r>
        <w:t>Skill、规则和应用版本分开发布，但任务快照固定三者组合。</w:t>
      </w:r>
    </w:p>
    <w:p>
      <w:pPr>
        <w:pStyle w:val="ListBullet"/>
      </w:pPr>
      <w:r>
        <w:t>任何指标回归超过阈值自动阻止发布并生成差异报告。</w:t>
      </w:r>
    </w:p>
    <w:p>
      <w:pPr>
        <w:pStyle w:val="Heading1"/>
      </w:pPr>
      <w:r>
        <w:t>13. 数据迁移和兼容方案</w:t>
      </w:r>
    </w:p>
    <w:p>
      <w:pPr>
        <w:pStyle w:val="Heading2"/>
      </w:pPr>
      <w:r>
        <w:t>13.1 从现有State迁移到事件模型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41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510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00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回滚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M1 Schema映射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为现有targets/findings/vulns/creds/sessions/actions建立映射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只读导出，不改运行路径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M2 双写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新动作同时写旧State和Event Store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关闭新写入开关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M3 一致性比较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每轮比较关键字段和报告结果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继续旧State为真值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M4 新读路径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UI和报告从事件折叠读取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可切回旧读取器</w:t>
            </w:r>
          </w:p>
        </w:tc>
      </w:tr>
      <w:tr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M5 移除旧字段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至少两个稳定版本后清理</w:t>
            </w:r>
          </w:p>
        </w:tc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保留迁移工具和快照</w:t>
            </w:r>
          </w:p>
        </w:tc>
      </w:tr>
    </w:tbl>
    <w:p>
      <w:pPr>
        <w:spacing w:after="0"/>
      </w:pPr>
    </w:p>
    <w:p>
      <w:pPr>
        <w:pStyle w:val="Heading2"/>
      </w:pPr>
      <w:r>
        <w:t>13.2 报告和Skill兼容</w:t>
      </w:r>
    </w:p>
    <w:p>
      <w:pPr>
        <w:pStyle w:val="ListBullet"/>
      </w:pPr>
      <w:r>
        <w:t>旧报告导入时，不将历史“成功”自动映射为EXPLOITED；无法确认则标记LEGACY_UNVERIFIED。</w:t>
      </w:r>
    </w:p>
    <w:p>
      <w:pPr>
        <w:pStyle w:val="ListBullet"/>
      </w:pPr>
      <w:r>
        <w:t>旧Skill通过适配器补全来源、风险和测试字段，默认进入draft或legacy。</w:t>
      </w:r>
    </w:p>
    <w:p>
      <w:pPr>
        <w:pStyle w:val="ListBullet"/>
      </w:pPr>
      <w:r>
        <w:t>所有迁移产生审计摘要，统计无法映射字段和潜在语义变化。</w:t>
      </w:r>
    </w:p>
    <w:p>
      <w:pPr>
        <w:pStyle w:val="Heading1"/>
      </w:pPr>
      <w:r>
        <w:t>14. 团队与工作方式</w:t>
      </w:r>
    </w:p>
    <w:p>
      <w:pPr>
        <w:pStyle w:val="Heading2"/>
      </w:pPr>
      <w:r>
        <w:t>14.1 推荐责任划分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249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030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主要责任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产品/教学负责人</w:t>
            </w:r>
          </w:p>
        </w:tc>
        <w:tc>
          <w:tcPr>
            <w:tcW w:type="dxa" w:w="703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愿景、范围、课程、验收场景和报告质量。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Agent/后端负责人</w:t>
            </w:r>
          </w:p>
        </w:tc>
        <w:tc>
          <w:tcPr>
            <w:tcW w:type="dxa" w:w="703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编排、状态、Planner、Policy、Evidence和Learning。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执行与靶场负责人</w:t>
            </w:r>
          </w:p>
        </w:tc>
        <w:tc>
          <w:tcPr>
            <w:tcW w:type="dxa" w:w="703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插件、会话、工具环境、目标真值和Benchmark。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前端负责人</w:t>
            </w:r>
          </w:p>
        </w:tc>
        <w:tc>
          <w:tcPr>
            <w:tcW w:type="dxa" w:w="703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任务向导、实时态势、证据、终端和报告体验。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安全与质量责任人</w:t>
            </w:r>
          </w:p>
        </w:tc>
        <w:tc>
          <w:tcPr>
            <w:tcW w:type="dxa" w:w="703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威胁模型、CI门禁、秘密、沙箱、红队和发布审批。</w:t>
            </w:r>
          </w:p>
        </w:tc>
      </w:tr>
    </w:tbl>
    <w:p>
      <w:pPr>
        <w:spacing w:after="0"/>
      </w:pPr>
    </w:p>
    <w:p>
      <w:pPr>
        <w:pStyle w:val="Heading2"/>
      </w:pPr>
      <w:r>
        <w:t>14.2 每周节奏</w:t>
      </w:r>
    </w:p>
    <w:p>
      <w:pPr>
        <w:pStyle w:val="ListBullet"/>
      </w:pPr>
      <w:r>
        <w:t>周一：查看基准与安全指标，不以功能演示替代数据。</w:t>
      </w:r>
    </w:p>
    <w:p>
      <w:pPr>
        <w:pStyle w:val="ListBullet"/>
      </w:pPr>
      <w:r>
        <w:t>开发中：每个PR必须关联需求ID、测试、指标影响和回滚。</w:t>
      </w:r>
    </w:p>
    <w:p>
      <w:pPr>
        <w:pStyle w:val="ListBullet"/>
      </w:pPr>
      <w:r>
        <w:t>周中：一次Golden Trace和隐藏小集回归。</w:t>
      </w:r>
    </w:p>
    <w:p>
      <w:pPr>
        <w:pStyle w:val="ListBullet"/>
      </w:pPr>
      <w:r>
        <w:t>周末：发布候选只在门禁全部通过后生成。</w:t>
      </w:r>
    </w:p>
    <w:p>
      <w:pPr>
        <w:pStyle w:val="ListBullet"/>
      </w:pPr>
      <w:r>
        <w:t>每两周：复盘失败分类、重复动作、Skill回归和架构债。</w:t>
      </w:r>
    </w:p>
    <w:p>
      <w:pPr>
        <w:pStyle w:val="Heading2"/>
      </w:pPr>
      <w:r>
        <w:t>14.3 决策记录</w:t>
      </w:r>
    </w:p>
    <w:p>
      <w:pPr/>
      <w:r>
        <w:t>所有重大架构、安全和指标取舍使用ADR记录，包括背景、候选方案、决定、后果、回滚和复审日期。尤其是模型更换、Skill自动晋级、危险动作开放、Windows扩展和数据保留策略。</w:t>
      </w:r>
    </w:p>
    <w:p>
      <w:pPr>
        <w:pStyle w:val="Heading1"/>
      </w:pPr>
      <w:r>
        <w:t>15. 30/60/90天计划</w:t>
      </w:r>
    </w:p>
    <w:p>
      <w:pPr>
        <w:pStyle w:val="Heading2"/>
      </w:pPr>
      <w:r>
        <w:t>前30天：把“成功”变成可信状态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</w:t>
            </w:r>
          </w:p>
        </w:tc>
        <w:tc>
          <w:tcPr>
            <w:tcW w:type="dxa" w:w="396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</w:t>
            </w:r>
          </w:p>
        </w:tc>
        <w:tc>
          <w:tcPr>
            <w:tcW w:type="dxa" w:w="442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冻结状态定义，建立Evidence/Session Schema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ADR、Schema、迁移草案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重构Success Judge，建立假成功样本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Judge Registry、对抗测试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3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Scope Contract、Kill Switch、本地令牌与CORS/WS修复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安全底座可用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修复CI分支、Benchmark skip、依赖锁与仓库清理</w:t>
            </w:r>
          </w:p>
        </w:tc>
        <w:tc>
          <w:tcPr>
            <w:tcW w:type="dxa" w:w="442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发布门禁初版</w:t>
            </w:r>
          </w:p>
        </w:tc>
      </w:tr>
    </w:tbl>
    <w:p>
      <w:pPr>
        <w:spacing w:after="0"/>
      </w:pPr>
    </w:p>
    <w:p>
      <w:pPr>
        <w:pStyle w:val="Heading2"/>
      </w:pPr>
      <w:r>
        <w:t>第31-60天：建立可维护的控制链</w:t>
      </w:r>
    </w:p>
    <w:p>
      <w:pPr>
        <w:pStyle w:val="ListBullet"/>
      </w:pPr>
      <w:r>
        <w:t>抽出Policy、Evidence、Session和Event Store接口。</w:t>
      </w:r>
    </w:p>
    <w:p>
      <w:pPr>
        <w:pStyle w:val="ListBullet"/>
      </w:pPr>
      <w:r>
        <w:t>前端建立类型化事件和task-store，迁移任务状态与暂停/终止。</w:t>
      </w:r>
    </w:p>
    <w:p>
      <w:pPr>
        <w:pStyle w:val="ListBullet"/>
      </w:pPr>
      <w:r>
        <w:t>将现有固定靶场运行转为Golden Trace和正负样本。</w:t>
      </w:r>
    </w:p>
    <w:p>
      <w:pPr>
        <w:pStyle w:val="ListBullet"/>
      </w:pPr>
      <w:r>
        <w:t>上线指标仪表板：VPR、会话有效率、重复动作、Done Gate。</w:t>
      </w:r>
    </w:p>
    <w:p>
      <w:pPr>
        <w:pStyle w:val="Heading2"/>
      </w:pPr>
      <w:r>
        <w:t>第61-90天：证明未知Linux泛化</w:t>
      </w:r>
    </w:p>
    <w:p>
      <w:pPr>
        <w:pStyle w:val="ListBullet"/>
      </w:pPr>
      <w:r>
        <w:t>建立首批隐藏Linux目标集和目标变体。</w:t>
      </w:r>
    </w:p>
    <w:p>
      <w:pPr>
        <w:pStyle w:val="ListBullet"/>
      </w:pPr>
      <w:r>
        <w:t>Asset Graph与Must-Try队列进入主路径。</w:t>
      </w:r>
    </w:p>
    <w:p>
      <w:pPr>
        <w:pStyle w:val="ListBullet"/>
      </w:pPr>
      <w:r>
        <w:t>Planner评分和失败恢复替换无变化重复。</w:t>
      </w:r>
    </w:p>
    <w:p>
      <w:pPr>
        <w:pStyle w:val="ListBullet"/>
      </w:pPr>
      <w:r>
        <w:t>发布0.6 Alpha评审：只有达到P0门禁才对外标记可靠Alpha。</w:t>
      </w:r>
    </w:p>
    <w:p>
      <w:pPr>
        <w:pStyle w:val="Heading1"/>
      </w:pPr>
      <w:r>
        <w:t>16. 6-12个月路线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70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时间窗</w:t>
            </w:r>
          </w:p>
        </w:tc>
        <w:tc>
          <w:tcPr>
            <w:tcW w:type="dxa" w:w="2835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989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关键结果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0-3个月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可靠Alpha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证据、安全、CI、模块化起步、隐藏Linux基准。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3-6个月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Linux泛化Beta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Asset Graph、Planner可靠性、现代Web端点/认证基础。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6-9个月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可信自进化与教学Beta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Skill评测晋级、回放、双视角报告、教师模板。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9-12个月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稳定版候选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VATR/VPR稳定、长稳、安全治理、可复现发布。</w:t>
            </w:r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12个月以后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规模化探索</w:t>
            </w:r>
          </w:p>
        </w:tc>
        <w:tc>
          <w:tcPr>
            <w:tcW w:type="dxa" w:w="49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多目标、受控横向、独立Windows立项。</w:t>
            </w:r>
          </w:p>
        </w:tc>
      </w:tr>
    </w:tbl>
    <w:p>
      <w:pPr>
        <w:spacing w:after="0"/>
      </w:pPr>
    </w:p>
    <w:p>
      <w:pPr>
        <w:pStyle w:val="Heading2"/>
      </w:pPr>
      <w:r>
        <w:t>16.1 每阶段继续/停止决策</w:t>
      </w:r>
    </w:p>
    <w:p>
      <w:pPr>
        <w:pStyle w:val="ListBullet"/>
      </w:pPr>
      <w:r>
        <w:t>若VPR未达标：停止扩展利用模块，优先修Judge与证据。</w:t>
      </w:r>
    </w:p>
    <w:p>
      <w:pPr>
        <w:pStyle w:val="ListBullet"/>
      </w:pPr>
      <w:r>
        <w:t>若隐藏集不提升：停止针对已知靶机优化，检查硬编码和策略过拟合。</w:t>
      </w:r>
    </w:p>
    <w:p>
      <w:pPr>
        <w:pStyle w:val="ListBullet"/>
      </w:pPr>
      <w:r>
        <w:t>若安全门禁出现事件：冻结高风险能力和Skill晋级。</w:t>
      </w:r>
    </w:p>
    <w:p>
      <w:pPr>
        <w:pStyle w:val="ListBullet"/>
      </w:pPr>
      <w:r>
        <w:t>若现代Web端点召回不足：不增加更多漏洞规则，先修发现和会话。</w:t>
      </w:r>
    </w:p>
    <w:p>
      <w:pPr>
        <w:pStyle w:val="ListBullet"/>
      </w:pPr>
      <w:r>
        <w:t>若重构导致Golden Trace大量漂移：停止迁移，明确是修复还是回归。</w:t>
      </w:r>
    </w:p>
    <w:p>
      <w:pPr>
        <w:pStyle w:val="Heading1"/>
      </w:pPr>
      <w:r>
        <w:t>17. 风险、依赖与决策点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43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决策点</w:t>
            </w:r>
          </w:p>
        </w:tc>
        <w:tc>
          <w:tcPr>
            <w:tcW w:type="dxa" w:w="4706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38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何时复审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是否追求Metasploitable2 100%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仅作为回归集，不作为北极星；禁止目标特判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隐藏集建立后立即复审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是否引入浏览器自动化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端点与认证基础稳定后再引入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P3中期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是否自动晋级Skill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初期禁止；先完成评测与灰度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P4门禁达标后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是否支持公网目标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默认不支持；需独立组织合规和网络治理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稳定版以后单独立项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是否进入Windows/AD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Linux和Web稳定后独立评估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P6启动评审</w:t>
            </w:r>
          </w:p>
        </w:tc>
      </w:tr>
      <w:t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是否重写前后端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不整体重写，采用契约+绞杀者迁移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7"/>
              </w:rPr>
              <w:t>每个季度架构复盘</w:t>
            </w:r>
          </w:p>
        </w:tc>
      </w:tr>
    </w:tbl>
    <w:p>
      <w:pPr>
        <w:spacing w:after="0"/>
      </w:pPr>
    </w:p>
    <w:p>
      <w:pPr>
        <w:pStyle w:val="Heading2"/>
      </w:pPr>
      <w:r>
        <w:t>17.1 外部依赖</w:t>
      </w:r>
    </w:p>
    <w:p>
      <w:pPr>
        <w:pStyle w:val="ListBullet"/>
      </w:pPr>
      <w:r>
        <w:t>稳定可版本化的Kali/工具镜像和合法靶场资源。</w:t>
      </w:r>
    </w:p>
    <w:p>
      <w:pPr>
        <w:pStyle w:val="ListBullet"/>
      </w:pPr>
      <w:r>
        <w:t>模型供应商或本地模型的结构化输出、隐私和成本能力。</w:t>
      </w:r>
    </w:p>
    <w:p>
      <w:pPr>
        <w:pStyle w:val="ListBullet"/>
      </w:pPr>
      <w:r>
        <w:t>操作系统Keychain、容器/沙箱、网络命名空间和CI执行资源。</w:t>
      </w:r>
    </w:p>
    <w:p>
      <w:pPr>
        <w:pStyle w:val="ListBullet"/>
      </w:pPr>
      <w:r>
        <w:t>能够维护隐藏真值的独立Benchmark角色或流程。</w:t>
      </w:r>
    </w:p>
    <w:p>
      <w:pPr>
        <w:pStyle w:val="Heading1"/>
      </w:pPr>
      <w:r>
        <w:t>18. Definition of Done</w:t>
      </w:r>
    </w:p>
    <w:p>
      <w:pPr>
        <w:pStyle w:val="Heading2"/>
      </w:pPr>
      <w:r>
        <w:t>18.1 单个需求完成定义</w:t>
      </w:r>
    </w:p>
    <w:p>
      <w:pPr>
        <w:pStyle w:val="ListBullet"/>
      </w:pPr>
      <w:r>
        <w:t>实现已合入受保护分支，代码评审通过。</w:t>
      </w:r>
    </w:p>
    <w:p>
      <w:pPr>
        <w:pStyle w:val="ListBullet"/>
      </w:pPr>
      <w:r>
        <w:t>需求ID映射到单元、契约或集成测试；核心路径没有仅靠人工演示。</w:t>
      </w:r>
    </w:p>
    <w:p>
      <w:pPr>
        <w:pStyle w:val="ListBullet"/>
      </w:pPr>
      <w:r>
        <w:t>指标没有超过允许回归阈值，安全检查无高危。</w:t>
      </w:r>
    </w:p>
    <w:p>
      <w:pPr>
        <w:pStyle w:val="ListBullet"/>
      </w:pPr>
      <w:r>
        <w:t>事件、证据、日志和文档均支持该能力。</w:t>
      </w:r>
    </w:p>
    <w:p>
      <w:pPr>
        <w:pStyle w:val="ListBullet"/>
      </w:pPr>
      <w:r>
        <w:t>有失败路径、取消、超时和恢复行为。</w:t>
      </w:r>
    </w:p>
    <w:p>
      <w:pPr>
        <w:pStyle w:val="ListBullet"/>
      </w:pPr>
      <w:r>
        <w:t>如涉及Schema、Skill或数据，有迁移与回滚。</w:t>
      </w:r>
    </w:p>
    <w:p>
      <w:pPr>
        <w:pStyle w:val="Heading2"/>
      </w:pPr>
      <w:r>
        <w:t>18.2 阶段完成定义</w:t>
      </w:r>
    </w:p>
    <w:p>
      <w:pPr>
        <w:pStyle w:val="ListBullet"/>
      </w:pPr>
      <w:r>
        <w:t>阶段所有退出门槛在指定Benchmark版本上达到。</w:t>
      </w:r>
    </w:p>
    <w:p>
      <w:pPr>
        <w:pStyle w:val="ListBullet"/>
      </w:pPr>
      <w:r>
        <w:t>至少重复三次，结果方差在阈值内。</w:t>
      </w:r>
    </w:p>
    <w:p>
      <w:pPr>
        <w:pStyle w:val="ListBullet"/>
      </w:pPr>
      <w:r>
        <w:t>已知缺陷、非目标和风险写入发布说明。</w:t>
      </w:r>
    </w:p>
    <w:p>
      <w:pPr>
        <w:pStyle w:val="ListBullet"/>
      </w:pPr>
      <w:r>
        <w:t>产品负责人、安全责任人和质量责任人共同签署。</w:t>
      </w:r>
    </w:p>
    <w:p>
      <w:pPr>
        <w:pStyle w:val="ListBullet"/>
      </w:pPr>
      <w:r>
        <w:t>下一阶段不会依赖未验证的临时旁路。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9F5F1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3" w:color="E9F5F1"/>
              <w:left w:val="single" w:sz="22" w:color="2E7D5B"/>
              <w:bottom w:val="single" w:sz="3" w:color="E9F5F1"/>
              <w:right w:val="single" w:sz="3" w:color="E9F5F1"/>
            </w:tcBorders>
          </w:tcPr>
          <w:p>
            <w:r>
              <w:rPr>
                <w:b/>
                <w:color w:val="2E7D5B"/>
              </w:rPr>
              <w:t>最终判断标准：</w:t>
            </w:r>
            <w:r>
              <w:t>当系统能够在隐藏授权目标上自主形成完整攻击面、选择合理路径、可靠验证结论、在失败时有证据地换路、在安全边界内结束，并把过程转成可复现教学内容时，才算真正接近终极目标。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附录A. 改善Backlog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90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0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Backlog</w:t>
            </w:r>
          </w:p>
        </w:tc>
        <w:tc>
          <w:tcPr>
            <w:tcW w:type="dxa" w:w="850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1814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责任域</w:t>
            </w:r>
          </w:p>
        </w:tc>
        <w:tc>
          <w:tcPr>
            <w:tcW w:type="dxa" w:w="243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需求映射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BL-001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证据状态Schema与迁移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FR-EVID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BL-002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Judge Registry与假成功集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后端/测试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FR-EVID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BL-003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统一Session Manager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FR-EVID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BL-004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Scope Contract与Token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全栈/安全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FR-SCOPE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BL-005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Kill Switch与进程组清理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FR-SCOPE/EXEC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BL-006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CORS/WebSocket/本地会话令牌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全栈/安全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安全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BL-007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Keychain与秘密迁移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全栈/安全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安全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BL-008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CI分支和Benchmark强门禁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DevOps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FR-EVAL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BL-009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依赖锁、SBOM、工具镜像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DevOps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NFR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BL-010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仓库运行产物清理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工程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NFR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BL-011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共享事件与Schema包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全栈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FR-OPS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BL-012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Event Store双写与重放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FR-OPS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BL-013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Policy模块抽取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FR-SCOPE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BL-014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Phase Machine与Done Gate抽取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FR-PLAN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BL-015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Execution Plugin Contract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FR-EXEC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BL-016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前端task-store与事件折叠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FR-UX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BL-017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移除window全局状态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FR-UX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BL-018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Asset Graph MVP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后端/前端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FR-ASSET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BL-019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Must-Try队列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FR-PLAN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BL-020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Planner多因素评分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FR-PLAN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BL-021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失败分类与恢复决策树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FR-RECOVER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BL-022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直接利用适配器契约化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执行/测试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FR-EXEC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BL-023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隐藏Linux Benchmark首版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测试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FR-EVAL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BL-024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现代Web Endpoint Graph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FR-WEB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BL-025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认证会话与角色模型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FR-WEB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BL-026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 Evidence Judge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Web/测试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FR-WEB/EVID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BL-027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Web安全护栏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Web/安全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FR-WEB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BL-028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Skill Schema与draft隔离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学习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FR-SKILL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BL-029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Skill沙箱评测与晋级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学习/测试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FR-SKILL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BL-030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Skill灰度与回滚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学习/运维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FR-SKILL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BL-031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教学报告图谱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报告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FR-REPORT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BL-032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攻击路径时间线与回放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全栈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FR-REPORT/UX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BL-033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教师课程策略模板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产品/前端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FR-UX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BL-034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指标仪表板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运维/前端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FR-OPS</w:t>
            </w:r>
          </w:p>
        </w:tc>
      </w:tr>
      <w:tr>
        <w:tc>
          <w:tcPr>
            <w:tcW w:type="dxa" w:w="90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BL-035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长稳与安全对抗测试</w:t>
            </w:r>
          </w:p>
        </w:tc>
        <w:tc>
          <w:tcPr>
            <w:tcW w:type="dxa" w:w="85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P0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测试/安全</w:t>
            </w:r>
          </w:p>
        </w:tc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FR-EVAL</w:t>
            </w:r>
          </w:p>
        </w:tc>
      </w:tr>
    </w:tbl>
    <w:p>
      <w:pPr>
        <w:spacing w:after="0"/>
      </w:pPr>
    </w:p>
    <w:p>
      <w:pPr>
        <w:pStyle w:val="Heading1"/>
      </w:pPr>
      <w:r>
        <w:t>附录B. 参考资料</w:t>
      </w:r>
    </w:p>
    <w:p>
      <w:pPr/>
      <w:r>
        <w:t>现状分析依据以下仓库资料。访问日期：2026-07-18。实施时应以最新提交、实际测试与基准数据更新。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737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871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4592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URL</w:t>
            </w:r>
          </w:p>
        </w:tc>
        <w:tc>
          <w:tcPr>
            <w:tcW w:type="dxa" w:w="2268"/>
            <w:shd w:fill="14324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S1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项目状态与目标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https://github.com/momo0410/agent-new/blob/master/docs/PROJECT_STATUS_AND_GOALS.md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终极目标、能力边界、阶段进展、自进化与端到端验证状态。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S2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项目架构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https://github.com/momo0410/agent-new/blob/master/docs/PROJECT_ARCHITECTURE.md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前后端技术栈、状态机、Planner、Executor、Critic、Skill Engine、Experience Store。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S3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目标模式：自主渗透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https://github.com/momo0410/agent-new/blob/master/docs/TARGET_MODE_AUTONOMOUS_PENTEST.md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用户只提供目标、自动发现与报告的目标运行模式。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S4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 改善计划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https://github.com/momo0410/agent-new/blob/master/docs/WEB_PENTEST_IMPROVEMENT_PLAN.md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现代 Web 目标覆盖不足与多阶段 Web Recon 计划。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S5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Web 路线图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https://github.com/momo0410/agent-new/blob/master/docs/WEB_PENTEST_ROADMAP.md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端点发现、SQLi、OWASP 规则、认证流程与 Web 成功判定。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S6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渗透报告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https://github.com/momo0410/agent-new/blob/master/PENTEST_REPORT.md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Metasploitable2 实测结果、成功与疑似成功、失败服务和改进建议。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S7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当前任务说明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https://github.com/momo0410/agent-new/blob/master/TASK_FOR_CLAUDE.md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直接利用、Success Judge 和 Done Gate 的当前修复目标。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S8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后端主入口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https://github.com/momo0410/agent-new/blob/master/src-python/app/main.py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FastAPI、CORS、WebSocket、本地后端安全边界。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S9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前端主入口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https://github.com/momo0410/agent-new/blob/master/src/main.ts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前端单文件规模和模块化现状。</w:t>
            </w:r>
          </w:p>
        </w:tc>
      </w:tr>
      <w:tr>
        <w:tc>
          <w:tcPr>
            <w:tcW w:type="dxa" w:w="73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S10</w:t>
            </w:r>
          </w:p>
        </w:tc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CI 工作流</w:t>
            </w:r>
          </w:p>
        </w:tc>
        <w:tc>
          <w:tcPr>
            <w:tcW w:type="dxa" w:w="4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https://github.com/momo0410/agent-new/tree/master/.github/workflows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4F7F9"/>
            <w:tcBorders>
              <w:top w:val="single" w:sz="4" w:color="B6C4CC"/>
              <w:left w:val="single" w:sz="4" w:color="B6C4CC"/>
              <w:bottom w:val="single" w:sz="4" w:color="B6C4CC"/>
              <w:right w:val="single" w:sz="4" w:color="B6C4CC"/>
            </w:tcBorders>
          </w:tcPr>
          <w:p>
            <w:pPr>
              <w:spacing w:after="20" w:line="276" w:lineRule="auto"/>
            </w:pPr>
            <w:r>
              <w:rPr>
                <w:rFonts w:ascii="Noto Sans CJK SC" w:hAnsi="Noto Sans CJK SC" w:eastAsia="Noto Sans CJK SC"/>
                <w:color w:val="263238"/>
                <w:sz w:val="15"/>
              </w:rPr>
              <w:t>测试、安全扫描、Benchmark Gate 和发布流程。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020" w:left="1219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D6B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D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D6B73"/>
        <w:sz w:val="17"/>
      </w:rPr>
      <w:t>SDIT Pentest Agent · 改善与实施路线图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43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E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8A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4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D6B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after="160"/>
      <w:jc w:val="center"/>
    </w:pPr>
    <w:rPr>
      <w:rFonts w:ascii="Noto Sans CJK SC" w:hAnsi="Noto Sans CJK SC" w:eastAsia="Noto Sans CJK SC"/>
      <w:i/>
      <w:color w:val="5D6B73"/>
      <w:sz w:val="18"/>
    </w:rPr>
  </w:style>
  <w:style w:type="paragraph" w:customStyle="1" w:styleId="Small">
    <w:name w:val="Small"/>
    <w:rPr>
      <w:rFonts w:ascii="Noto Sans CJK SC" w:hAnsi="Noto Sans CJK SC" w:eastAsia="Noto Sans CJK SC"/>
      <w:color w:val="5D6B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SDIT Pentest Agent 当前项目改善与实施路线图</dc:title>
  <dc:subject>SDIT Pentest Agent 产品与工程文档</dc:subject>
  <dc:creator>OpenAI</dc:creator>
  <cp:keywords>SDIT, Pentest Agent, PRD, 改善路线图, 自主渗透, 教学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