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http://123.207.87.83:8080/User_index/getIndexNewsList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  <w:lang w:val="en-US" w:eastAsia="zh-CN" w:bidi="ar-SA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  <w:lang w:val="en-US" w:eastAsia="zh-CN" w:bidi="ar-SA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t>http://123.207.87.83:8080/Diagnosis_online/diaSelectTimeLenView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b、在线问诊支付页面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"http://123.207.87.83:8080/Diagnosis_online/diaDoPostTempOne"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http://123.207.87.83:8080/Diagnosis_online/diaDoPostTempOne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person :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王尼玛  </w:t>
      </w:r>
      <w:r>
        <w:rPr>
          <w:rFonts w:hint="eastAsia" w:ascii="lucida Grande" w:hAnsi="lucida Grande" w:eastAsia="宋体"/>
          <w:szCs w:val="21"/>
        </w:rPr>
        <w:t>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  <w:rPr>
          <w:rFonts w:hint="eastAsia"/>
        </w:rPr>
      </w:pPr>
      <w:r>
        <w:t>返回数据：</w:t>
      </w:r>
      <w:r>
        <w:rPr>
          <w:rFonts w:hint="eastAsia"/>
        </w:rPr>
        <w:t>{"code":0,"msg":"\u8bf7\u6c42\u6210\u529f","data":{"orderId":2}}</w:t>
      </w:r>
    </w:p>
    <w:p>
      <w:pPr>
        <w:pStyle w:val="10"/>
        <w:ind w:left="1140" w:firstLine="0"/>
        <w:rPr>
          <w:rFonts w:hint="eastAsia"/>
        </w:rPr>
      </w:pPr>
    </w:p>
    <w:p>
      <w:pPr>
        <w:pStyle w:val="10"/>
        <w:ind w:left="1140" w:firstLine="0"/>
        <w:rPr>
          <w:rFonts w:hint="eastAsia"/>
        </w:rPr>
      </w:pP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提交问题页面</w:t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"http://123.207.87.83:8080/Leaving_msg/leavingMsgView"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http://123.207.87.83:8080/Leaving_msg/leavingMsgView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numId w:val="0"/>
        </w:numPr>
        <w:ind w:left="1140" w:leftChars="0"/>
      </w:pPr>
      <w:r>
        <w:t>返回数据：</w:t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/>
        </w:rPr>
        <w:t>{"code":0,"msg":"\u8bf7\u6c42\u6210\u529f","data":{"doctor":[{"docName":"\u8d75\u533b\u751f","officeName":"\u5fc3\u810f\u79d1"}],"leavFee":[{"leavMsgFee":"20.00"}]}}</w:t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instrText xml:space="preserve"> HYPERLINK "http://123.207.87.83:8080/Leaving_msg/commitStepFrt" </w:instrText>
      </w: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http://123.207.87.83:8080/Leaving_msg/commitStepFrt</w:t>
      </w: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 w:leftChars="0"/>
      </w:pPr>
      <w:r>
        <w:t>返回数据：</w:t>
      </w: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/>
        </w:rPr>
        <w:t>{"code":0,"msg":"\u8bf7\u6c42\u6210\u529f","data":{"orderId":6}}</w:t>
      </w:r>
      <w:bookmarkStart w:id="0" w:name="_GoBack"/>
      <w:bookmarkEnd w:id="0"/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1140" w:leftChars="0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c、提交成功页面 （等待支付接口处理）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  <w:paperSrc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raditional Arabic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BD148"/>
    <w:multiLevelType w:val="multilevel"/>
    <w:tmpl w:val="57ABD14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BD153"/>
    <w:multiLevelType w:val="multilevel"/>
    <w:tmpl w:val="57ABD15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BD15E"/>
    <w:multiLevelType w:val="multilevel"/>
    <w:tmpl w:val="57ABD15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BD169"/>
    <w:multiLevelType w:val="multilevel"/>
    <w:tmpl w:val="57ABD16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BD174"/>
    <w:multiLevelType w:val="multilevel"/>
    <w:tmpl w:val="57ABD17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BD17F"/>
    <w:multiLevelType w:val="singleLevel"/>
    <w:tmpl w:val="57ABD17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BEAEB"/>
    <w:multiLevelType w:val="singleLevel"/>
    <w:tmpl w:val="57ABEAE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902D62"/>
    <w:rsid w:val="1524554D"/>
    <w:rsid w:val="178346ED"/>
    <w:rsid w:val="1CFF0BDB"/>
    <w:rsid w:val="1FA625D3"/>
    <w:rsid w:val="21D20238"/>
    <w:rsid w:val="3E815A5D"/>
    <w:rsid w:val="42AA08CD"/>
    <w:rsid w:val="4B122F32"/>
    <w:rsid w:val="4E063693"/>
    <w:rsid w:val="51CF38C1"/>
    <w:rsid w:val="65560870"/>
    <w:rsid w:val="65A85B00"/>
    <w:rsid w:val="7D783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</w:rPr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tabs>
        <w:tab w:val="center" w:pos="4153"/>
        <w:tab w:val="right" w:pos="8306"/>
      </w:tabs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tabs>
        <w:tab w:val="center" w:pos="4153"/>
        <w:tab w:val="right" w:pos="8306"/>
      </w:tabs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  <w:lang w:val="en-US" w:eastAsia="zh-CN" w:bidi="ar-SA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  <w:lang w:val="en-US" w:eastAsia="zh-CN" w:bidi="ar-SA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  <w:lang w:val="en-US" w:eastAsia="zh-CN" w:bidi="ar-SA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2016-08-11T07:31:25Z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