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bookmarkStart w:id="0" w:name="OLE_LINK1"/>
      <w:bookmarkStart w:id="1" w:name="OLE_LINK2"/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只有两个属性的关系，其最高范式必属于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1NF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2NF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</w:t>
      </w:r>
      <w:r>
        <w:rPr>
          <w:rFonts w:hint="default" w:ascii="Times New Roman" w:hAnsi="Times New Roman" w:cs="Times New Roman"/>
          <w:color w:val="auto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3NF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BCNF</w:t>
      </w:r>
    </w:p>
    <w:p>
      <w:pPr>
        <w:ind w:left="1260" w:hanging="1260" w:hangingChars="60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</w:rPr>
        <w:t>答案: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D</w:t>
      </w:r>
    </w:p>
    <w:p>
      <w:pPr>
        <w:ind w:left="1260" w:hanging="1260" w:hangingChars="6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分数: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10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</w:rPr>
        <w:t>解析: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知识点: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BCN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F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能力水平:1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bookmarkEnd w:id="0"/>
    <w:bookmarkEnd w:id="1"/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如果该关系模式就达到了二范式，则这个关系模式中不存在非主属性对码（或候选码）(   )?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平凡函数依赖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非平凡函数依赖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包含在任何一个候选码中的属性称为主属性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[单选]</w:t>
      </w:r>
      <w:r>
        <w:rPr>
          <w:rFonts w:hint="eastAsia" w:cs="Times New Roman"/>
          <w:color w:val="auto"/>
          <w:sz w:val="21"/>
          <w:szCs w:val="21"/>
          <w:shd w:val="clear" w:color="auto" w:fill="auto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在关系模式 R 中，若每个属性都是不可再分割的最小数据单位，则 R 属于（）范式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 xml:space="preserve">A.一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 xml:space="preserve">.二  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 xml:space="preserve">C.三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D.BC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shd w:val="clear" w:color="auto" w:fill="auto"/>
        </w:rPr>
        <w:t>能力水平: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hd w:val="clear" w:color="auto" w:fil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设有关系W(工号，姓名，工种，定额)，将其规范化到第三范式正确的答案是（ ）。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W1(工号, 姓名) W2(工种, 定额)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W1(工号, 工种, 定额) W2(工号, 姓名)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Wl(工号, 姓名, 工种) W2(工号, 定额)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以上都不对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C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分数:10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[单选]</w:t>
      </w:r>
      <w:r>
        <w:rPr>
          <w:rFonts w:hint="eastAsia" w:cs="Times New Roman"/>
          <w:color w:val="auto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lang w:val="en-US" w:eastAsia="zh-CN"/>
        </w:rPr>
        <w:t>.有关系R（a，b，c，d），F={b-&gt;d，ab-&gt;c}，则这个关系的非主属性为(  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A.c和d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B.d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C.c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D.a和b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答案:A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分数:10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非主属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如果一个关系模式中不存在非主属性对码（或候选码）部分函数依赖，则该关系模式就达到了(    )。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A.1NF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关系模式的码有（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）。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0 个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1 个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1 个或多个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多个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color w:val="auto"/>
          <w:lang w:val="en-US" w:eastAsia="zh-CN"/>
        </w:rPr>
        <w:t>9.</w:t>
      </w:r>
      <w:r>
        <w:rPr>
          <w:rFonts w:hint="eastAsia"/>
          <w:lang w:val="en-US" w:eastAsia="zh-CN"/>
        </w:rPr>
        <w:t>已知关系R(A,B,C,D,E,F,G)，函数依赖集F为{BC→AE,DC→EF,DG→E，B→CD，D→G},则F的最小覆盖为(  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A.{BC→A, BC→E, DC→F，B→C，D→G}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B.{B→A, B→E, DC→F，D→E, B→C，B→D, D→G}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C.{B→A, B→E，D→E, B→C，B→D, D→G}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D.{B→A, B→E, D→F，C→F，D→E, B→C，B→D, D→G}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分数:10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知识点:函数依赖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判断]10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如果X-&gt;Y, Y-&gt;Z, 则称Z对X传递函数依赖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11</w:t>
      </w:r>
      <w:bookmarkStart w:id="2" w:name="_GoBack"/>
      <w:bookmarkEnd w:id="2"/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在一个关系 R 中，若属性集 X 函数决定属性集 Y，同时 Y 函数决定 X，则记作为（ 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它们之间互为决定因素。 X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&lt;- -&gt;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他们互相依赖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x决定y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y决定x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决定因素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7F07"/>
    <w:rsid w:val="05007F07"/>
    <w:rsid w:val="4DC87C5D"/>
    <w:rsid w:val="4F1D7E0E"/>
    <w:rsid w:val="5EA45643"/>
    <w:rsid w:val="7BF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2019-04-28T01:15:00Z</dcterms:created>
  <dc:creator>挽衾</dc:creator>
  <cp:lastModifiedBy>挽衾</cp:lastModifiedBy>
  <dcterms:modified xsi:type="dcterms:W3CDTF">2019-04-28T01:19:09Z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