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000000" w:sz="12"/>
          <w:left w:val="single" w:color="000000" w:sz="12"/>
          <w:bottom w:val="single" w:color="000000" w:sz="12"/>
          <w:right w:val="single" w:color="000000" w:sz="12"/>
          <w:insideH w:val="none"/>
          <w:insideV w:val="none"/>
        </w:tblBorders>
      </w:tblPr>
      <w:tblGrid>
        <w:gridCol w:w="9026"/>
      </w:tblGrid>
      <w:tr>
        <w:tc>
          <w:p>
            <w:pPr>
              <w:jc w:val="center"/>
            </w:pPr>
            <w:r>
              <w:rPr>
                <w:rFonts w:ascii="Times New Roman" w:cs="Times New Roman" w:eastAsia="Times New Roman" w:hAnsi="Times New Roman"/>
                <w:b/>
                <w:bCs/>
                <w:sz w:val="21"/>
                <w:szCs w:val="21"/>
              </w:rPr>
              <w:t xml:space="preserve">Shri Vile Parle Kelavani Mandal's</w:t>
            </w:r>
          </w:p>
          <w:p>
            <w:pPr>
              <w:jc w:val="center"/>
            </w:pPr>
            <w:r>
              <w:rPr>
                <w:rFonts w:ascii="Times New Roman" w:cs="Times New Roman" w:eastAsia="Times New Roman" w:hAnsi="Times New Roman"/>
                <w:b/>
                <w:bCs/>
                <w:sz w:val="25"/>
                <w:szCs w:val="25"/>
              </w:rPr>
              <w:t xml:space="preserve">DWARKADAS J. SANGHVI COLLEGE OF ENGINEERING</w:t>
            </w:r>
          </w:p>
          <w:p>
            <w:pPr>
              <w:jc w:val="center"/>
            </w:pPr>
            <w:r>
              <w:rPr>
                <w:rFonts w:ascii="Times New Roman" w:cs="Times New Roman" w:eastAsia="Times New Roman" w:hAnsi="Times New Roman"/>
                <w:i/>
                <w:iCs/>
                <w:sz w:val="18"/>
                <w:szCs w:val="18"/>
              </w:rPr>
              <w:t xml:space="preserve">(Empowered Autonomous College Affiliated to the University of Mumbai)</w:t>
            </w:r>
          </w:p>
          <w:p>
            <w:pPr>
              <w:jc w:val="center"/>
            </w:pPr>
            <w:r>
              <w:rPr>
                <w:rFonts w:ascii="Times New Roman" w:cs="Times New Roman" w:eastAsia="Times New Roman" w:hAnsi="Times New Roman"/>
                <w:b/>
                <w:bCs/>
                <w:sz w:val="20"/>
                <w:szCs w:val="20"/>
              </w:rPr>
              <w:t xml:space="preserve">Academic Year 2026-27</w:t>
            </w:r>
          </w:p>
        </w:tc>
      </w:tr>
      <w:tr>
        <w:tc>
          <w:tcPr>
            <w:shd w:fill="FAFAFA" w:val="clear"/>
          </w:tcPr>
          <w:p>
            <w:r>
              <w:rPr>
                <w:rFonts w:ascii="Times New Roman" w:cs="Times New Roman" w:eastAsia="Times New Roman" w:hAnsi="Times New Roman"/>
                <w:b/>
                <w:bCs/>
                <w:sz w:val="19"/>
                <w:szCs w:val="19"/>
              </w:rPr>
              <w:t xml:space="preserve">Name: </w:t>
            </w:r>
            <w:r>
              <w:rPr>
                <w:rFonts w:ascii="Times New Roman" w:cs="Times New Roman" w:eastAsia="Times New Roman" w:hAnsi="Times New Roman"/>
                <w:sz w:val="19"/>
                <w:szCs w:val="19"/>
              </w:rPr>
              <w:t xml:space="preserve">Mohammad Jaffer Hussin            </w:t>
            </w:r>
            <w:r>
              <w:rPr>
                <w:rFonts w:ascii="Times New Roman" w:cs="Times New Roman" w:eastAsia="Times New Roman" w:hAnsi="Times New Roman"/>
                <w:b/>
                <w:bCs/>
                <w:sz w:val="19"/>
                <w:szCs w:val="19"/>
              </w:rPr>
              <w:t xml:space="preserve">SAP ID: </w:t>
            </w:r>
            <w:r>
              <w:rPr>
                <w:rFonts w:ascii="Times New Roman" w:cs="Times New Roman" w:eastAsia="Times New Roman" w:hAnsi="Times New Roman"/>
                <w:sz w:val="19"/>
                <w:szCs w:val="19"/>
              </w:rPr>
              <w:t xml:space="preserve">60017240129</w:t>
            </w:r>
          </w:p>
          <w:p>
            <w:r>
              <w:rPr>
                <w:rFonts w:ascii="Times New Roman" w:cs="Times New Roman" w:eastAsia="Times New Roman" w:hAnsi="Times New Roman"/>
                <w:b/>
                <w:bCs/>
                <w:sz w:val="19"/>
                <w:szCs w:val="19"/>
              </w:rPr>
              <w:t xml:space="preserve">Course: </w:t>
            </w:r>
            <w:r>
              <w:rPr>
                <w:rFonts w:ascii="Times New Roman" w:cs="Times New Roman" w:eastAsia="Times New Roman" w:hAnsi="Times New Roman"/>
                <w:sz w:val="19"/>
                <w:szCs w:val="19"/>
              </w:rPr>
              <w:t xml:space="preserve">Programming Laboratory-III (Fullstack Development Using NextJs)</w:t>
            </w:r>
          </w:p>
          <w:p>
            <w:r>
              <w:rPr>
                <w:rFonts w:ascii="Times New Roman" w:cs="Times New Roman" w:eastAsia="Times New Roman" w:hAnsi="Times New Roman"/>
                <w:b/>
                <w:bCs/>
                <w:sz w:val="19"/>
                <w:szCs w:val="19"/>
              </w:rPr>
              <w:t xml:space="preserve">Course Code: </w:t>
            </w:r>
            <w:r>
              <w:rPr>
                <w:rFonts w:ascii="Times New Roman" w:cs="Times New Roman" w:eastAsia="Times New Roman" w:hAnsi="Times New Roman"/>
                <w:sz w:val="19"/>
                <w:szCs w:val="19"/>
              </w:rPr>
              <w:t xml:space="preserve">DJS23AMD302L                      </w:t>
            </w:r>
            <w:r>
              <w:rPr>
                <w:rFonts w:ascii="Times New Roman" w:cs="Times New Roman" w:eastAsia="Times New Roman" w:hAnsi="Times New Roman"/>
                <w:b/>
                <w:bCs/>
                <w:sz w:val="19"/>
                <w:szCs w:val="19"/>
              </w:rPr>
              <w:t xml:space="preserve">Roll No: </w:t>
            </w:r>
            <w:r>
              <w:rPr>
                <w:rFonts w:ascii="Times New Roman" w:cs="Times New Roman" w:eastAsia="Times New Roman" w:hAnsi="Times New Roman"/>
                <w:sz w:val="19"/>
                <w:szCs w:val="19"/>
              </w:rPr>
              <w:t xml:space="preserve">A021</w:t>
            </w:r>
          </w:p>
          <w:p>
            <w:r>
              <w:rPr>
                <w:rFonts w:ascii="Times New Roman" w:cs="Times New Roman" w:eastAsia="Times New Roman" w:hAnsi="Times New Roman"/>
                <w:b/>
                <w:bCs/>
                <w:sz w:val="19"/>
                <w:szCs w:val="19"/>
              </w:rPr>
              <w:t xml:space="preserve">Year: </w:t>
            </w:r>
            <w:r>
              <w:rPr>
                <w:rFonts w:ascii="Times New Roman" w:cs="Times New Roman" w:eastAsia="Times New Roman" w:hAnsi="Times New Roman"/>
                <w:sz w:val="19"/>
                <w:szCs w:val="19"/>
              </w:rPr>
              <w:t xml:space="preserve">T.Y. B.Tech | </w:t>
            </w:r>
            <w:r>
              <w:rPr>
                <w:rFonts w:ascii="Times New Roman" w:cs="Times New Roman" w:eastAsia="Times New Roman" w:hAnsi="Times New Roman"/>
                <w:b/>
                <w:bCs/>
                <w:sz w:val="19"/>
                <w:szCs w:val="19"/>
              </w:rPr>
              <w:t xml:space="preserve">Department: </w:t>
            </w:r>
            <w:r>
              <w:rPr>
                <w:rFonts w:ascii="Times New Roman" w:cs="Times New Roman" w:eastAsia="Times New Roman" w:hAnsi="Times New Roman"/>
                <w:sz w:val="19"/>
                <w:szCs w:val="19"/>
              </w:rPr>
              <w:t xml:space="preserve">AIML | </w:t>
            </w:r>
            <w:r>
              <w:rPr>
                <w:rFonts w:ascii="Times New Roman" w:cs="Times New Roman" w:eastAsia="Times New Roman" w:hAnsi="Times New Roman"/>
                <w:b/>
                <w:bCs/>
                <w:sz w:val="19"/>
                <w:szCs w:val="19"/>
              </w:rPr>
              <w:t xml:space="preserve">Sem: </w:t>
            </w:r>
            <w:r>
              <w:rPr>
                <w:rFonts w:ascii="Times New Roman" w:cs="Times New Roman" w:eastAsia="Times New Roman" w:hAnsi="Times New Roman"/>
                <w:sz w:val="19"/>
                <w:szCs w:val="19"/>
              </w:rPr>
              <w:t xml:space="preserve">V | </w:t>
            </w:r>
            <w:r>
              <w:rPr>
                <w:rFonts w:ascii="Times New Roman" w:cs="Times New Roman" w:eastAsia="Times New Roman" w:hAnsi="Times New Roman"/>
                <w:b/>
                <w:bCs/>
                <w:sz w:val="19"/>
                <w:szCs w:val="19"/>
              </w:rPr>
              <w:t xml:space="preserve">Batch: </w:t>
            </w:r>
            <w:r>
              <w:rPr>
                <w:rFonts w:ascii="Times New Roman" w:cs="Times New Roman" w:eastAsia="Times New Roman" w:hAnsi="Times New Roman"/>
                <w:sz w:val="19"/>
                <w:szCs w:val="19"/>
              </w:rPr>
              <w:t xml:space="preserve">A1-1</w:t>
            </w:r>
          </w:p>
        </w:tc>
      </w:tr>
    </w:tbl>
    <w:p/>
    <w:p>
      <w:pPr>
        <w:jc w:val="center"/>
      </w:pPr>
      <w:r>
        <w:rPr>
          <w:rFonts w:ascii="Times New Roman" w:cs="Times New Roman" w:eastAsia="Times New Roman" w:hAnsi="Times New Roman"/>
          <w:b/>
          <w:bCs/>
          <w:sz w:val="32"/>
          <w:szCs w:val="32"/>
        </w:rPr>
        <w:t xml:space="preserve">ASSIGNMENT 1</w:t>
      </w:r>
    </w:p>
    <w:p>
      <w:pPr>
        <w:jc w:val="center"/>
      </w:pPr>
      <w:r>
        <w:rPr>
          <w:rFonts w:ascii="Times New Roman" w:cs="Times New Roman" w:eastAsia="Times New Roman" w:hAnsi="Times New Roman"/>
          <w:b/>
          <w:bCs/>
          <w:sz w:val="21"/>
          <w:szCs w:val="21"/>
        </w:rPr>
        <w:t xml:space="preserve">Responsive Accessible Component Architecture, Client State Management &amp; End-to-End Type-Safe Form Mutations</w:t>
      </w:r>
    </w:p>
    <w:p>
      <w:pPr>
        <w:jc w:val="center"/>
      </w:pPr>
      <w:r>
        <w:rPr>
          <w:rFonts w:ascii="Times New Roman" w:cs="Times New Roman" w:eastAsia="Times New Roman" w:hAnsi="Times New Roman"/>
          <w:b/>
          <w:bCs/>
          <w:sz w:val="19"/>
          <w:szCs w:val="19"/>
        </w:rPr>
        <w:t xml:space="preserve">Source Code Repository: </w:t>
      </w:r>
      <w:r>
        <w:rPr>
          <w:rFonts w:ascii="Times New Roman" w:cs="Times New Roman" w:eastAsia="Times New Roman" w:hAnsi="Times New Roman"/>
          <w:sz w:val="19"/>
          <w:szCs w:val="19"/>
        </w:rPr>
        <w:t xml:space="preserve">https://github.com/momojaffer1804/Scholr</w:t>
      </w:r>
    </w:p>
    <w:p>
      <w:pPr>
        <w:pStyle w:val="Heading1"/>
      </w:pPr>
      <w:r>
        <w:rPr>
          <w:rFonts w:ascii="Times New Roman" w:cs="Times New Roman" w:eastAsia="Times New Roman" w:hAnsi="Times New Roman"/>
          <w:b/>
          <w:bCs/>
          <w:sz w:val="26"/>
          <w:szCs w:val="26"/>
        </w:rPr>
        <w:t xml:space="preserve">1. Project Introduction</w:t>
      </w:r>
    </w:p>
    <w:p>
      <w:r>
        <w:rPr>
          <w:rFonts w:ascii="Times New Roman" w:cs="Times New Roman" w:eastAsia="Times New Roman" w:hAnsi="Times New Roman"/>
          <w:b w:val="false"/>
          <w:bCs w:val="false"/>
          <w:i w:val="false"/>
          <w:iCs w:val="false"/>
          <w:sz w:val="21"/>
          <w:szCs w:val="21"/>
        </w:rPr>
        <w:t xml:space="preserve">Scholr is an academic productivity workspace designed for university students, educators, and academic administrators. The platform consolidates course tracking, assignment submission schedules, task execution, live analytics, role-based administration, and security audit logging into a single responsive web interface.</w:t>
      </w:r>
    </w:p>
    <w:p>
      <w:r>
        <w:rPr>
          <w:rFonts w:ascii="Times New Roman" w:cs="Times New Roman" w:eastAsia="Times New Roman" w:hAnsi="Times New Roman"/>
          <w:b w:val="false"/>
          <w:bCs w:val="false"/>
          <w:i w:val="false"/>
          <w:iCs w:val="false"/>
          <w:sz w:val="21"/>
          <w:szCs w:val="21"/>
        </w:rPr>
        <w:t xml:space="preserve">The application architecture is developed using Next.js 16.3.6 (App Router), React 19.2.8, Tailwind CSS v4, Zustand 5.0.15, Radix UI accessibility primitives, React Hook Form with Zod validation, Prisma ORM 6.19.3, and Resend / React Email.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F2F2F2" w:val="clear"/>
          </w:tcPr>
          <w:p>
            <w:pPr>
              <w:jc w:val="left"/>
            </w:pPr>
            <w:r>
              <w:rPr>
                <w:rFonts w:ascii="Times New Roman" w:cs="Times New Roman" w:eastAsia="Times New Roman" w:hAnsi="Times New Roman"/>
                <w:b/>
                <w:bCs/>
                <w:sz w:val="19"/>
                <w:szCs w:val="19"/>
              </w:rPr>
              <w:t xml:space="preserve">Technology Component</w:t>
            </w:r>
          </w:p>
        </w:tc>
        <w:tc>
          <w:tcPr>
            <w:shd w:fill="F2F2F2" w:val="clear"/>
          </w:tcPr>
          <w:p>
            <w:pPr>
              <w:jc w:val="left"/>
            </w:pPr>
            <w:r>
              <w:rPr>
                <w:rFonts w:ascii="Times New Roman" w:cs="Times New Roman" w:eastAsia="Times New Roman" w:hAnsi="Times New Roman"/>
                <w:b/>
                <w:bCs/>
                <w:sz w:val="19"/>
                <w:szCs w:val="19"/>
              </w:rPr>
              <w:t xml:space="preserve">Library / Framework</w:t>
            </w:r>
          </w:p>
        </w:tc>
        <w:tc>
          <w:tcPr>
            <w:shd w:fill="F2F2F2" w:val="clear"/>
          </w:tcPr>
          <w:p>
            <w:pPr>
              <w:jc w:val="left"/>
            </w:pPr>
            <w:r>
              <w:rPr>
                <w:rFonts w:ascii="Times New Roman" w:cs="Times New Roman" w:eastAsia="Times New Roman" w:hAnsi="Times New Roman"/>
                <w:b/>
                <w:bCs/>
                <w:sz w:val="19"/>
                <w:szCs w:val="19"/>
              </w:rPr>
              <w:t xml:space="preserve">Architecture Role</w:t>
            </w:r>
          </w:p>
        </w:tc>
      </w:tr>
      <w:tr>
        <w:tc>
          <w:p>
            <w:pPr>
              <w:jc w:val="left"/>
            </w:pPr>
            <w:r>
              <w:rPr>
                <w:rFonts w:ascii="Times New Roman" w:cs="Times New Roman" w:eastAsia="Times New Roman" w:hAnsi="Times New Roman"/>
                <w:b w:val="false"/>
                <w:bCs w:val="false"/>
                <w:sz w:val="19"/>
                <w:szCs w:val="19"/>
              </w:rPr>
              <w:t xml:space="preserve">Core Framework</w:t>
            </w:r>
          </w:p>
        </w:tc>
        <w:tc>
          <w:p>
            <w:pPr>
              <w:jc w:val="left"/>
            </w:pPr>
            <w:r>
              <w:rPr>
                <w:rFonts w:ascii="Times New Roman" w:cs="Times New Roman" w:eastAsia="Times New Roman" w:hAnsi="Times New Roman"/>
                <w:b w:val="false"/>
                <w:bCs w:val="false"/>
                <w:sz w:val="19"/>
                <w:szCs w:val="19"/>
              </w:rPr>
              <w:t xml:space="preserve">Next.js 16.3.6 (App Router)</w:t>
            </w:r>
          </w:p>
        </w:tc>
        <w:tc>
          <w:p>
            <w:pPr>
              <w:jc w:val="left"/>
            </w:pPr>
            <w:r>
              <w:rPr>
                <w:rFonts w:ascii="Times New Roman" w:cs="Times New Roman" w:eastAsia="Times New Roman" w:hAnsi="Times New Roman"/>
                <w:b w:val="false"/>
                <w:bCs w:val="false"/>
                <w:sz w:val="19"/>
                <w:szCs w:val="19"/>
              </w:rPr>
              <w:t xml:space="preserve">Server Component rendering &amp; file-system routing</w:t>
            </w:r>
          </w:p>
        </w:tc>
      </w:tr>
      <w:tr>
        <w:tc>
          <w:p>
            <w:pPr>
              <w:jc w:val="left"/>
            </w:pPr>
            <w:r>
              <w:rPr>
                <w:rFonts w:ascii="Times New Roman" w:cs="Times New Roman" w:eastAsia="Times New Roman" w:hAnsi="Times New Roman"/>
                <w:b w:val="false"/>
                <w:bCs w:val="false"/>
                <w:sz w:val="19"/>
                <w:szCs w:val="19"/>
              </w:rPr>
              <w:t xml:space="preserve">UI &amp; Styling</w:t>
            </w:r>
          </w:p>
        </w:tc>
        <w:tc>
          <w:p>
            <w:pPr>
              <w:jc w:val="left"/>
            </w:pPr>
            <w:r>
              <w:rPr>
                <w:rFonts w:ascii="Times New Roman" w:cs="Times New Roman" w:eastAsia="Times New Roman" w:hAnsi="Times New Roman"/>
                <w:b w:val="false"/>
                <w:bCs w:val="false"/>
                <w:sz w:val="19"/>
                <w:szCs w:val="19"/>
              </w:rPr>
              <w:t xml:space="preserve">React 19 &amp; Tailwind CSS v4</w:t>
            </w:r>
          </w:p>
        </w:tc>
        <w:tc>
          <w:p>
            <w:pPr>
              <w:jc w:val="left"/>
            </w:pPr>
            <w:r>
              <w:rPr>
                <w:rFonts w:ascii="Times New Roman" w:cs="Times New Roman" w:eastAsia="Times New Roman" w:hAnsi="Times New Roman"/>
                <w:b w:val="false"/>
                <w:bCs w:val="false"/>
                <w:sz w:val="19"/>
                <w:szCs w:val="19"/>
              </w:rPr>
              <w:t xml:space="preserve">Component rendering &amp; responsive brutalist styling</w:t>
            </w:r>
          </w:p>
        </w:tc>
      </w:tr>
      <w:tr>
        <w:tc>
          <w:p>
            <w:pPr>
              <w:jc w:val="left"/>
            </w:pPr>
            <w:r>
              <w:rPr>
                <w:rFonts w:ascii="Times New Roman" w:cs="Times New Roman" w:eastAsia="Times New Roman" w:hAnsi="Times New Roman"/>
                <w:b w:val="false"/>
                <w:bCs w:val="false"/>
                <w:sz w:val="19"/>
                <w:szCs w:val="19"/>
              </w:rPr>
              <w:t xml:space="preserve">Accessible Primitives</w:t>
            </w:r>
          </w:p>
        </w:tc>
        <w:tc>
          <w:p>
            <w:pPr>
              <w:jc w:val="left"/>
            </w:pPr>
            <w:r>
              <w:rPr>
                <w:rFonts w:ascii="Times New Roman" w:cs="Times New Roman" w:eastAsia="Times New Roman" w:hAnsi="Times New Roman"/>
                <w:b w:val="false"/>
                <w:bCs w:val="false"/>
                <w:sz w:val="19"/>
                <w:szCs w:val="19"/>
              </w:rPr>
              <w:t xml:space="preserve">Radix UI / shadcn/ui</w:t>
            </w:r>
          </w:p>
        </w:tc>
        <w:tc>
          <w:p>
            <w:pPr>
              <w:jc w:val="left"/>
            </w:pPr>
            <w:r>
              <w:rPr>
                <w:rFonts w:ascii="Times New Roman" w:cs="Times New Roman" w:eastAsia="Times New Roman" w:hAnsi="Times New Roman"/>
                <w:b w:val="false"/>
                <w:bCs w:val="false"/>
                <w:sz w:val="19"/>
                <w:szCs w:val="19"/>
              </w:rPr>
              <w:t xml:space="preserve">ARIA compliant accessible Dialog, Dropdown &amp; Slot primitives</w:t>
            </w:r>
          </w:p>
        </w:tc>
      </w:tr>
      <w:tr>
        <w:tc>
          <w:p>
            <w:pPr>
              <w:jc w:val="left"/>
            </w:pPr>
            <w:r>
              <w:rPr>
                <w:rFonts w:ascii="Times New Roman" w:cs="Times New Roman" w:eastAsia="Times New Roman" w:hAnsi="Times New Roman"/>
                <w:b w:val="false"/>
                <w:bCs w:val="false"/>
                <w:sz w:val="19"/>
                <w:szCs w:val="19"/>
              </w:rPr>
              <w:t xml:space="preserve">State Management</w:t>
            </w:r>
          </w:p>
        </w:tc>
        <w:tc>
          <w:p>
            <w:pPr>
              <w:jc w:val="left"/>
            </w:pPr>
            <w:r>
              <w:rPr>
                <w:rFonts w:ascii="Times New Roman" w:cs="Times New Roman" w:eastAsia="Times New Roman" w:hAnsi="Times New Roman"/>
                <w:b w:val="false"/>
                <w:bCs w:val="false"/>
                <w:sz w:val="19"/>
                <w:szCs w:val="19"/>
              </w:rPr>
              <w:t xml:space="preserve">Zustand 5.0.15 (with Persist)</w:t>
            </w:r>
          </w:p>
        </w:tc>
        <w:tc>
          <w:p>
            <w:pPr>
              <w:jc w:val="left"/>
            </w:pPr>
            <w:r>
              <w:rPr>
                <w:rFonts w:ascii="Times New Roman" w:cs="Times New Roman" w:eastAsia="Times New Roman" w:hAnsi="Times New Roman"/>
                <w:b w:val="false"/>
                <w:bCs w:val="false"/>
                <w:sz w:val="19"/>
                <w:szCs w:val="19"/>
              </w:rPr>
              <w:t xml:space="preserve">Decoupled client filter &amp; toast store with LocalStorage sync</w:t>
            </w:r>
          </w:p>
        </w:tc>
      </w:tr>
      <w:tr>
        <w:tc>
          <w:p>
            <w:pPr>
              <w:jc w:val="left"/>
            </w:pPr>
            <w:r>
              <w:rPr>
                <w:rFonts w:ascii="Times New Roman" w:cs="Times New Roman" w:eastAsia="Times New Roman" w:hAnsi="Times New Roman"/>
                <w:b w:val="false"/>
                <w:bCs w:val="false"/>
                <w:sz w:val="19"/>
                <w:szCs w:val="19"/>
              </w:rPr>
              <w:t xml:space="preserve">Form Mutations</w:t>
            </w:r>
          </w:p>
        </w:tc>
        <w:tc>
          <w:p>
            <w:pPr>
              <w:jc w:val="left"/>
            </w:pPr>
            <w:r>
              <w:rPr>
                <w:rFonts w:ascii="Times New Roman" w:cs="Times New Roman" w:eastAsia="Times New Roman" w:hAnsi="Times New Roman"/>
                <w:b w:val="false"/>
                <w:bCs w:val="false"/>
                <w:sz w:val="19"/>
                <w:szCs w:val="19"/>
              </w:rPr>
              <w:t xml:space="preserve">React Hook Form &amp; Zod</w:t>
            </w:r>
          </w:p>
        </w:tc>
        <w:tc>
          <w:p>
            <w:pPr>
              <w:jc w:val="left"/>
            </w:pPr>
            <w:r>
              <w:rPr>
                <w:rFonts w:ascii="Times New Roman" w:cs="Times New Roman" w:eastAsia="Times New Roman" w:hAnsi="Times New Roman"/>
                <w:b w:val="false"/>
                <w:bCs w:val="false"/>
                <w:sz w:val="19"/>
                <w:szCs w:val="19"/>
              </w:rPr>
              <w:t xml:space="preserve">Type-safe client validation &amp; Server Action execution</w:t>
            </w:r>
          </w:p>
        </w:tc>
      </w:tr>
      <w:tr>
        <w:tc>
          <w:p>
            <w:pPr>
              <w:jc w:val="left"/>
            </w:pPr>
            <w:r>
              <w:rPr>
                <w:rFonts w:ascii="Times New Roman" w:cs="Times New Roman" w:eastAsia="Times New Roman" w:hAnsi="Times New Roman"/>
                <w:b w:val="false"/>
                <w:bCs w:val="false"/>
                <w:sz w:val="19"/>
                <w:szCs w:val="19"/>
              </w:rPr>
              <w:t xml:space="preserve">Database ORM</w:t>
            </w:r>
          </w:p>
        </w:tc>
        <w:tc>
          <w:p>
            <w:pPr>
              <w:jc w:val="left"/>
            </w:pPr>
            <w:r>
              <w:rPr>
                <w:rFonts w:ascii="Times New Roman" w:cs="Times New Roman" w:eastAsia="Times New Roman" w:hAnsi="Times New Roman"/>
                <w:b w:val="false"/>
                <w:bCs w:val="false"/>
                <w:sz w:val="19"/>
                <w:szCs w:val="19"/>
              </w:rPr>
              <w:t xml:space="preserve">Prisma ORM 6.19.3</w:t>
            </w:r>
          </w:p>
        </w:tc>
        <w:tc>
          <w:p>
            <w:pPr>
              <w:jc w:val="left"/>
            </w:pPr>
            <w:r>
              <w:rPr>
                <w:rFonts w:ascii="Times New Roman" w:cs="Times New Roman" w:eastAsia="Times New Roman" w:hAnsi="Times New Roman"/>
                <w:b w:val="false"/>
                <w:bCs w:val="false"/>
                <w:sz w:val="19"/>
                <w:szCs w:val="19"/>
              </w:rPr>
              <w:t xml:space="preserve">Relational schema modeling &amp; type-safe database queries</w:t>
            </w:r>
          </w:p>
        </w:tc>
      </w:tr>
    </w:tbl>
    <w:p/>
    <w:p>
      <w:pPr>
        <w:pStyle w:val="Heading1"/>
      </w:pPr>
      <w:r>
        <w:rPr>
          <w:rFonts w:ascii="Times New Roman" w:cs="Times New Roman" w:eastAsia="Times New Roman" w:hAnsi="Times New Roman"/>
          <w:b/>
          <w:bCs/>
          <w:sz w:val="26"/>
          <w:szCs w:val="26"/>
        </w:rPr>
        <w:t xml:space="preserve">2. UI and Application Shell</w:t>
      </w:r>
    </w:p>
    <w:p>
      <w:r>
        <w:rPr>
          <w:rFonts w:ascii="Times New Roman" w:cs="Times New Roman" w:eastAsia="Times New Roman" w:hAnsi="Times New Roman"/>
          <w:b w:val="false"/>
          <w:bCs w:val="false"/>
          <w:i w:val="false"/>
          <w:iCs w:val="false"/>
          <w:sz w:val="21"/>
          <w:szCs w:val="21"/>
        </w:rPr>
        <w:t xml:space="preserve">The application shell uses Next.js file-system routing and layout hierarchies. The root layout configures global styles, theme providers, navigation bars, and responsive sidebar navigation.</w:t>
      </w:r>
    </w:p>
    <w:p>
      <w:pPr>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476500"/>
                    </a:xfrm>
                    <a:prstGeom prst="rect">
                      <a:avLst/>
                    </a:prstGeom>
                  </pic:spPr>
                </pic:pic>
              </a:graphicData>
            </a:graphic>
          </wp:inline>
        </w:drawing>
      </w:r>
    </w:p>
    <w:p>
      <w:pPr>
        <w:pStyle w:val="Heading1"/>
      </w:pPr>
      <w:r>
        <w:rPr>
          <w:rFonts w:ascii="Times New Roman" w:cs="Times New Roman" w:eastAsia="Times New Roman" w:hAnsi="Times New Roman"/>
          <w:b/>
          <w:bCs/>
          <w:sz w:val="26"/>
          <w:szCs w:val="26"/>
        </w:rPr>
        <w:t xml:space="preserve">3. Next.js App Router &amp; Server Components</w:t>
      </w:r>
    </w:p>
    <w:p>
      <w:r>
        <w:rPr>
          <w:rFonts w:ascii="Times New Roman" w:cs="Times New Roman" w:eastAsia="Times New Roman" w:hAnsi="Times New Roman"/>
          <w:b w:val="false"/>
          <w:bCs w:val="false"/>
          <w:i w:val="false"/>
          <w:iCs w:val="false"/>
          <w:sz w:val="21"/>
          <w:szCs w:val="21"/>
        </w:rPr>
        <w:t xml:space="preserve">The Next.js App Router compiles pages on the server into HTML and React Flight JSON payloads. React Server Components (RSC) execute exclusively on the server, accessing database models directly via Prisma with zero client JavaScript bundle overhead.</w:t>
      </w:r>
    </w:p>
    <w:p>
      <w:r>
        <w:rPr>
          <w:rFonts w:ascii="Times New Roman" w:cs="Times New Roman" w:eastAsia="Times New Roman" w:hAnsi="Times New Roman"/>
          <w:b w:val="false"/>
          <w:bCs w:val="false"/>
          <w:i w:val="false"/>
          <w:iCs w:val="false"/>
          <w:sz w:val="21"/>
          <w:szCs w:val="21"/>
        </w:rPr>
        <w:t xml:space="preserve">Client Components ('use client') handle browser-side interactivity, DOM event listeners, state hooks, and Radix accessibility primitives:</w:t>
      </w:r>
    </w:p>
    <w:p>
      <w:r>
        <w:rPr>
          <w:rFonts w:ascii="Times New Roman" w:cs="Times New Roman" w:eastAsia="Times New Roman" w:hAnsi="Times New Roman"/>
          <w:b w:val="false"/>
          <w:bCs w:val="false"/>
          <w:i w:val="false"/>
          <w:iCs w:val="false"/>
          <w:sz w:val="21"/>
          <w:szCs w:val="21"/>
        </w:rPr>
        <w:t xml:space="preserve">• Server Components (RSC): app/dashboard/page.tsx, app/courses/page.tsx, and app/assignments/page.tsx query Prisma directly on the server.
• Client Components: components/ui/button.tsx (Radix Slot + CVA), components/ui/dialog.tsx (Radix Dialog), and AssignmentForm.tsx manage client state and modal dialog overlays.</w:t>
      </w:r>
    </w:p>
    <w:p>
      <w:pPr>
        <w:pStyle w:val="Heading1"/>
      </w:pPr>
      <w:r>
        <w:rPr>
          <w:rFonts w:ascii="Times New Roman" w:cs="Times New Roman" w:eastAsia="Times New Roman" w:hAnsi="Times New Roman"/>
          <w:b/>
          <w:bCs/>
          <w:sz w:val="26"/>
          <w:szCs w:val="26"/>
        </w:rPr>
        <w:t xml:space="preserve">4. State Management with Zustand</w:t>
      </w:r>
    </w:p>
    <w:p>
      <w:r>
        <w:rPr>
          <w:rFonts w:ascii="Times New Roman" w:cs="Times New Roman" w:eastAsia="Times New Roman" w:hAnsi="Times New Roman"/>
          <w:b w:val="false"/>
          <w:bCs w:val="false"/>
          <w:i w:val="false"/>
          <w:iCs w:val="false"/>
          <w:sz w:val="21"/>
          <w:szCs w:val="21"/>
        </w:rPr>
        <w:t xml:space="preserve">Scholr utilizes Zustand for decoupled client-side state management. The filter store (useFilterStore) incorporates persist middleware to synchronize client UI status filters, priority filters, and search queries with localStorage under the key 'scholr_filter_store'.</w:t>
      </w:r>
    </w:p>
    <w:p>
      <w:r>
        <w:rPr>
          <w:rFonts w:ascii="Times New Roman" w:cs="Times New Roman" w:eastAsia="Times New Roman" w:hAnsi="Times New Roman"/>
          <w:b w:val="false"/>
          <w:bCs w:val="false"/>
          <w:i w:val="false"/>
          <w:iCs w:val="false"/>
          <w:sz w:val="21"/>
          <w:szCs w:val="21"/>
        </w:rPr>
        <w:t xml:space="preserve">State persistent storage guarantees that user filter preferences survive browser page refreshes without issuing redundant network requests or cluttering URL parameters.</w:t>
      </w:r>
    </w:p>
    <w:p>
      <w:pPr>
        <w:jc w:val="center"/>
      </w:pPr>
      <w:r>
        <w:drawing>
          <wp:inline distT="0" distB="0" distL="0" distR="0">
            <wp:extent cx="4572000" cy="2476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76500"/>
                    </a:xfrm>
                    <a:prstGeom prst="rect">
                      <a:avLst/>
                    </a:prstGeom>
                  </pic:spPr>
                </pic:pic>
              </a:graphicData>
            </a:graphic>
          </wp:inline>
        </w:drawing>
      </w:r>
    </w:p>
    <w:p>
      <w:pPr>
        <w:pStyle w:val="Heading1"/>
      </w:pPr>
      <w:r>
        <w:rPr>
          <w:rFonts w:ascii="Times New Roman" w:cs="Times New Roman" w:eastAsia="Times New Roman" w:hAnsi="Times New Roman"/>
          <w:b/>
          <w:bCs/>
          <w:sz w:val="26"/>
          <w:szCs w:val="26"/>
        </w:rPr>
        <w:t xml:space="preserve">5. Forms and Validation</w:t>
      </w:r>
    </w:p>
    <w:p>
      <w:r>
        <w:rPr>
          <w:rFonts w:ascii="Times New Roman" w:cs="Times New Roman" w:eastAsia="Times New Roman" w:hAnsi="Times New Roman"/>
          <w:b w:val="false"/>
          <w:bCs w:val="false"/>
          <w:i w:val="false"/>
          <w:iCs w:val="false"/>
          <w:sz w:val="21"/>
          <w:szCs w:val="21"/>
        </w:rPr>
        <w:t xml:space="preserve">Forms achieve end-to-end type safety using React Hook Form, @hookform/resolvers/zod, shared Zod schemas (lib/validations/assignment.ts), and native Next.js Server Actions (createAssignment). Inline validation errors are displayed immediately below input fields.</w:t>
      </w:r>
    </w:p>
    <w:p>
      <w:r>
        <w:rPr>
          <w:rFonts w:ascii="Times New Roman" w:cs="Times New Roman" w:eastAsia="Times New Roman" w:hAnsi="Times New Roman"/>
          <w:b w:val="false"/>
          <w:bCs w:val="false"/>
          <w:i w:val="false"/>
          <w:iCs w:val="false"/>
          <w:sz w:val="21"/>
          <w:szCs w:val="21"/>
        </w:rPr>
        <w:t xml:space="preserve">Streaming loading UI during asynchronous server transitions is managed using React Suspense boundaries configured in app/dashboard/loading.tsx and app/assignments/loading.tsx.</w:t>
      </w:r>
    </w:p>
    <w:p>
      <w:pPr>
        <w:jc w:val="center"/>
      </w:pPr>
      <w:r>
        <w:drawing>
          <wp:inline distT="0" distB="0" distL="0" distR="0">
            <wp:extent cx="4572000" cy="2476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76500"/>
                    </a:xfrm>
                    <a:prstGeom prst="rect">
                      <a:avLst/>
                    </a:prstGeom>
                  </pic:spPr>
                </pic:pic>
              </a:graphicData>
            </a:graphic>
          </wp:inline>
        </w:drawing>
      </w:r>
    </w:p>
    <w:p>
      <w:pPr>
        <w:pStyle w:val="Heading1"/>
      </w:pPr>
      <w:r>
        <w:rPr>
          <w:rFonts w:ascii="Times New Roman" w:cs="Times New Roman" w:eastAsia="Times New Roman" w:hAnsi="Times New Roman"/>
          <w:b/>
          <w:bCs/>
          <w:sz w:val="26"/>
          <w:szCs w:val="26"/>
        </w:rPr>
        <w:t xml:space="preserve">6. Core Academic UI Modules</w:t>
      </w:r>
    </w:p>
    <w:p>
      <w:pPr>
        <w:jc w:val="center"/>
      </w:pPr>
      <w:r>
        <w:drawing>
          <wp:inline distT="0" distB="0" distL="0" distR="0">
            <wp:extent cx="4572000" cy="2381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381250"/>
                    </a:xfrm>
                    <a:prstGeom prst="rect">
                      <a:avLst/>
                    </a:prstGeom>
                  </pic:spPr>
                </pic:pic>
              </a:graphicData>
            </a:graphic>
          </wp:inline>
        </w:drawing>
      </w:r>
    </w:p>
    <w:p>
      <w:pPr>
        <w:jc w:val="center"/>
      </w:pPr>
      <w:r>
        <w:drawing>
          <wp:inline distT="0" distB="0" distL="0" distR="0">
            <wp:extent cx="4572000" cy="2381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381250"/>
                    </a:xfrm>
                    <a:prstGeom prst="rect">
                      <a:avLst/>
                    </a:prstGeom>
                  </pic:spPr>
                </pic:pic>
              </a:graphicData>
            </a:graphic>
          </wp:inline>
        </w:drawing>
      </w:r>
    </w:p>
    <w:p>
      <w:pPr>
        <w:jc w:val="center"/>
      </w:pPr>
      <w:r>
        <w:drawing>
          <wp:inline distT="0" distB="0" distL="0" distR="0">
            <wp:extent cx="4572000" cy="2381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381250"/>
                    </a:xfrm>
                    <a:prstGeom prst="rect">
                      <a:avLst/>
                    </a:prstGeom>
                  </pic:spPr>
                </pic:pic>
              </a:graphicData>
            </a:graphic>
          </wp:inline>
        </w:drawing>
      </w:r>
    </w:p>
    <w:p>
      <w:pPr>
        <w:pStyle w:val="Heading1"/>
      </w:pPr>
      <w:r>
        <w:rPr>
          <w:rFonts w:ascii="Times New Roman" w:cs="Times New Roman" w:eastAsia="Times New Roman" w:hAnsi="Times New Roman"/>
          <w:b/>
          <w:bCs/>
          <w:sz w:val="26"/>
          <w:szCs w:val="26"/>
        </w:rPr>
        <w:t xml:space="preserve">7. Lighthouse Web Performance Audit</w:t>
      </w:r>
    </w:p>
    <w:p>
      <w:r>
        <w:rPr>
          <w:rFonts w:ascii="Times New Roman" w:cs="Times New Roman" w:eastAsia="Times New Roman" w:hAnsi="Times New Roman"/>
          <w:b w:val="false"/>
          <w:bCs w:val="false"/>
          <w:i w:val="false"/>
          <w:iCs w:val="false"/>
          <w:sz w:val="21"/>
          <w:szCs w:val="21"/>
        </w:rPr>
        <w:t xml:space="preserve">An empirical Lighthouse audit was conducted against the running application server (http://localhost:3000/login) using Chrome DevTools Lighthouse v13.5.0. In lab auditing environments, Total Blocking Time (TBT = 310ms) serves as the lab metric proxy for Interaction to Next Paint (INP).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F2F2F2" w:val="clear"/>
          </w:tcPr>
          <w:p>
            <w:pPr>
              <w:jc w:val="left"/>
            </w:pPr>
            <w:r>
              <w:rPr>
                <w:rFonts w:ascii="Times New Roman" w:cs="Times New Roman" w:eastAsia="Times New Roman" w:hAnsi="Times New Roman"/>
                <w:b/>
                <w:bCs/>
                <w:sz w:val="19"/>
                <w:szCs w:val="19"/>
              </w:rPr>
              <w:t xml:space="preserve">Lighthouse Audit Category</w:t>
            </w:r>
          </w:p>
        </w:tc>
        <w:tc>
          <w:tcPr>
            <w:shd w:fill="F2F2F2" w:val="clear"/>
          </w:tcPr>
          <w:p>
            <w:pPr>
              <w:jc w:val="left"/>
            </w:pPr>
            <w:r>
              <w:rPr>
                <w:rFonts w:ascii="Times New Roman" w:cs="Times New Roman" w:eastAsia="Times New Roman" w:hAnsi="Times New Roman"/>
                <w:b/>
                <w:bCs/>
                <w:sz w:val="19"/>
                <w:szCs w:val="19"/>
              </w:rPr>
              <w:t xml:space="preserve">Measured Score / Metric</w:t>
            </w:r>
          </w:p>
        </w:tc>
        <w:tc>
          <w:tcPr>
            <w:shd w:fill="F2F2F2" w:val="clear"/>
          </w:tcPr>
          <w:p>
            <w:pPr>
              <w:jc w:val="left"/>
            </w:pPr>
            <w:r>
              <w:rPr>
                <w:rFonts w:ascii="Times New Roman" w:cs="Times New Roman" w:eastAsia="Times New Roman" w:hAnsi="Times New Roman"/>
                <w:b/>
                <w:bCs/>
                <w:sz w:val="19"/>
                <w:szCs w:val="19"/>
              </w:rPr>
              <w:t xml:space="preserve">Status / Evaluation</w:t>
            </w:r>
          </w:p>
        </w:tc>
      </w:tr>
      <w:tr>
        <w:tc>
          <w:p>
            <w:pPr>
              <w:jc w:val="left"/>
            </w:pPr>
            <w:r>
              <w:rPr>
                <w:rFonts w:ascii="Times New Roman" w:cs="Times New Roman" w:eastAsia="Times New Roman" w:hAnsi="Times New Roman"/>
                <w:b w:val="false"/>
                <w:bCs w:val="false"/>
                <w:sz w:val="19"/>
                <w:szCs w:val="19"/>
              </w:rPr>
              <w:t xml:space="preserve">Performance Rating</w:t>
            </w:r>
          </w:p>
        </w:tc>
        <w:tc>
          <w:p>
            <w:pPr>
              <w:jc w:val="left"/>
            </w:pPr>
            <w:r>
              <w:rPr>
                <w:rFonts w:ascii="Times New Roman" w:cs="Times New Roman" w:eastAsia="Times New Roman" w:hAnsi="Times New Roman"/>
                <w:b w:val="false"/>
                <w:bCs w:val="false"/>
                <w:sz w:val="19"/>
                <w:szCs w:val="19"/>
              </w:rPr>
              <w:t xml:space="preserve">93 / 100</w:t>
            </w:r>
          </w:p>
        </w:tc>
        <w:tc>
          <w:p>
            <w:pPr>
              <w:jc w:val="left"/>
            </w:pPr>
            <w:r>
              <w:rPr>
                <w:rFonts w:ascii="Times New Roman" w:cs="Times New Roman" w:eastAsia="Times New Roman" w:hAnsi="Times New Roman"/>
                <w:b w:val="false"/>
                <w:bCs w:val="false"/>
                <w:sz w:val="19"/>
                <w:szCs w:val="19"/>
              </w:rPr>
              <w:t xml:space="preserve">Passed (High Performance Engine)</w:t>
            </w:r>
          </w:p>
        </w:tc>
      </w:tr>
      <w:tr>
        <w:tc>
          <w:p>
            <w:pPr>
              <w:jc w:val="left"/>
            </w:pPr>
            <w:r>
              <w:rPr>
                <w:rFonts w:ascii="Times New Roman" w:cs="Times New Roman" w:eastAsia="Times New Roman" w:hAnsi="Times New Roman"/>
                <w:b w:val="false"/>
                <w:bCs w:val="false"/>
                <w:sz w:val="19"/>
                <w:szCs w:val="19"/>
              </w:rPr>
              <w:t xml:space="preserve">Accessibility Rating</w:t>
            </w:r>
          </w:p>
        </w:tc>
        <w:tc>
          <w:p>
            <w:pPr>
              <w:jc w:val="left"/>
            </w:pPr>
            <w:r>
              <w:rPr>
                <w:rFonts w:ascii="Times New Roman" w:cs="Times New Roman" w:eastAsia="Times New Roman" w:hAnsi="Times New Roman"/>
                <w:b w:val="false"/>
                <w:bCs w:val="false"/>
                <w:sz w:val="19"/>
                <w:szCs w:val="19"/>
              </w:rPr>
              <w:t xml:space="preserve">100 / 100</w:t>
            </w:r>
          </w:p>
        </w:tc>
        <w:tc>
          <w:p>
            <w:pPr>
              <w:jc w:val="left"/>
            </w:pPr>
            <w:r>
              <w:rPr>
                <w:rFonts w:ascii="Times New Roman" w:cs="Times New Roman" w:eastAsia="Times New Roman" w:hAnsi="Times New Roman"/>
                <w:b w:val="false"/>
                <w:bCs w:val="false"/>
                <w:sz w:val="19"/>
                <w:szCs w:val="19"/>
              </w:rPr>
              <w:t xml:space="preserve">Passed (WCAG 2.1 AA Compliant)</w:t>
            </w:r>
          </w:p>
        </w:tc>
      </w:tr>
      <w:tr>
        <w:tc>
          <w:p>
            <w:pPr>
              <w:jc w:val="left"/>
            </w:pPr>
            <w:r>
              <w:rPr>
                <w:rFonts w:ascii="Times New Roman" w:cs="Times New Roman" w:eastAsia="Times New Roman" w:hAnsi="Times New Roman"/>
                <w:b w:val="false"/>
                <w:bCs w:val="false"/>
                <w:sz w:val="19"/>
                <w:szCs w:val="19"/>
              </w:rPr>
              <w:t xml:space="preserve">Best Practices Rating</w:t>
            </w:r>
          </w:p>
        </w:tc>
        <w:tc>
          <w:p>
            <w:pPr>
              <w:jc w:val="left"/>
            </w:pPr>
            <w:r>
              <w:rPr>
                <w:rFonts w:ascii="Times New Roman" w:cs="Times New Roman" w:eastAsia="Times New Roman" w:hAnsi="Times New Roman"/>
                <w:b w:val="false"/>
                <w:bCs w:val="false"/>
                <w:sz w:val="19"/>
                <w:szCs w:val="19"/>
              </w:rPr>
              <w:t xml:space="preserve">100 / 100</w:t>
            </w:r>
          </w:p>
        </w:tc>
        <w:tc>
          <w:p>
            <w:pPr>
              <w:jc w:val="left"/>
            </w:pPr>
            <w:r>
              <w:rPr>
                <w:rFonts w:ascii="Times New Roman" w:cs="Times New Roman" w:eastAsia="Times New Roman" w:hAnsi="Times New Roman"/>
                <w:b w:val="false"/>
                <w:bCs w:val="false"/>
                <w:sz w:val="19"/>
                <w:szCs w:val="19"/>
              </w:rPr>
              <w:t xml:space="preserve">Passed (Modern Web Standards)</w:t>
            </w:r>
          </w:p>
        </w:tc>
      </w:tr>
      <w:tr>
        <w:tc>
          <w:p>
            <w:pPr>
              <w:jc w:val="left"/>
            </w:pPr>
            <w:r>
              <w:rPr>
                <w:rFonts w:ascii="Times New Roman" w:cs="Times New Roman" w:eastAsia="Times New Roman" w:hAnsi="Times New Roman"/>
                <w:b w:val="false"/>
                <w:bCs w:val="false"/>
                <w:sz w:val="19"/>
                <w:szCs w:val="19"/>
              </w:rPr>
              <w:t xml:space="preserve">SEO Rating</w:t>
            </w:r>
          </w:p>
        </w:tc>
        <w:tc>
          <w:p>
            <w:pPr>
              <w:jc w:val="left"/>
            </w:pPr>
            <w:r>
              <w:rPr>
                <w:rFonts w:ascii="Times New Roman" w:cs="Times New Roman" w:eastAsia="Times New Roman" w:hAnsi="Times New Roman"/>
                <w:b w:val="false"/>
                <w:bCs w:val="false"/>
                <w:sz w:val="19"/>
                <w:szCs w:val="19"/>
              </w:rPr>
              <w:t xml:space="preserve">100 / 100</w:t>
            </w:r>
          </w:p>
        </w:tc>
        <w:tc>
          <w:p>
            <w:pPr>
              <w:jc w:val="left"/>
            </w:pPr>
            <w:r>
              <w:rPr>
                <w:rFonts w:ascii="Times New Roman" w:cs="Times New Roman" w:eastAsia="Times New Roman" w:hAnsi="Times New Roman"/>
                <w:b w:val="false"/>
                <w:bCs w:val="false"/>
                <w:sz w:val="19"/>
                <w:szCs w:val="19"/>
              </w:rPr>
              <w:t xml:space="preserve">Passed (Search Engine Indexable)</w:t>
            </w:r>
          </w:p>
        </w:tc>
      </w:tr>
      <w:tr>
        <w:tc>
          <w:p>
            <w:pPr>
              <w:jc w:val="left"/>
            </w:pPr>
            <w:r>
              <w:rPr>
                <w:rFonts w:ascii="Times New Roman" w:cs="Times New Roman" w:eastAsia="Times New Roman" w:hAnsi="Times New Roman"/>
                <w:b w:val="false"/>
                <w:bCs w:val="false"/>
                <w:sz w:val="19"/>
                <w:szCs w:val="19"/>
              </w:rPr>
              <w:t xml:space="preserve">First Contentful Paint (FCP)</w:t>
            </w:r>
          </w:p>
        </w:tc>
        <w:tc>
          <w:p>
            <w:pPr>
              <w:jc w:val="left"/>
            </w:pPr>
            <w:r>
              <w:rPr>
                <w:rFonts w:ascii="Times New Roman" w:cs="Times New Roman" w:eastAsia="Times New Roman" w:hAnsi="Times New Roman"/>
                <w:b w:val="false"/>
                <w:bCs w:val="false"/>
                <w:sz w:val="19"/>
                <w:szCs w:val="19"/>
              </w:rPr>
              <w:t xml:space="preserve">0.8 s</w:t>
            </w:r>
          </w:p>
        </w:tc>
        <w:tc>
          <w:p>
            <w:pPr>
              <w:jc w:val="left"/>
            </w:pPr>
            <w:r>
              <w:rPr>
                <w:rFonts w:ascii="Times New Roman" w:cs="Times New Roman" w:eastAsia="Times New Roman" w:hAnsi="Times New Roman"/>
                <w:b w:val="false"/>
                <w:bCs w:val="false"/>
                <w:sz w:val="19"/>
                <w:szCs w:val="19"/>
              </w:rPr>
              <w:t xml:space="preserve">Fast (&lt; 1.8s)</w:t>
            </w:r>
          </w:p>
        </w:tc>
      </w:tr>
      <w:tr>
        <w:tc>
          <w:p>
            <w:pPr>
              <w:jc w:val="left"/>
            </w:pPr>
            <w:r>
              <w:rPr>
                <w:rFonts w:ascii="Times New Roman" w:cs="Times New Roman" w:eastAsia="Times New Roman" w:hAnsi="Times New Roman"/>
                <w:b w:val="false"/>
                <w:bCs w:val="false"/>
                <w:sz w:val="19"/>
                <w:szCs w:val="19"/>
              </w:rPr>
              <w:t xml:space="preserve">Largest Contentful Paint (LCP)</w:t>
            </w:r>
          </w:p>
        </w:tc>
        <w:tc>
          <w:p>
            <w:pPr>
              <w:jc w:val="left"/>
            </w:pPr>
            <w:r>
              <w:rPr>
                <w:rFonts w:ascii="Times New Roman" w:cs="Times New Roman" w:eastAsia="Times New Roman" w:hAnsi="Times New Roman"/>
                <w:b w:val="false"/>
                <w:bCs w:val="false"/>
                <w:sz w:val="19"/>
                <w:szCs w:val="19"/>
              </w:rPr>
              <w:t xml:space="preserve">1.6 s</w:t>
            </w:r>
          </w:p>
        </w:tc>
        <w:tc>
          <w:p>
            <w:pPr>
              <w:jc w:val="left"/>
            </w:pPr>
            <w:r>
              <w:rPr>
                <w:rFonts w:ascii="Times New Roman" w:cs="Times New Roman" w:eastAsia="Times New Roman" w:hAnsi="Times New Roman"/>
                <w:b w:val="false"/>
                <w:bCs w:val="false"/>
                <w:sz w:val="19"/>
                <w:szCs w:val="19"/>
              </w:rPr>
              <w:t xml:space="preserve">Good (&lt; 2.5s)</w:t>
            </w:r>
          </w:p>
        </w:tc>
      </w:tr>
      <w:tr>
        <w:tc>
          <w:p>
            <w:pPr>
              <w:jc w:val="left"/>
            </w:pPr>
            <w:r>
              <w:rPr>
                <w:rFonts w:ascii="Times New Roman" w:cs="Times New Roman" w:eastAsia="Times New Roman" w:hAnsi="Times New Roman"/>
                <w:b w:val="false"/>
                <w:bCs w:val="false"/>
                <w:sz w:val="19"/>
                <w:szCs w:val="19"/>
              </w:rPr>
              <w:t xml:space="preserve">Total Blocking Time (TBT / INP Proxy)</w:t>
            </w:r>
          </w:p>
        </w:tc>
        <w:tc>
          <w:p>
            <w:pPr>
              <w:jc w:val="left"/>
            </w:pPr>
            <w:r>
              <w:rPr>
                <w:rFonts w:ascii="Times New Roman" w:cs="Times New Roman" w:eastAsia="Times New Roman" w:hAnsi="Times New Roman"/>
                <w:b w:val="false"/>
                <w:bCs w:val="false"/>
                <w:sz w:val="19"/>
                <w:szCs w:val="19"/>
              </w:rPr>
              <w:t xml:space="preserve">310 ms</w:t>
            </w:r>
          </w:p>
        </w:tc>
        <w:tc>
          <w:p>
            <w:pPr>
              <w:jc w:val="left"/>
            </w:pPr>
            <w:r>
              <w:rPr>
                <w:rFonts w:ascii="Times New Roman" w:cs="Times New Roman" w:eastAsia="Times New Roman" w:hAnsi="Times New Roman"/>
                <w:b w:val="false"/>
                <w:bCs w:val="false"/>
                <w:sz w:val="19"/>
                <w:szCs w:val="19"/>
              </w:rPr>
              <w:t xml:space="preserve">Acceptable (&lt; 600ms)</w:t>
            </w:r>
          </w:p>
        </w:tc>
      </w:tr>
      <w:tr>
        <w:tc>
          <w:p>
            <w:pPr>
              <w:jc w:val="left"/>
            </w:pPr>
            <w:r>
              <w:rPr>
                <w:rFonts w:ascii="Times New Roman" w:cs="Times New Roman" w:eastAsia="Times New Roman" w:hAnsi="Times New Roman"/>
                <w:b w:val="false"/>
                <w:bCs w:val="false"/>
                <w:sz w:val="19"/>
                <w:szCs w:val="19"/>
              </w:rPr>
              <w:t xml:space="preserve">Cumulative Layout Shift (CLS)</w:t>
            </w:r>
          </w:p>
        </w:tc>
        <w:tc>
          <w:p>
            <w:pPr>
              <w:jc w:val="left"/>
            </w:pPr>
            <w:r>
              <w:rPr>
                <w:rFonts w:ascii="Times New Roman" w:cs="Times New Roman" w:eastAsia="Times New Roman" w:hAnsi="Times New Roman"/>
                <w:b w:val="false"/>
                <w:bCs w:val="false"/>
                <w:sz w:val="19"/>
                <w:szCs w:val="19"/>
              </w:rPr>
              <w:t xml:space="preserve">0.00</w:t>
            </w:r>
          </w:p>
        </w:tc>
        <w:tc>
          <w:p>
            <w:pPr>
              <w:jc w:val="left"/>
            </w:pPr>
            <w:r>
              <w:rPr>
                <w:rFonts w:ascii="Times New Roman" w:cs="Times New Roman" w:eastAsia="Times New Roman" w:hAnsi="Times New Roman"/>
                <w:b w:val="false"/>
                <w:bCs w:val="false"/>
                <w:sz w:val="19"/>
                <w:szCs w:val="19"/>
              </w:rPr>
              <w:t xml:space="preserve">Perfect (&lt; 0.1)</w:t>
            </w:r>
          </w:p>
        </w:tc>
      </w:tr>
      <w:tr>
        <w:tc>
          <w:p>
            <w:pPr>
              <w:jc w:val="left"/>
            </w:pPr>
            <w:r>
              <w:rPr>
                <w:rFonts w:ascii="Times New Roman" w:cs="Times New Roman" w:eastAsia="Times New Roman" w:hAnsi="Times New Roman"/>
                <w:b w:val="false"/>
                <w:bCs w:val="false"/>
                <w:sz w:val="19"/>
                <w:szCs w:val="19"/>
              </w:rPr>
              <w:t xml:space="preserve">Speed Index (SI)</w:t>
            </w:r>
          </w:p>
        </w:tc>
        <w:tc>
          <w:p>
            <w:pPr>
              <w:jc w:val="left"/>
            </w:pPr>
            <w:r>
              <w:rPr>
                <w:rFonts w:ascii="Times New Roman" w:cs="Times New Roman" w:eastAsia="Times New Roman" w:hAnsi="Times New Roman"/>
                <w:b w:val="false"/>
                <w:bCs w:val="false"/>
                <w:sz w:val="19"/>
                <w:szCs w:val="19"/>
              </w:rPr>
              <w:t xml:space="preserve">1.4 s</w:t>
            </w:r>
          </w:p>
        </w:tc>
        <w:tc>
          <w:p>
            <w:pPr>
              <w:jc w:val="left"/>
            </w:pPr>
            <w:r>
              <w:rPr>
                <w:rFonts w:ascii="Times New Roman" w:cs="Times New Roman" w:eastAsia="Times New Roman" w:hAnsi="Times New Roman"/>
                <w:b w:val="false"/>
                <w:bCs w:val="false"/>
                <w:sz w:val="19"/>
                <w:szCs w:val="19"/>
              </w:rPr>
              <w:t xml:space="preserve">Fast (&lt; 3.4s)</w:t>
            </w:r>
          </w:p>
        </w:tc>
      </w:tr>
    </w:tbl>
    <w:p/>
    <w:p>
      <w:pPr>
        <w:jc w:val="center"/>
      </w:pPr>
      <w:r>
        <w:drawing>
          <wp:inline distT="0" distB="0" distL="0" distR="0">
            <wp:extent cx="4572000" cy="2476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76500"/>
                    </a:xfrm>
                    <a:prstGeom prst="rect">
                      <a:avLst/>
                    </a:prstGeom>
                  </pic:spPr>
                </pic:pic>
              </a:graphicData>
            </a:graphic>
          </wp:inline>
        </w:drawing>
      </w:r>
    </w:p>
    <w:p>
      <w:pPr>
        <w:pStyle w:val="Heading1"/>
      </w:pPr>
      <w:r>
        <w:rPr>
          <w:rFonts w:ascii="Times New Roman" w:cs="Times New Roman" w:eastAsia="Times New Roman" w:hAnsi="Times New Roman"/>
          <w:b/>
          <w:bCs/>
          <w:sz w:val="26"/>
          <w:szCs w:val="26"/>
        </w:rPr>
        <w:t xml:space="preserve">8. Assignment 1 Conclusion</w:t>
      </w:r>
    </w:p>
    <w:p>
      <w:r>
        <w:rPr>
          <w:rFonts w:ascii="Times New Roman" w:cs="Times New Roman" w:eastAsia="Times New Roman" w:hAnsi="Times New Roman"/>
          <w:b w:val="false"/>
          <w:bCs w:val="false"/>
          <w:i w:val="false"/>
          <w:iCs w:val="false"/>
          <w:sz w:val="21"/>
          <w:szCs w:val="21"/>
        </w:rPr>
        <w:t xml:space="preserve">Assignment 1 documents the responsive, accessible frontend architecture of Scholr. The implementation combines Next.js 16 App Router, React 19 Server Components, Tailwind CSS v4, Radix UI primitives, persistent Zustand client state, Zod form validation, and React Suspense streaming loading skeletons, achieving a 93/100 Performance rating and perfect 100/100 ratings in Accessibility, Best Practices, and SEO.</w:t>
      </w:r>
    </w:p>
    <w:p>
      <w:r>
        <w:br w:type="page"/>
      </w:r>
    </w:p>
    <w:tbl>
      <w:tblPr>
        <w:tblW w:type="pct" w:w="5000"/>
        <w:tblBorders>
          <w:top w:val="single" w:color="000000" w:sz="12"/>
          <w:left w:val="single" w:color="000000" w:sz="12"/>
          <w:bottom w:val="single" w:color="000000" w:sz="12"/>
          <w:right w:val="single" w:color="000000" w:sz="12"/>
          <w:insideH w:val="none"/>
          <w:insideV w:val="none"/>
        </w:tblBorders>
      </w:tblPr>
      <w:tblGrid>
        <w:gridCol w:w="9026"/>
      </w:tblGrid>
      <w:tr>
        <w:tc>
          <w:p>
            <w:pPr>
              <w:jc w:val="center"/>
            </w:pPr>
            <w:r>
              <w:rPr>
                <w:rFonts w:ascii="Times New Roman" w:cs="Times New Roman" w:eastAsia="Times New Roman" w:hAnsi="Times New Roman"/>
                <w:b/>
                <w:bCs/>
                <w:sz w:val="21"/>
                <w:szCs w:val="21"/>
              </w:rPr>
              <w:t xml:space="preserve">Shri Vile Parle Kelavani Mandal's</w:t>
            </w:r>
          </w:p>
          <w:p>
            <w:pPr>
              <w:jc w:val="center"/>
            </w:pPr>
            <w:r>
              <w:rPr>
                <w:rFonts w:ascii="Times New Roman" w:cs="Times New Roman" w:eastAsia="Times New Roman" w:hAnsi="Times New Roman"/>
                <w:b/>
                <w:bCs/>
                <w:sz w:val="25"/>
                <w:szCs w:val="25"/>
              </w:rPr>
              <w:t xml:space="preserve">DWARKADAS J. SANGHVI COLLEGE OF ENGINEERING</w:t>
            </w:r>
          </w:p>
          <w:p>
            <w:pPr>
              <w:jc w:val="center"/>
            </w:pPr>
            <w:r>
              <w:rPr>
                <w:rFonts w:ascii="Times New Roman" w:cs="Times New Roman" w:eastAsia="Times New Roman" w:hAnsi="Times New Roman"/>
                <w:i/>
                <w:iCs/>
                <w:sz w:val="18"/>
                <w:szCs w:val="18"/>
              </w:rPr>
              <w:t xml:space="preserve">(Empowered Autonomous College Affiliated to the University of Mumbai)</w:t>
            </w:r>
          </w:p>
          <w:p>
            <w:pPr>
              <w:jc w:val="center"/>
            </w:pPr>
            <w:r>
              <w:rPr>
                <w:rFonts w:ascii="Times New Roman" w:cs="Times New Roman" w:eastAsia="Times New Roman" w:hAnsi="Times New Roman"/>
                <w:b/>
                <w:bCs/>
                <w:sz w:val="20"/>
                <w:szCs w:val="20"/>
              </w:rPr>
              <w:t xml:space="preserve">Academic Year 2026-27</w:t>
            </w:r>
          </w:p>
        </w:tc>
      </w:tr>
      <w:tr>
        <w:tc>
          <w:tcPr>
            <w:shd w:fill="FAFAFA" w:val="clear"/>
          </w:tcPr>
          <w:p>
            <w:r>
              <w:rPr>
                <w:rFonts w:ascii="Times New Roman" w:cs="Times New Roman" w:eastAsia="Times New Roman" w:hAnsi="Times New Roman"/>
                <w:b/>
                <w:bCs/>
                <w:sz w:val="19"/>
                <w:szCs w:val="19"/>
              </w:rPr>
              <w:t xml:space="preserve">Name: </w:t>
            </w:r>
            <w:r>
              <w:rPr>
                <w:rFonts w:ascii="Times New Roman" w:cs="Times New Roman" w:eastAsia="Times New Roman" w:hAnsi="Times New Roman"/>
                <w:sz w:val="19"/>
                <w:szCs w:val="19"/>
              </w:rPr>
              <w:t xml:space="preserve">Mohammad Jaffer Hussin            </w:t>
            </w:r>
            <w:r>
              <w:rPr>
                <w:rFonts w:ascii="Times New Roman" w:cs="Times New Roman" w:eastAsia="Times New Roman" w:hAnsi="Times New Roman"/>
                <w:b/>
                <w:bCs/>
                <w:sz w:val="19"/>
                <w:szCs w:val="19"/>
              </w:rPr>
              <w:t xml:space="preserve">SAP ID: </w:t>
            </w:r>
            <w:r>
              <w:rPr>
                <w:rFonts w:ascii="Times New Roman" w:cs="Times New Roman" w:eastAsia="Times New Roman" w:hAnsi="Times New Roman"/>
                <w:sz w:val="19"/>
                <w:szCs w:val="19"/>
              </w:rPr>
              <w:t xml:space="preserve">60017240129</w:t>
            </w:r>
          </w:p>
          <w:p>
            <w:r>
              <w:rPr>
                <w:rFonts w:ascii="Times New Roman" w:cs="Times New Roman" w:eastAsia="Times New Roman" w:hAnsi="Times New Roman"/>
                <w:b/>
                <w:bCs/>
                <w:sz w:val="19"/>
                <w:szCs w:val="19"/>
              </w:rPr>
              <w:t xml:space="preserve">Course: </w:t>
            </w:r>
            <w:r>
              <w:rPr>
                <w:rFonts w:ascii="Times New Roman" w:cs="Times New Roman" w:eastAsia="Times New Roman" w:hAnsi="Times New Roman"/>
                <w:sz w:val="19"/>
                <w:szCs w:val="19"/>
              </w:rPr>
              <w:t xml:space="preserve">Programming Laboratory-III (Fullstack Development Using NextJs)</w:t>
            </w:r>
          </w:p>
          <w:p>
            <w:r>
              <w:rPr>
                <w:rFonts w:ascii="Times New Roman" w:cs="Times New Roman" w:eastAsia="Times New Roman" w:hAnsi="Times New Roman"/>
                <w:b/>
                <w:bCs/>
                <w:sz w:val="19"/>
                <w:szCs w:val="19"/>
              </w:rPr>
              <w:t xml:space="preserve">Course Code: </w:t>
            </w:r>
            <w:r>
              <w:rPr>
                <w:rFonts w:ascii="Times New Roman" w:cs="Times New Roman" w:eastAsia="Times New Roman" w:hAnsi="Times New Roman"/>
                <w:sz w:val="19"/>
                <w:szCs w:val="19"/>
              </w:rPr>
              <w:t xml:space="preserve">DJS23AMD302L                      </w:t>
            </w:r>
            <w:r>
              <w:rPr>
                <w:rFonts w:ascii="Times New Roman" w:cs="Times New Roman" w:eastAsia="Times New Roman" w:hAnsi="Times New Roman"/>
                <w:b/>
                <w:bCs/>
                <w:sz w:val="19"/>
                <w:szCs w:val="19"/>
              </w:rPr>
              <w:t xml:space="preserve">Roll No: </w:t>
            </w:r>
            <w:r>
              <w:rPr>
                <w:rFonts w:ascii="Times New Roman" w:cs="Times New Roman" w:eastAsia="Times New Roman" w:hAnsi="Times New Roman"/>
                <w:sz w:val="19"/>
                <w:szCs w:val="19"/>
              </w:rPr>
              <w:t xml:space="preserve">A021</w:t>
            </w:r>
          </w:p>
          <w:p>
            <w:r>
              <w:rPr>
                <w:rFonts w:ascii="Times New Roman" w:cs="Times New Roman" w:eastAsia="Times New Roman" w:hAnsi="Times New Roman"/>
                <w:b/>
                <w:bCs/>
                <w:sz w:val="19"/>
                <w:szCs w:val="19"/>
              </w:rPr>
              <w:t xml:space="preserve">Year: </w:t>
            </w:r>
            <w:r>
              <w:rPr>
                <w:rFonts w:ascii="Times New Roman" w:cs="Times New Roman" w:eastAsia="Times New Roman" w:hAnsi="Times New Roman"/>
                <w:sz w:val="19"/>
                <w:szCs w:val="19"/>
              </w:rPr>
              <w:t xml:space="preserve">T.Y. B.Tech | </w:t>
            </w:r>
            <w:r>
              <w:rPr>
                <w:rFonts w:ascii="Times New Roman" w:cs="Times New Roman" w:eastAsia="Times New Roman" w:hAnsi="Times New Roman"/>
                <w:b/>
                <w:bCs/>
                <w:sz w:val="19"/>
                <w:szCs w:val="19"/>
              </w:rPr>
              <w:t xml:space="preserve">Department: </w:t>
            </w:r>
            <w:r>
              <w:rPr>
                <w:rFonts w:ascii="Times New Roman" w:cs="Times New Roman" w:eastAsia="Times New Roman" w:hAnsi="Times New Roman"/>
                <w:sz w:val="19"/>
                <w:szCs w:val="19"/>
              </w:rPr>
              <w:t xml:space="preserve">AIML | </w:t>
            </w:r>
            <w:r>
              <w:rPr>
                <w:rFonts w:ascii="Times New Roman" w:cs="Times New Roman" w:eastAsia="Times New Roman" w:hAnsi="Times New Roman"/>
                <w:b/>
                <w:bCs/>
                <w:sz w:val="19"/>
                <w:szCs w:val="19"/>
              </w:rPr>
              <w:t xml:space="preserve">Sem: </w:t>
            </w:r>
            <w:r>
              <w:rPr>
                <w:rFonts w:ascii="Times New Roman" w:cs="Times New Roman" w:eastAsia="Times New Roman" w:hAnsi="Times New Roman"/>
                <w:sz w:val="19"/>
                <w:szCs w:val="19"/>
              </w:rPr>
              <w:t xml:space="preserve">V | </w:t>
            </w:r>
            <w:r>
              <w:rPr>
                <w:rFonts w:ascii="Times New Roman" w:cs="Times New Roman" w:eastAsia="Times New Roman" w:hAnsi="Times New Roman"/>
                <w:b/>
                <w:bCs/>
                <w:sz w:val="19"/>
                <w:szCs w:val="19"/>
              </w:rPr>
              <w:t xml:space="preserve">Batch: </w:t>
            </w:r>
            <w:r>
              <w:rPr>
                <w:rFonts w:ascii="Times New Roman" w:cs="Times New Roman" w:eastAsia="Times New Roman" w:hAnsi="Times New Roman"/>
                <w:sz w:val="19"/>
                <w:szCs w:val="19"/>
              </w:rPr>
              <w:t xml:space="preserve">A1-1</w:t>
            </w:r>
          </w:p>
        </w:tc>
      </w:tr>
    </w:tbl>
    <w:p/>
    <w:p>
      <w:pPr>
        <w:jc w:val="center"/>
      </w:pPr>
      <w:r>
        <w:rPr>
          <w:rFonts w:ascii="Times New Roman" w:cs="Times New Roman" w:eastAsia="Times New Roman" w:hAnsi="Times New Roman"/>
          <w:b/>
          <w:bCs/>
          <w:sz w:val="32"/>
          <w:szCs w:val="32"/>
        </w:rPr>
        <w:t xml:space="preserve">ASSIGNMENT 2</w:t>
      </w:r>
    </w:p>
    <w:p>
      <w:pPr>
        <w:jc w:val="center"/>
      </w:pPr>
      <w:r>
        <w:rPr>
          <w:rFonts w:ascii="Times New Roman" w:cs="Times New Roman" w:eastAsia="Times New Roman" w:hAnsi="Times New Roman"/>
          <w:b/>
          <w:bCs/>
          <w:sz w:val="21"/>
          <w:szCs w:val="21"/>
        </w:rPr>
        <w:t xml:space="preserve">Automated Relational Data Seeding, Transactional Event Notification &amp; Secure Full-Stack Endpoints</w:t>
      </w:r>
    </w:p>
    <w:p>
      <w:pPr>
        <w:jc w:val="center"/>
      </w:pPr>
      <w:r>
        <w:rPr>
          <w:rFonts w:ascii="Times New Roman" w:cs="Times New Roman" w:eastAsia="Times New Roman" w:hAnsi="Times New Roman"/>
          <w:b/>
          <w:bCs/>
          <w:sz w:val="19"/>
          <w:szCs w:val="19"/>
        </w:rPr>
        <w:t xml:space="preserve">Source Code Repository: </w:t>
      </w:r>
      <w:r>
        <w:rPr>
          <w:rFonts w:ascii="Times New Roman" w:cs="Times New Roman" w:eastAsia="Times New Roman" w:hAnsi="Times New Roman"/>
          <w:sz w:val="19"/>
          <w:szCs w:val="19"/>
        </w:rPr>
        <w:t xml:space="preserve">https://github.com/momojaffer1804/Scholr</w:t>
      </w:r>
    </w:p>
    <w:p>
      <w:pPr>
        <w:pStyle w:val="Heading1"/>
      </w:pPr>
      <w:r>
        <w:rPr>
          <w:rFonts w:ascii="Times New Roman" w:cs="Times New Roman" w:eastAsia="Times New Roman" w:hAnsi="Times New Roman"/>
          <w:b/>
          <w:bCs/>
          <w:sz w:val="26"/>
          <w:szCs w:val="26"/>
        </w:rPr>
        <w:t xml:space="preserve">1. System Architecture Overview</w:t>
      </w:r>
    </w:p>
    <w:p>
      <w:r>
        <w:rPr>
          <w:rFonts w:ascii="Times New Roman" w:cs="Times New Roman" w:eastAsia="Times New Roman" w:hAnsi="Times New Roman"/>
          <w:b w:val="false"/>
          <w:bCs w:val="false"/>
          <w:i w:val="false"/>
          <w:iCs w:val="false"/>
          <w:sz w:val="21"/>
          <w:szCs w:val="21"/>
        </w:rPr>
        <w:t xml:space="preserve">Scholr is built around a modular full-stack architecture. Server Actions and Route Handlers interact directly with Prisma ORM to execute relational data operations, enforce JWT session verification, evaluate role-based authorization, and trigger transactional email notifications.</w:t>
      </w:r>
    </w:p>
    <w:p>
      <w:r>
        <w:rPr>
          <w:rFonts w:ascii="Times New Roman" w:cs="Times New Roman" w:eastAsia="Times New Roman" w:hAnsi="Times New Roman"/>
          <w:b w:val="false"/>
          <w:bCs w:val="false"/>
          <w:i w:val="false"/>
          <w:iCs w:val="false"/>
          <w:sz w:val="21"/>
          <w:szCs w:val="21"/>
        </w:rPr>
        <w:t xml:space="preserve">Conceptual System Data Flow:
User Request -&gt; Next.js UI -&gt; Proxy Gate Middleware -&gt; Server Action Handlers -&gt; Prisma ORM -&gt; Relational Database Engine</w:t>
      </w:r>
    </w:p>
    <w:p>
      <w:pPr>
        <w:pStyle w:val="Heading1"/>
      </w:pPr>
      <w:r>
        <w:rPr>
          <w:rFonts w:ascii="Times New Roman" w:cs="Times New Roman" w:eastAsia="Times New Roman" w:hAnsi="Times New Roman"/>
          <w:b/>
          <w:bCs/>
          <w:sz w:val="26"/>
          <w:szCs w:val="26"/>
        </w:rPr>
        <w:t xml:space="preserve">2. Database Design &amp; Prisma Schema</w:t>
      </w:r>
    </w:p>
    <w:p>
      <w:r>
        <w:rPr>
          <w:rFonts w:ascii="Times New Roman" w:cs="Times New Roman" w:eastAsia="Times New Roman" w:hAnsi="Times New Roman"/>
          <w:b w:val="false"/>
          <w:bCs w:val="false"/>
          <w:i w:val="false"/>
          <w:iCs w:val="false"/>
          <w:sz w:val="21"/>
          <w:szCs w:val="21"/>
        </w:rPr>
        <w:t xml:space="preserve">The relational database schema (prisma/schema.prisma) defines 5 core models: User, Course, Assignment, Task, and AuditLog. All foreign key relationships enforce onDelete: Cascade policies.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F2F2F2" w:val="clear"/>
          </w:tcPr>
          <w:p>
            <w:pPr>
              <w:jc w:val="left"/>
            </w:pPr>
            <w:r>
              <w:rPr>
                <w:rFonts w:ascii="Times New Roman" w:cs="Times New Roman" w:eastAsia="Times New Roman" w:hAnsi="Times New Roman"/>
                <w:b/>
                <w:bCs/>
                <w:sz w:val="19"/>
                <w:szCs w:val="19"/>
              </w:rPr>
              <w:t xml:space="preserve">Entity Model</w:t>
            </w:r>
          </w:p>
        </w:tc>
        <w:tc>
          <w:tcPr>
            <w:shd w:fill="F2F2F2" w:val="clear"/>
          </w:tcPr>
          <w:p>
            <w:pPr>
              <w:jc w:val="left"/>
            </w:pPr>
            <w:r>
              <w:rPr>
                <w:rFonts w:ascii="Times New Roman" w:cs="Times New Roman" w:eastAsia="Times New Roman" w:hAnsi="Times New Roman"/>
                <w:b/>
                <w:bCs/>
                <w:sz w:val="19"/>
                <w:szCs w:val="19"/>
              </w:rPr>
              <w:t xml:space="preserve">Primary Key</w:t>
            </w:r>
          </w:p>
        </w:tc>
        <w:tc>
          <w:tcPr>
            <w:shd w:fill="F2F2F2" w:val="clear"/>
          </w:tcPr>
          <w:p>
            <w:pPr>
              <w:jc w:val="left"/>
            </w:pPr>
            <w:r>
              <w:rPr>
                <w:rFonts w:ascii="Times New Roman" w:cs="Times New Roman" w:eastAsia="Times New Roman" w:hAnsi="Times New Roman"/>
                <w:b/>
                <w:bCs/>
                <w:sz w:val="19"/>
                <w:szCs w:val="19"/>
              </w:rPr>
              <w:t xml:space="preserve">Purpose / Stored Information</w:t>
            </w:r>
          </w:p>
        </w:tc>
        <w:tc>
          <w:tcPr>
            <w:shd w:fill="F2F2F2" w:val="clear"/>
          </w:tcPr>
          <w:p>
            <w:pPr>
              <w:jc w:val="left"/>
            </w:pPr>
            <w:r>
              <w:rPr>
                <w:rFonts w:ascii="Times New Roman" w:cs="Times New Roman" w:eastAsia="Times New Roman" w:hAnsi="Times New Roman"/>
                <w:b/>
                <w:bCs/>
                <w:sz w:val="19"/>
                <w:szCs w:val="19"/>
              </w:rPr>
              <w:t xml:space="preserve">Relational Foreign Keys</w:t>
            </w:r>
          </w:p>
        </w:tc>
      </w:tr>
      <w:tr>
        <w:tc>
          <w:p>
            <w:pPr>
              <w:jc w:val="left"/>
            </w:pPr>
            <w:r>
              <w:rPr>
                <w:rFonts w:ascii="Times New Roman" w:cs="Times New Roman" w:eastAsia="Times New Roman" w:hAnsi="Times New Roman"/>
                <w:b w:val="false"/>
                <w:bCs w:val="false"/>
                <w:sz w:val="19"/>
                <w:szCs w:val="19"/>
              </w:rPr>
              <w:t xml:space="preserve">User</w:t>
            </w:r>
          </w:p>
        </w:tc>
        <w:tc>
          <w:p>
            <w:pPr>
              <w:jc w:val="left"/>
            </w:pPr>
            <w:r>
              <w:rPr>
                <w:rFonts w:ascii="Times New Roman" w:cs="Times New Roman" w:eastAsia="Times New Roman" w:hAnsi="Times New Roman"/>
                <w:b w:val="false"/>
                <w:bCs w:val="false"/>
                <w:sz w:val="19"/>
                <w:szCs w:val="19"/>
              </w:rPr>
              <w:t xml:space="preserve">id (CUID)</w:t>
            </w:r>
          </w:p>
        </w:tc>
        <w:tc>
          <w:p>
            <w:pPr>
              <w:jc w:val="left"/>
            </w:pPr>
            <w:r>
              <w:rPr>
                <w:rFonts w:ascii="Times New Roman" w:cs="Times New Roman" w:eastAsia="Times New Roman" w:hAnsi="Times New Roman"/>
                <w:b w:val="false"/>
                <w:bCs w:val="false"/>
                <w:sz w:val="19"/>
                <w:szCs w:val="19"/>
              </w:rPr>
              <w:t xml:space="preserve">User account credentials, role (STUDENT/ADMIN)</w:t>
            </w:r>
          </w:p>
        </w:tc>
        <w:tc>
          <w:p>
            <w:pPr>
              <w:jc w:val="left"/>
            </w:pPr>
            <w:r>
              <w:rPr>
                <w:rFonts w:ascii="Times New Roman" w:cs="Times New Roman" w:eastAsia="Times New Roman" w:hAnsi="Times New Roman"/>
                <w:b w:val="false"/>
                <w:bCs w:val="false"/>
                <w:sz w:val="19"/>
                <w:szCs w:val="19"/>
              </w:rPr>
              <w:t xml:space="preserve">One-to-many with Course, Assignment, Task, AuditLog</w:t>
            </w:r>
          </w:p>
        </w:tc>
      </w:tr>
      <w:tr>
        <w:tc>
          <w:p>
            <w:pPr>
              <w:jc w:val="left"/>
            </w:pPr>
            <w:r>
              <w:rPr>
                <w:rFonts w:ascii="Times New Roman" w:cs="Times New Roman" w:eastAsia="Times New Roman" w:hAnsi="Times New Roman"/>
                <w:b w:val="false"/>
                <w:bCs w:val="false"/>
                <w:sz w:val="19"/>
                <w:szCs w:val="19"/>
              </w:rPr>
              <w:t xml:space="preserve">Course</w:t>
            </w:r>
          </w:p>
        </w:tc>
        <w:tc>
          <w:p>
            <w:pPr>
              <w:jc w:val="left"/>
            </w:pPr>
            <w:r>
              <w:rPr>
                <w:rFonts w:ascii="Times New Roman" w:cs="Times New Roman" w:eastAsia="Times New Roman" w:hAnsi="Times New Roman"/>
                <w:b w:val="false"/>
                <w:bCs w:val="false"/>
                <w:sz w:val="19"/>
                <w:szCs w:val="19"/>
              </w:rPr>
              <w:t xml:space="preserve">id (CUID)</w:t>
            </w:r>
          </w:p>
        </w:tc>
        <w:tc>
          <w:p>
            <w:pPr>
              <w:jc w:val="left"/>
            </w:pPr>
            <w:r>
              <w:rPr>
                <w:rFonts w:ascii="Times New Roman" w:cs="Times New Roman" w:eastAsia="Times New Roman" w:hAnsi="Times New Roman"/>
                <w:b w:val="false"/>
                <w:bCs w:val="false"/>
                <w:sz w:val="19"/>
                <w:szCs w:val="19"/>
              </w:rPr>
              <w:t xml:space="preserve">Academic course code, instructor, credits, progress</w:t>
            </w:r>
          </w:p>
        </w:tc>
        <w:tc>
          <w:p>
            <w:pPr>
              <w:jc w:val="left"/>
            </w:pPr>
            <w:r>
              <w:rPr>
                <w:rFonts w:ascii="Times New Roman" w:cs="Times New Roman" w:eastAsia="Times New Roman" w:hAnsi="Times New Roman"/>
                <w:b w:val="false"/>
                <w:bCs w:val="false"/>
                <w:sz w:val="19"/>
                <w:szCs w:val="19"/>
              </w:rPr>
              <w:t xml:space="preserve">userId -&gt; User.id (Cascade Delete)</w:t>
            </w:r>
          </w:p>
        </w:tc>
      </w:tr>
      <w:tr>
        <w:tc>
          <w:p>
            <w:pPr>
              <w:jc w:val="left"/>
            </w:pPr>
            <w:r>
              <w:rPr>
                <w:rFonts w:ascii="Times New Roman" w:cs="Times New Roman" w:eastAsia="Times New Roman" w:hAnsi="Times New Roman"/>
                <w:b w:val="false"/>
                <w:bCs w:val="false"/>
                <w:sz w:val="19"/>
                <w:szCs w:val="19"/>
              </w:rPr>
              <w:t xml:space="preserve">Assignment</w:t>
            </w:r>
          </w:p>
        </w:tc>
        <w:tc>
          <w:p>
            <w:pPr>
              <w:jc w:val="left"/>
            </w:pPr>
            <w:r>
              <w:rPr>
                <w:rFonts w:ascii="Times New Roman" w:cs="Times New Roman" w:eastAsia="Times New Roman" w:hAnsi="Times New Roman"/>
                <w:b w:val="false"/>
                <w:bCs w:val="false"/>
                <w:sz w:val="19"/>
                <w:szCs w:val="19"/>
              </w:rPr>
              <w:t xml:space="preserve">id (CUID)</w:t>
            </w:r>
          </w:p>
        </w:tc>
        <w:tc>
          <w:p>
            <w:pPr>
              <w:jc w:val="left"/>
            </w:pPr>
            <w:r>
              <w:rPr>
                <w:rFonts w:ascii="Times New Roman" w:cs="Times New Roman" w:eastAsia="Times New Roman" w:hAnsi="Times New Roman"/>
                <w:b w:val="false"/>
                <w:bCs w:val="false"/>
                <w:sz w:val="19"/>
                <w:szCs w:val="19"/>
              </w:rPr>
              <w:t xml:space="preserve">Assignment title, due date, priority, status</w:t>
            </w:r>
          </w:p>
        </w:tc>
        <w:tc>
          <w:p>
            <w:pPr>
              <w:jc w:val="left"/>
            </w:pPr>
            <w:r>
              <w:rPr>
                <w:rFonts w:ascii="Times New Roman" w:cs="Times New Roman" w:eastAsia="Times New Roman" w:hAnsi="Times New Roman"/>
                <w:b w:val="false"/>
                <w:bCs w:val="false"/>
                <w:sz w:val="19"/>
                <w:szCs w:val="19"/>
              </w:rPr>
              <w:t xml:space="preserve">courseId -&gt; Course.id, userId -&gt; User.id</w:t>
            </w:r>
          </w:p>
        </w:tc>
      </w:tr>
      <w:tr>
        <w:tc>
          <w:p>
            <w:pPr>
              <w:jc w:val="left"/>
            </w:pPr>
            <w:r>
              <w:rPr>
                <w:rFonts w:ascii="Times New Roman" w:cs="Times New Roman" w:eastAsia="Times New Roman" w:hAnsi="Times New Roman"/>
                <w:b w:val="false"/>
                <w:bCs w:val="false"/>
                <w:sz w:val="19"/>
                <w:szCs w:val="19"/>
              </w:rPr>
              <w:t xml:space="preserve">Task</w:t>
            </w:r>
          </w:p>
        </w:tc>
        <w:tc>
          <w:p>
            <w:pPr>
              <w:jc w:val="left"/>
            </w:pPr>
            <w:r>
              <w:rPr>
                <w:rFonts w:ascii="Times New Roman" w:cs="Times New Roman" w:eastAsia="Times New Roman" w:hAnsi="Times New Roman"/>
                <w:b w:val="false"/>
                <w:bCs w:val="false"/>
                <w:sz w:val="19"/>
                <w:szCs w:val="19"/>
              </w:rPr>
              <w:t xml:space="preserve">id (CUID)</w:t>
            </w:r>
          </w:p>
        </w:tc>
        <w:tc>
          <w:p>
            <w:pPr>
              <w:jc w:val="left"/>
            </w:pPr>
            <w:r>
              <w:rPr>
                <w:rFonts w:ascii="Times New Roman" w:cs="Times New Roman" w:eastAsia="Times New Roman" w:hAnsi="Times New Roman"/>
                <w:b w:val="false"/>
                <w:bCs w:val="false"/>
                <w:sz w:val="19"/>
                <w:szCs w:val="19"/>
              </w:rPr>
              <w:t xml:space="preserve">Academic to-do task title, priority, completion flag</w:t>
            </w:r>
          </w:p>
        </w:tc>
        <w:tc>
          <w:p>
            <w:pPr>
              <w:jc w:val="left"/>
            </w:pPr>
            <w:r>
              <w:rPr>
                <w:rFonts w:ascii="Times New Roman" w:cs="Times New Roman" w:eastAsia="Times New Roman" w:hAnsi="Times New Roman"/>
                <w:b w:val="false"/>
                <w:bCs w:val="false"/>
                <w:sz w:val="19"/>
                <w:szCs w:val="19"/>
              </w:rPr>
              <w:t xml:space="preserve">userId -&gt; User.id (Cascade Delete)</w:t>
            </w:r>
          </w:p>
        </w:tc>
      </w:tr>
      <w:tr>
        <w:tc>
          <w:p>
            <w:pPr>
              <w:jc w:val="left"/>
            </w:pPr>
            <w:r>
              <w:rPr>
                <w:rFonts w:ascii="Times New Roman" w:cs="Times New Roman" w:eastAsia="Times New Roman" w:hAnsi="Times New Roman"/>
                <w:b w:val="false"/>
                <w:bCs w:val="false"/>
                <w:sz w:val="19"/>
                <w:szCs w:val="19"/>
              </w:rPr>
              <w:t xml:space="preserve">AuditLog</w:t>
            </w:r>
          </w:p>
        </w:tc>
        <w:tc>
          <w:p>
            <w:pPr>
              <w:jc w:val="left"/>
            </w:pPr>
            <w:r>
              <w:rPr>
                <w:rFonts w:ascii="Times New Roman" w:cs="Times New Roman" w:eastAsia="Times New Roman" w:hAnsi="Times New Roman"/>
                <w:b w:val="false"/>
                <w:bCs w:val="false"/>
                <w:sz w:val="19"/>
                <w:szCs w:val="19"/>
              </w:rPr>
              <w:t xml:space="preserve">id (CUID)</w:t>
            </w:r>
          </w:p>
        </w:tc>
        <w:tc>
          <w:p>
            <w:pPr>
              <w:jc w:val="left"/>
            </w:pPr>
            <w:r>
              <w:rPr>
                <w:rFonts w:ascii="Times New Roman" w:cs="Times New Roman" w:eastAsia="Times New Roman" w:hAnsi="Times New Roman"/>
                <w:b w:val="false"/>
                <w:bCs w:val="false"/>
                <w:sz w:val="19"/>
                <w:szCs w:val="19"/>
              </w:rPr>
              <w:t xml:space="preserve">System activity logs, email events, role switches</w:t>
            </w:r>
          </w:p>
        </w:tc>
        <w:tc>
          <w:p>
            <w:pPr>
              <w:jc w:val="left"/>
            </w:pPr>
            <w:r>
              <w:rPr>
                <w:rFonts w:ascii="Times New Roman" w:cs="Times New Roman" w:eastAsia="Times New Roman" w:hAnsi="Times New Roman"/>
                <w:b w:val="false"/>
                <w:bCs w:val="false"/>
                <w:sz w:val="19"/>
                <w:szCs w:val="19"/>
              </w:rPr>
              <w:t xml:space="preserve">userId -&gt; User.id (Optional Cascade)</w:t>
            </w:r>
          </w:p>
        </w:tc>
      </w:tr>
    </w:tbl>
    <w:p/>
    <w:p>
      <w:pPr>
        <w:jc w:val="center"/>
      </w:pPr>
      <w:r>
        <w:drawing>
          <wp:inline distT="0" distB="0" distL="0" distR="0">
            <wp:extent cx="4572000" cy="2476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476500"/>
                    </a:xfrm>
                    <a:prstGeom prst="rect">
                      <a:avLst/>
                    </a:prstGeom>
                  </pic:spPr>
                </pic:pic>
              </a:graphicData>
            </a:graphic>
          </wp:inline>
        </w:drawing>
      </w:r>
    </w:p>
    <w:p>
      <w:pPr>
        <w:pStyle w:val="Heading1"/>
      </w:pPr>
      <w:r>
        <w:rPr>
          <w:rFonts w:ascii="Times New Roman" w:cs="Times New Roman" w:eastAsia="Times New Roman" w:hAnsi="Times New Roman"/>
          <w:b/>
          <w:bCs/>
          <w:sz w:val="26"/>
          <w:szCs w:val="26"/>
        </w:rPr>
        <w:t xml:space="preserve">3. CRUD Operations &amp; Database Persistence</w:t>
      </w:r>
    </w:p>
    <w:p>
      <w:r>
        <w:rPr>
          <w:rFonts w:ascii="Times New Roman" w:cs="Times New Roman" w:eastAsia="Times New Roman" w:hAnsi="Times New Roman"/>
          <w:b w:val="false"/>
          <w:bCs w:val="false"/>
          <w:i w:val="false"/>
          <w:iCs w:val="false"/>
          <w:sz w:val="21"/>
          <w:szCs w:val="21"/>
        </w:rPr>
        <w:t xml:space="preserve">Server Actions in lib/actions/ handle database mutations cleanly. Data access routines isolate multi-tenant user data using the authenticated userId foreign key.</w:t>
      </w:r>
    </w:p>
    <w:p>
      <w:pPr>
        <w:pStyle w:val="Heading1"/>
      </w:pPr>
      <w:r>
        <w:rPr>
          <w:rFonts w:ascii="Times New Roman" w:cs="Times New Roman" w:eastAsia="Times New Roman" w:hAnsi="Times New Roman"/>
          <w:b/>
          <w:bCs/>
          <w:sz w:val="26"/>
          <w:szCs w:val="26"/>
        </w:rPr>
        <w:t xml:space="preserve">4. Automated Seeding &amp; Test Data Pipeline</w:t>
      </w:r>
    </w:p>
    <w:p>
      <w:r>
        <w:rPr>
          <w:rFonts w:ascii="Times New Roman" w:cs="Times New Roman" w:eastAsia="Times New Roman" w:hAnsi="Times New Roman"/>
          <w:b w:val="false"/>
          <w:bCs w:val="false"/>
          <w:i w:val="false"/>
          <w:iCs w:val="false"/>
          <w:sz w:val="21"/>
          <w:szCs w:val="21"/>
        </w:rPr>
        <w:t xml:space="preserve">The CLI setup workflow (npm run db:setup) resets the local database schema, applies Prisma definitions, and programmatically seeds relational records using @faker-js/faker in prisma/seed.ts. Seeded records are inspected live using Prisma Studio (npx prisma studio).</w:t>
      </w:r>
    </w:p>
    <w:p>
      <w:pPr>
        <w:jc w:val="center"/>
      </w:pPr>
      <w:r>
        <w:drawing>
          <wp:inline distT="0" distB="0" distL="0" distR="0">
            <wp:extent cx="4572000" cy="2476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76500"/>
                    </a:xfrm>
                    <a:prstGeom prst="rect">
                      <a:avLst/>
                    </a:prstGeom>
                  </pic:spPr>
                </pic:pic>
              </a:graphicData>
            </a:graphic>
          </wp:inline>
        </w:drawing>
      </w:r>
    </w:p>
    <w:p>
      <w:pPr>
        <w:pStyle w:val="Heading1"/>
      </w:pPr>
      <w:r>
        <w:rPr>
          <w:rFonts w:ascii="Times New Roman" w:cs="Times New Roman" w:eastAsia="Times New Roman" w:hAnsi="Times New Roman"/>
          <w:b/>
          <w:bCs/>
          <w:sz w:val="26"/>
          <w:szCs w:val="26"/>
        </w:rPr>
        <w:t xml:space="preserve">5. Authentication &amp; Session Control</w:t>
      </w:r>
    </w:p>
    <w:p>
      <w:r>
        <w:rPr>
          <w:rFonts w:ascii="Times New Roman" w:cs="Times New Roman" w:eastAsia="Times New Roman" w:hAnsi="Times New Roman"/>
          <w:b w:val="false"/>
          <w:bCs w:val="false"/>
          <w:i w:val="false"/>
          <w:iCs w:val="false"/>
          <w:sz w:val="21"/>
          <w:szCs w:val="21"/>
        </w:rPr>
        <w:t xml:space="preserve">Authentication uses bcryptjs password hashing (10 salt rounds) and 7-day HTTP-only JWT cookies generated via the jose library. User login and registration issue cryptographically signed JWT session cookies.</w:t>
      </w:r>
    </w:p>
    <w:p>
      <w:pPr>
        <w:pStyle w:val="Heading1"/>
      </w:pPr>
      <w:r>
        <w:rPr>
          <w:rFonts w:ascii="Times New Roman" w:cs="Times New Roman" w:eastAsia="Times New Roman" w:hAnsi="Times New Roman"/>
          <w:b/>
          <w:bCs/>
          <w:sz w:val="26"/>
          <w:szCs w:val="26"/>
        </w:rPr>
        <w:t xml:space="preserve">6. Authorization &amp; Role-Based Access Control (RBAC)</w:t>
      </w:r>
    </w:p>
    <w:p>
      <w:r>
        <w:rPr>
          <w:rFonts w:ascii="Times New Roman" w:cs="Times New Roman" w:eastAsia="Times New Roman" w:hAnsi="Times New Roman"/>
          <w:b w:val="false"/>
          <w:bCs w:val="false"/>
          <w:i w:val="false"/>
          <w:iCs w:val="false"/>
          <w:sz w:val="21"/>
          <w:szCs w:val="21"/>
        </w:rPr>
        <w:t xml:space="preserve">Server Action authorization guards (requireUser(), requireAdmin()) and proxy middleware (proxy.ts) enforce tenant isolation and role permissions. Users belong to either the STUDENT or ADMIN role.</w:t>
      </w:r>
    </w:p>
    <w:p>
      <w:pPr>
        <w:pStyle w:val="Heading1"/>
      </w:pPr>
      <w:r>
        <w:rPr>
          <w:rFonts w:ascii="Times New Roman" w:cs="Times New Roman" w:eastAsia="Times New Roman" w:hAnsi="Times New Roman"/>
          <w:b/>
          <w:bCs/>
          <w:sz w:val="26"/>
          <w:szCs w:val="26"/>
        </w:rPr>
        <w:t xml:space="preserve">7. Admin System &amp; Audit Logs</w:t>
      </w:r>
    </w:p>
    <w:p>
      <w:r>
        <w:rPr>
          <w:rFonts w:ascii="Times New Roman" w:cs="Times New Roman" w:eastAsia="Times New Roman" w:hAnsi="Times New Roman"/>
          <w:b w:val="false"/>
          <w:bCs w:val="false"/>
          <w:i w:val="false"/>
          <w:iCs w:val="false"/>
          <w:sz w:val="21"/>
          <w:szCs w:val="21"/>
        </w:rPr>
        <w:t xml:space="preserve">Administrative users access elevated route handlers to manage user accounts, assign roles, and review security audit log streams recorded in the AuditLog database table.</w:t>
      </w:r>
    </w:p>
    <w:p>
      <w:pPr>
        <w:jc w:val="center"/>
      </w:pPr>
      <w:r>
        <w:drawing>
          <wp:inline distT="0" distB="0" distL="0" distR="0">
            <wp:extent cx="4572000" cy="23812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381250"/>
                    </a:xfrm>
                    <a:prstGeom prst="rect">
                      <a:avLst/>
                    </a:prstGeom>
                  </pic:spPr>
                </pic:pic>
              </a:graphicData>
            </a:graphic>
          </wp:inline>
        </w:drawing>
      </w:r>
    </w:p>
    <w:p>
      <w:pPr>
        <w:jc w:val="center"/>
      </w:pPr>
      <w:r>
        <w:drawing>
          <wp:inline distT="0" distB="0" distL="0" distR="0">
            <wp:extent cx="4572000" cy="23812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381250"/>
                    </a:xfrm>
                    <a:prstGeom prst="rect">
                      <a:avLst/>
                    </a:prstGeom>
                  </pic:spPr>
                </pic:pic>
              </a:graphicData>
            </a:graphic>
          </wp:inline>
        </w:drawing>
      </w:r>
    </w:p>
    <w:p>
      <w:pPr>
        <w:pStyle w:val="Heading1"/>
      </w:pPr>
      <w:r>
        <w:rPr>
          <w:rFonts w:ascii="Times New Roman" w:cs="Times New Roman" w:eastAsia="Times New Roman" w:hAnsi="Times New Roman"/>
          <w:b/>
          <w:bCs/>
          <w:sz w:val="26"/>
          <w:szCs w:val="26"/>
        </w:rPr>
        <w:t xml:space="preserve">8. Notification System &amp; Transactional Email</w:t>
      </w:r>
    </w:p>
    <w:p>
      <w:r>
        <w:rPr>
          <w:rFonts w:ascii="Times New Roman" w:cs="Times New Roman" w:eastAsia="Times New Roman" w:hAnsi="Times New Roman"/>
          <w:b w:val="false"/>
          <w:bCs w:val="false"/>
          <w:i w:val="false"/>
          <w:iCs w:val="false"/>
          <w:sz w:val="21"/>
          <w:szCs w:val="21"/>
        </w:rPr>
        <w:t xml:space="preserve">The in-app notification dropdown displays urgent submission alerts (OVERDUE, DUE_SOON, COMPLETED). Transactional email templates are built using @react-email/components in components/emails/AssignmentCreatedEmail.tsx and dispatched via the Resend API (lib/email/resend.ts).</w:t>
      </w:r>
    </w:p>
    <w:p>
      <w:r>
        <w:rPr>
          <w:rFonts w:ascii="Times New Roman" w:cs="Times New Roman" w:eastAsia="Times New Roman" w:hAnsi="Times New Roman"/>
          <w:b w:val="false"/>
          <w:bCs w:val="false"/>
          <w:i w:val="false"/>
          <w:iCs w:val="false"/>
          <w:sz w:val="21"/>
          <w:szCs w:val="21"/>
        </w:rPr>
        <w:t xml:space="preserve">A Next.js Route Handler at app/api/webhooks/resend/route.ts processes webhook delivery/bounce events (email.delivered, email.bounced) and logs events directly into the AuditLog database table.</w:t>
      </w:r>
    </w:p>
    <w:p>
      <w:pPr>
        <w:jc w:val="center"/>
      </w:pPr>
      <w:r>
        <w:drawing>
          <wp:inline distT="0" distB="0" distL="0" distR="0">
            <wp:extent cx="4572000" cy="23812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381250"/>
                    </a:xfrm>
                    <a:prstGeom prst="rect">
                      <a:avLst/>
                    </a:prstGeom>
                  </pic:spPr>
                </pic:pic>
              </a:graphicData>
            </a:graphic>
          </wp:inline>
        </w:drawing>
      </w:r>
    </w:p>
    <w:p>
      <w:pPr>
        <w:pStyle w:val="Heading1"/>
      </w:pPr>
      <w:r>
        <w:rPr>
          <w:rFonts w:ascii="Times New Roman" w:cs="Times New Roman" w:eastAsia="Times New Roman" w:hAnsi="Times New Roman"/>
          <w:b/>
          <w:bCs/>
          <w:sz w:val="26"/>
          <w:szCs w:val="26"/>
        </w:rPr>
        <w:t xml:space="preserve">9. Calendar &amp; Analytics Backend</w:t>
      </w:r>
    </w:p>
    <w:p>
      <w:r>
        <w:rPr>
          <w:rFonts w:ascii="Times New Roman" w:cs="Times New Roman" w:eastAsia="Times New Roman" w:hAnsi="Times New Roman"/>
          <w:b w:val="false"/>
          <w:bCs w:val="false"/>
          <w:i w:val="false"/>
          <w:iCs w:val="false"/>
          <w:sz w:val="21"/>
          <w:szCs w:val="21"/>
        </w:rPr>
        <w:t xml:space="preserve">Analytics endpoints aggregate course completion percentages, upcoming assignment deadlines, and task completion metrics directly from Prisma ORM database queries.</w:t>
      </w:r>
    </w:p>
    <w:p>
      <w:pPr>
        <w:pStyle w:val="Heading1"/>
      </w:pPr>
      <w:r>
        <w:rPr>
          <w:rFonts w:ascii="Times New Roman" w:cs="Times New Roman" w:eastAsia="Times New Roman" w:hAnsi="Times New Roman"/>
          <w:b/>
          <w:bCs/>
          <w:sz w:val="26"/>
          <w:szCs w:val="26"/>
        </w:rPr>
        <w:t xml:space="preserve">10. PostgreSQL / Deployment Readiness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F2F2F2" w:val="clear"/>
          </w:tcPr>
          <w:p>
            <w:pPr>
              <w:jc w:val="left"/>
            </w:pPr>
            <w:r>
              <w:rPr>
                <w:rFonts w:ascii="Times New Roman" w:cs="Times New Roman" w:eastAsia="Times New Roman" w:hAnsi="Times New Roman"/>
                <w:b/>
                <w:bCs/>
                <w:sz w:val="19"/>
                <w:szCs w:val="19"/>
              </w:rPr>
              <w:t xml:space="preserve">Infrastructure Component</w:t>
            </w:r>
          </w:p>
        </w:tc>
        <w:tc>
          <w:tcPr>
            <w:shd w:fill="F2F2F2" w:val="clear"/>
          </w:tcPr>
          <w:p>
            <w:pPr>
              <w:jc w:val="left"/>
            </w:pPr>
            <w:r>
              <w:rPr>
                <w:rFonts w:ascii="Times New Roman" w:cs="Times New Roman" w:eastAsia="Times New Roman" w:hAnsi="Times New Roman"/>
                <w:b/>
                <w:bCs/>
                <w:sz w:val="19"/>
                <w:szCs w:val="19"/>
              </w:rPr>
              <w:t xml:space="preserve">Current Runtime Implementation</w:t>
            </w:r>
          </w:p>
        </w:tc>
        <w:tc>
          <w:tcPr>
            <w:shd w:fill="F2F2F2" w:val="clear"/>
          </w:tcPr>
          <w:p>
            <w:pPr>
              <w:jc w:val="left"/>
            </w:pPr>
            <w:r>
              <w:rPr>
                <w:rFonts w:ascii="Times New Roman" w:cs="Times New Roman" w:eastAsia="Times New Roman" w:hAnsi="Times New Roman"/>
                <w:b/>
                <w:bCs/>
                <w:sz w:val="19"/>
                <w:szCs w:val="19"/>
              </w:rPr>
              <w:t xml:space="preserve">Prepared Deployment Setup</w:t>
            </w:r>
          </w:p>
        </w:tc>
      </w:tr>
      <w:tr>
        <w:tc>
          <w:p>
            <w:pPr>
              <w:jc w:val="left"/>
            </w:pPr>
            <w:r>
              <w:rPr>
                <w:rFonts w:ascii="Times New Roman" w:cs="Times New Roman" w:eastAsia="Times New Roman" w:hAnsi="Times New Roman"/>
                <w:b w:val="false"/>
                <w:bCs w:val="false"/>
                <w:sz w:val="19"/>
                <w:szCs w:val="19"/>
              </w:rPr>
              <w:t xml:space="preserve">Database Engine</w:t>
            </w:r>
          </w:p>
        </w:tc>
        <w:tc>
          <w:p>
            <w:pPr>
              <w:jc w:val="left"/>
            </w:pPr>
            <w:r>
              <w:rPr>
                <w:rFonts w:ascii="Times New Roman" w:cs="Times New Roman" w:eastAsia="Times New Roman" w:hAnsi="Times New Roman"/>
                <w:b w:val="false"/>
                <w:bCs w:val="false"/>
                <w:sz w:val="19"/>
                <w:szCs w:val="19"/>
              </w:rPr>
              <w:t xml:space="preserve">Local SQLite (file:./dev.db)</w:t>
            </w:r>
          </w:p>
        </w:tc>
        <w:tc>
          <w:p>
            <w:pPr>
              <w:jc w:val="left"/>
            </w:pPr>
            <w:r>
              <w:rPr>
                <w:rFonts w:ascii="Times New Roman" w:cs="Times New Roman" w:eastAsia="Times New Roman" w:hAnsi="Times New Roman"/>
                <w:b w:val="false"/>
                <w:bCs w:val="false"/>
                <w:sz w:val="19"/>
                <w:szCs w:val="19"/>
              </w:rPr>
              <w:t xml:space="preserve">PostgreSQL (Supabase / Neon Compatible)</w:t>
            </w:r>
          </w:p>
        </w:tc>
      </w:tr>
      <w:tr>
        <w:tc>
          <w:p>
            <w:pPr>
              <w:jc w:val="left"/>
            </w:pPr>
            <w:r>
              <w:rPr>
                <w:rFonts w:ascii="Times New Roman" w:cs="Times New Roman" w:eastAsia="Times New Roman" w:hAnsi="Times New Roman"/>
                <w:b w:val="false"/>
                <w:bCs w:val="false"/>
                <w:sz w:val="19"/>
                <w:szCs w:val="19"/>
              </w:rPr>
              <w:t xml:space="preserve">Prisma Provider Schema</w:t>
            </w:r>
          </w:p>
        </w:tc>
        <w:tc>
          <w:p>
            <w:pPr>
              <w:jc w:val="left"/>
            </w:pPr>
            <w:r>
              <w:rPr>
                <w:rFonts w:ascii="Times New Roman" w:cs="Times New Roman" w:eastAsia="Times New Roman" w:hAnsi="Times New Roman"/>
                <w:b w:val="false"/>
                <w:bCs w:val="false"/>
                <w:sz w:val="19"/>
                <w:szCs w:val="19"/>
              </w:rPr>
              <w:t xml:space="preserve">prisma/schema.prisma (sqlite)</w:t>
            </w:r>
          </w:p>
        </w:tc>
        <w:tc>
          <w:p>
            <w:pPr>
              <w:jc w:val="left"/>
            </w:pPr>
            <w:r>
              <w:rPr>
                <w:rFonts w:ascii="Times New Roman" w:cs="Times New Roman" w:eastAsia="Times New Roman" w:hAnsi="Times New Roman"/>
                <w:b w:val="false"/>
                <w:bCs w:val="false"/>
                <w:sz w:val="19"/>
                <w:szCs w:val="19"/>
              </w:rPr>
              <w:t xml:space="preserve">prisma/schema.prisma.postgresql</w:t>
            </w:r>
          </w:p>
        </w:tc>
      </w:tr>
      <w:tr>
        <w:tc>
          <w:p>
            <w:pPr>
              <w:jc w:val="left"/>
            </w:pPr>
            <w:r>
              <w:rPr>
                <w:rFonts w:ascii="Times New Roman" w:cs="Times New Roman" w:eastAsia="Times New Roman" w:hAnsi="Times New Roman"/>
                <w:b w:val="false"/>
                <w:bCs w:val="false"/>
                <w:sz w:val="19"/>
                <w:szCs w:val="19"/>
              </w:rPr>
              <w:t xml:space="preserve">Transactional Email Engine</w:t>
            </w:r>
          </w:p>
        </w:tc>
        <w:tc>
          <w:p>
            <w:pPr>
              <w:jc w:val="left"/>
            </w:pPr>
            <w:r>
              <w:rPr>
                <w:rFonts w:ascii="Times New Roman" w:cs="Times New Roman" w:eastAsia="Times New Roman" w:hAnsi="Times New Roman"/>
                <w:b w:val="false"/>
                <w:bCs w:val="false"/>
                <w:sz w:val="19"/>
                <w:szCs w:val="19"/>
              </w:rPr>
              <w:t xml:space="preserve">React Email Render + Audit Log</w:t>
            </w:r>
          </w:p>
        </w:tc>
        <w:tc>
          <w:p>
            <w:pPr>
              <w:jc w:val="left"/>
            </w:pPr>
            <w:r>
              <w:rPr>
                <w:rFonts w:ascii="Times New Roman" w:cs="Times New Roman" w:eastAsia="Times New Roman" w:hAnsi="Times New Roman"/>
                <w:b w:val="false"/>
                <w:bCs w:val="false"/>
                <w:sz w:val="19"/>
                <w:szCs w:val="19"/>
              </w:rPr>
              <w:t xml:space="preserve">Resend API Key &amp; Production Webhook URL</w:t>
            </w:r>
          </w:p>
        </w:tc>
      </w:tr>
    </w:tbl>
    <w:p/>
    <w:p>
      <w:pPr>
        <w:pStyle w:val="Heading1"/>
      </w:pPr>
      <w:r>
        <w:rPr>
          <w:rFonts w:ascii="Times New Roman" w:cs="Times New Roman" w:eastAsia="Times New Roman" w:hAnsi="Times New Roman"/>
          <w:b/>
          <w:bCs/>
          <w:sz w:val="26"/>
          <w:szCs w:val="26"/>
        </w:rPr>
        <w:t xml:space="preserve">11. Testing &amp; Verification Suite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F2F2F2" w:val="clear"/>
          </w:tcPr>
          <w:p>
            <w:pPr>
              <w:jc w:val="left"/>
            </w:pPr>
            <w:r>
              <w:rPr>
                <w:rFonts w:ascii="Times New Roman" w:cs="Times New Roman" w:eastAsia="Times New Roman" w:hAnsi="Times New Roman"/>
                <w:b/>
                <w:bCs/>
                <w:sz w:val="19"/>
                <w:szCs w:val="19"/>
              </w:rPr>
              <w:t xml:space="preserve">Verification Suite</w:t>
            </w:r>
          </w:p>
        </w:tc>
        <w:tc>
          <w:tcPr>
            <w:shd w:fill="F2F2F2" w:val="clear"/>
          </w:tcPr>
          <w:p>
            <w:pPr>
              <w:jc w:val="left"/>
            </w:pPr>
            <w:r>
              <w:rPr>
                <w:rFonts w:ascii="Times New Roman" w:cs="Times New Roman" w:eastAsia="Times New Roman" w:hAnsi="Times New Roman"/>
                <w:b/>
                <w:bCs/>
                <w:sz w:val="19"/>
                <w:szCs w:val="19"/>
              </w:rPr>
              <w:t xml:space="preserve">Terminal Execution Command</w:t>
            </w:r>
          </w:p>
        </w:tc>
        <w:tc>
          <w:tcPr>
            <w:shd w:fill="F2F2F2" w:val="clear"/>
          </w:tcPr>
          <w:p>
            <w:pPr>
              <w:jc w:val="left"/>
            </w:pPr>
            <w:r>
              <w:rPr>
                <w:rFonts w:ascii="Times New Roman" w:cs="Times New Roman" w:eastAsia="Times New Roman" w:hAnsi="Times New Roman"/>
                <w:b/>
                <w:bCs/>
                <w:sz w:val="19"/>
                <w:szCs w:val="19"/>
              </w:rPr>
              <w:t xml:space="preserve">Verified Result</w:t>
            </w:r>
          </w:p>
        </w:tc>
      </w:tr>
      <w:tr>
        <w:tc>
          <w:p>
            <w:pPr>
              <w:jc w:val="left"/>
            </w:pPr>
            <w:r>
              <w:rPr>
                <w:rFonts w:ascii="Times New Roman" w:cs="Times New Roman" w:eastAsia="Times New Roman" w:hAnsi="Times New Roman"/>
                <w:b w:val="false"/>
                <w:bCs w:val="false"/>
                <w:sz w:val="19"/>
                <w:szCs w:val="19"/>
              </w:rPr>
              <w:t xml:space="preserve">ESLint Code Quality</w:t>
            </w:r>
          </w:p>
        </w:tc>
        <w:tc>
          <w:p>
            <w:pPr>
              <w:jc w:val="left"/>
            </w:pPr>
            <w:r>
              <w:rPr>
                <w:rFonts w:ascii="Times New Roman" w:cs="Times New Roman" w:eastAsia="Times New Roman" w:hAnsi="Times New Roman"/>
                <w:b w:val="false"/>
                <w:bCs w:val="false"/>
                <w:sz w:val="19"/>
                <w:szCs w:val="19"/>
              </w:rPr>
              <w:t xml:space="preserve">npm run lint</w:t>
            </w:r>
          </w:p>
        </w:tc>
        <w:tc>
          <w:p>
            <w:pPr>
              <w:jc w:val="left"/>
            </w:pPr>
            <w:r>
              <w:rPr>
                <w:rFonts w:ascii="Times New Roman" w:cs="Times New Roman" w:eastAsia="Times New Roman" w:hAnsi="Times New Roman"/>
                <w:b w:val="false"/>
                <w:bCs w:val="false"/>
                <w:sz w:val="19"/>
                <w:szCs w:val="19"/>
              </w:rPr>
              <w:t xml:space="preserve">Passed (0 Critical Errors)</w:t>
            </w:r>
          </w:p>
        </w:tc>
      </w:tr>
      <w:tr>
        <w:tc>
          <w:p>
            <w:pPr>
              <w:jc w:val="left"/>
            </w:pPr>
            <w:r>
              <w:rPr>
                <w:rFonts w:ascii="Times New Roman" w:cs="Times New Roman" w:eastAsia="Times New Roman" w:hAnsi="Times New Roman"/>
                <w:b w:val="false"/>
                <w:bCs w:val="false"/>
                <w:sz w:val="19"/>
                <w:szCs w:val="19"/>
              </w:rPr>
              <w:t xml:space="preserve">TypeScript Type Check</w:t>
            </w:r>
          </w:p>
        </w:tc>
        <w:tc>
          <w:p>
            <w:pPr>
              <w:jc w:val="left"/>
            </w:pPr>
            <w:r>
              <w:rPr>
                <w:rFonts w:ascii="Times New Roman" w:cs="Times New Roman" w:eastAsia="Times New Roman" w:hAnsi="Times New Roman"/>
                <w:b w:val="false"/>
                <w:bCs w:val="false"/>
                <w:sz w:val="19"/>
                <w:szCs w:val="19"/>
              </w:rPr>
              <w:t xml:space="preserve">npx tsc --noEmit</w:t>
            </w:r>
          </w:p>
        </w:tc>
        <w:tc>
          <w:p>
            <w:pPr>
              <w:jc w:val="left"/>
            </w:pPr>
            <w:r>
              <w:rPr>
                <w:rFonts w:ascii="Times New Roman" w:cs="Times New Roman" w:eastAsia="Times New Roman" w:hAnsi="Times New Roman"/>
                <w:b w:val="false"/>
                <w:bCs w:val="false"/>
                <w:sz w:val="19"/>
                <w:szCs w:val="19"/>
              </w:rPr>
              <w:t xml:space="preserve">Passed (0 Compilation Errors)</w:t>
            </w:r>
          </w:p>
        </w:tc>
      </w:tr>
      <w:tr>
        <w:tc>
          <w:p>
            <w:pPr>
              <w:jc w:val="left"/>
            </w:pPr>
            <w:r>
              <w:rPr>
                <w:rFonts w:ascii="Times New Roman" w:cs="Times New Roman" w:eastAsia="Times New Roman" w:hAnsi="Times New Roman"/>
                <w:b w:val="false"/>
                <w:bCs w:val="false"/>
                <w:sz w:val="19"/>
                <w:szCs w:val="19"/>
              </w:rPr>
              <w:t xml:space="preserve">Production App Build</w:t>
            </w:r>
          </w:p>
        </w:tc>
        <w:tc>
          <w:p>
            <w:pPr>
              <w:jc w:val="left"/>
            </w:pPr>
            <w:r>
              <w:rPr>
                <w:rFonts w:ascii="Times New Roman" w:cs="Times New Roman" w:eastAsia="Times New Roman" w:hAnsi="Times New Roman"/>
                <w:b w:val="false"/>
                <w:bCs w:val="false"/>
                <w:sz w:val="19"/>
                <w:szCs w:val="19"/>
              </w:rPr>
              <w:t xml:space="preserve">npm run build</w:t>
            </w:r>
          </w:p>
        </w:tc>
        <w:tc>
          <w:p>
            <w:pPr>
              <w:jc w:val="left"/>
            </w:pPr>
            <w:r>
              <w:rPr>
                <w:rFonts w:ascii="Times New Roman" w:cs="Times New Roman" w:eastAsia="Times New Roman" w:hAnsi="Times New Roman"/>
                <w:b w:val="false"/>
                <w:bCs w:val="false"/>
                <w:sz w:val="19"/>
                <w:szCs w:val="19"/>
              </w:rPr>
              <w:t xml:space="preserve">Passed (17 Routes Compiled)</w:t>
            </w:r>
          </w:p>
        </w:tc>
      </w:tr>
      <w:tr>
        <w:tc>
          <w:p>
            <w:pPr>
              <w:jc w:val="left"/>
            </w:pPr>
            <w:r>
              <w:rPr>
                <w:rFonts w:ascii="Times New Roman" w:cs="Times New Roman" w:eastAsia="Times New Roman" w:hAnsi="Times New Roman"/>
                <w:b w:val="false"/>
                <w:bCs w:val="false"/>
                <w:sz w:val="19"/>
                <w:szCs w:val="19"/>
              </w:rPr>
              <w:t xml:space="preserve">CLI Setup &amp; Database Seed</w:t>
            </w:r>
          </w:p>
        </w:tc>
        <w:tc>
          <w:p>
            <w:pPr>
              <w:jc w:val="left"/>
            </w:pPr>
            <w:r>
              <w:rPr>
                <w:rFonts w:ascii="Times New Roman" w:cs="Times New Roman" w:eastAsia="Times New Roman" w:hAnsi="Times New Roman"/>
                <w:b w:val="false"/>
                <w:bCs w:val="false"/>
                <w:sz w:val="19"/>
                <w:szCs w:val="19"/>
              </w:rPr>
              <w:t xml:space="preserve">npm run db:setup</w:t>
            </w:r>
          </w:p>
        </w:tc>
        <w:tc>
          <w:p>
            <w:pPr>
              <w:jc w:val="left"/>
            </w:pPr>
            <w:r>
              <w:rPr>
                <w:rFonts w:ascii="Times New Roman" w:cs="Times New Roman" w:eastAsia="Times New Roman" w:hAnsi="Times New Roman"/>
                <w:b w:val="false"/>
                <w:bCs w:val="false"/>
                <w:sz w:val="19"/>
                <w:szCs w:val="19"/>
              </w:rPr>
              <w:t xml:space="preserve">Passed (Exit Code 0)</w:t>
            </w:r>
          </w:p>
        </w:tc>
      </w:tr>
    </w:tbl>
    <w:p/>
    <w:p>
      <w:pPr>
        <w:pStyle w:val="Heading1"/>
      </w:pPr>
      <w:r>
        <w:rPr>
          <w:rFonts w:ascii="Times New Roman" w:cs="Times New Roman" w:eastAsia="Times New Roman" w:hAnsi="Times New Roman"/>
          <w:b/>
          <w:bCs/>
          <w:sz w:val="26"/>
          <w:szCs w:val="26"/>
        </w:rPr>
        <w:t xml:space="preserve">12. Assignment 2 Conclusion</w:t>
      </w:r>
    </w:p>
    <w:p>
      <w:r>
        <w:rPr>
          <w:rFonts w:ascii="Times New Roman" w:cs="Times New Roman" w:eastAsia="Times New Roman" w:hAnsi="Times New Roman"/>
          <w:b w:val="false"/>
          <w:bCs w:val="false"/>
          <w:i w:val="false"/>
          <w:iCs w:val="false"/>
          <w:sz w:val="21"/>
          <w:szCs w:val="21"/>
        </w:rPr>
        <w:t xml:space="preserve">Assignment 2 documents the backend database, security, and transactional email architecture of Scholr. The implementation includes Prisma ORM relational schema modeling, automated mock data seeding with @faker-js/faker, JWT cookie session control, RBAC authorization guards, transactional email dispatch with React Email and Resend, and webhook event audit logging.</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72f9f24f17ffff6817e49f66f1fe2746f148115.undefined"/><Relationship Id="rId9" Type="http://schemas.openxmlformats.org/officeDocument/2006/relationships/image" Target="media/e188b4417eb58646e1a83210ec2191e401a923bb.undefined"/><Relationship Id="rId10" Type="http://schemas.openxmlformats.org/officeDocument/2006/relationships/image" Target="media/ec3fc833ead952f8c8463ec313b264e1ff6546cc.undefined"/><Relationship Id="rId11" Type="http://schemas.openxmlformats.org/officeDocument/2006/relationships/image" Target="media/30f5739928fff7c52b0e1cf6e6401e6b0fdf495f.undefined"/><Relationship Id="rId12" Type="http://schemas.openxmlformats.org/officeDocument/2006/relationships/image" Target="media/fc559c4a7142c409299d3b575365ecc46e146c6f.undefined"/><Relationship Id="rId13" Type="http://schemas.openxmlformats.org/officeDocument/2006/relationships/image" Target="media/c1f47b263eb2c0689d60baad19e8e2e4035111c8.undefined"/><Relationship Id="rId14" Type="http://schemas.openxmlformats.org/officeDocument/2006/relationships/image" Target="media/b00177de7a55a6e9cb6a31f3cc3e8e9a0bc64efe.undefined"/><Relationship Id="rId15" Type="http://schemas.openxmlformats.org/officeDocument/2006/relationships/image" Target="media/fba067c456bcae54ae565b8da6bafbaf69902fd3.undefined"/><Relationship Id="rId16" Type="http://schemas.openxmlformats.org/officeDocument/2006/relationships/image" Target="media/b5d6a2014355126f87c537c48e0e16ded11614e4.undefined"/><Relationship Id="rId17" Type="http://schemas.openxmlformats.org/officeDocument/2006/relationships/image" Target="media/b56d67c82d0f9d4fda38d4c751e48a3bf44931dc.undefined"/><Relationship Id="rId18" Type="http://schemas.openxmlformats.org/officeDocument/2006/relationships/image" Target="media/4be7ae34cb3535e8a2216425702ae99f9d26542e.undefined"/><Relationship Id="rId19" Type="http://schemas.openxmlformats.org/officeDocument/2006/relationships/image" Target="media/66a401706e3f8e8be49205c669c072a537f2ead6.undefined"/><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2026-09-30T19:21:03.031Z</dcterms:created>
  <dcterms:modified xsi:type="dcterms:W3CDTF">2026-09-30T19:21:03.031Z</dcterms:modified>
</cp:coreProperties>
</file>

<file path=docProps/custom.xml><?xml version="1.0" encoding="utf-8"?>
<Properties xmlns="http://schemas.openxmlformats.org/officeDocument/2006/custom-properties" xmlns:vt="http://schemas.openxmlformats.org/officeDocument/2006/docPropsVTypes"/>
</file>