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7E626" w14:textId="77777777" w:rsidR="001600D4" w:rsidRPr="001600D4" w:rsidRDefault="001600D4" w:rsidP="001600D4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FFFFFF"/>
          <w:kern w:val="0"/>
          <w:szCs w:val="21"/>
        </w:rPr>
        <w:t>Web Application Penetration Testing Methodology</w:t>
      </w:r>
    </w:p>
    <w:p w14:paraId="0CB52629" w14:textId="77777777" w:rsidR="001600D4" w:rsidRPr="001600D4" w:rsidRDefault="001600D4" w:rsidP="001600D4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3 </w:t>
      </w:r>
      <w:proofErr w:type="spellStart"/>
      <w:r w:rsidRPr="001600D4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Hr</w:t>
      </w:r>
      <w:proofErr w:type="spellEnd"/>
      <w:r w:rsidRPr="001600D4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 27 Min Remaining</w:t>
      </w:r>
    </w:p>
    <w:p w14:paraId="1C85AB05" w14:textId="77777777" w:rsidR="001600D4" w:rsidRPr="001600D4" w:rsidRDefault="001600D4" w:rsidP="001600D4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</w:t>
      </w:r>
      <w:proofErr w:type="gram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Help</w:t>
      </w:r>
      <w:r w:rsidRPr="001600D4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</w:t>
      </w:r>
      <w:proofErr w:type="gramEnd"/>
      <w:r w:rsidRPr="001600D4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%</w:t>
      </w:r>
    </w:p>
    <w:p w14:paraId="4EFE942A" w14:textId="77777777" w:rsidR="001600D4" w:rsidRPr="001600D4" w:rsidRDefault="001600D4" w:rsidP="001600D4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1600D4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 xml:space="preserve">Exercise 8: Directory Browsing a WordPress Website using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 xml:space="preserve"> and Accessing Shell</w:t>
      </w:r>
    </w:p>
    <w:p w14:paraId="1786F5B0" w14:textId="77777777" w:rsidR="001600D4" w:rsidRPr="001600D4" w:rsidRDefault="001600D4" w:rsidP="001600D4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1600D4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2F8C2007" w14:textId="77777777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This lab is a continuation of the previous lab exercise.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br/>
        <w:t xml:space="preserve">In the previous lab exercise, you have learned how to create a shell and upload it. It is essential for a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pentester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to determine the directory structure of a web application in order to browse them and find out if there are any unnecessary/sensitive folders that are browsable.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br/>
        <w:t xml:space="preserve">In this lab, you are going to learn how to browse directories using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, determine the location of the shell (uploaded in the previous lab exercise), browse it and gain access to the server.</w:t>
      </w:r>
    </w:p>
    <w:p w14:paraId="2DB58423" w14:textId="77777777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25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279AF328" w14:textId="7E812FCA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9667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4pt;height:16.1pt" o:ole="">
            <v:imagedata r:id="rId7" o:title=""/>
          </v:shape>
          <w:control r:id="rId8" w:name="DefaultOcxName" w:shapeid="_x0000_i1078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9" w:history="1">
        <w:r w:rsidRPr="001600D4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proofErr w:type="spellStart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in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Password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field and press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7E6F0119" w14:textId="77777777" w:rsidR="001600D4" w:rsidRPr="001600D4" w:rsidRDefault="001600D4" w:rsidP="001600D4">
      <w:pPr>
        <w:widowControl/>
        <w:shd w:val="clear" w:color="auto" w:fill="EFEFEF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If you are already logged in skip to step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2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038A056F" w14:textId="4DCEC2C5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2AEC13D2" wp14:editId="2B4D414C">
            <wp:extent cx="5400040" cy="4048125"/>
            <wp:effectExtent l="0" t="0" r="0" b="9525"/>
            <wp:docPr id="356210943" name="図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35C9" w14:textId="5C566904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DC136F5">
          <v:shape id="_x0000_i1077" type="#_x0000_t75" style="width:20.4pt;height:16.1pt" o:ole="">
            <v:imagedata r:id="rId7" o:title=""/>
          </v:shape>
          <w:control r:id="rId11" w:name="DefaultOcxName1" w:shapeid="_x0000_i1077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Once you log in to the machine, launch a command line terminal, type </w:t>
      </w:r>
      <w:proofErr w:type="spellStart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39BF3E48" w14:textId="310DF18D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8661C69" wp14:editId="1E8A0C7E">
            <wp:extent cx="5400040" cy="4048125"/>
            <wp:effectExtent l="0" t="0" r="0" b="9525"/>
            <wp:docPr id="1250391560" name="図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16F6" w14:textId="73AC59EE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05CC5F4">
          <v:shape id="_x0000_i1076" type="#_x0000_t75" style="width:20.4pt;height:16.1pt" o:ole="">
            <v:imagedata r:id="rId7" o:title=""/>
          </v:shape>
          <w:control r:id="rId13" w:name="DefaultOcxName2" w:shapeid="_x0000_i1076"/>
        </w:objec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main window appears. Type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http://www.cpent.com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in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Target URL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field.</w:t>
      </w:r>
    </w:p>
    <w:p w14:paraId="3C0ECE28" w14:textId="2F3069AC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2230B5D" wp14:editId="2BE5EFE2">
            <wp:extent cx="5400040" cy="4048125"/>
            <wp:effectExtent l="0" t="0" r="0" b="9525"/>
            <wp:docPr id="1729502381" name="図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B8DD" w14:textId="2473139C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577D3F0">
          <v:shape id="_x0000_i1075" type="#_x0000_t75" style="width:20.4pt;height:16.1pt" o:ole="">
            <v:imagedata r:id="rId7" o:title=""/>
          </v:shape>
          <w:control r:id="rId15" w:name="DefaultOcxName3" w:shapeid="_x0000_i1075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Select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Pure Brute Force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radio button in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Select scanning type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section, select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a-z0-9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from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Char set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drop-down list, set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Min Length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to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1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and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Max Length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to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20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and check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Use Blank </w:t>
      </w:r>
      <w:proofErr w:type="spellStart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Extention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option and type </w:t>
      </w:r>
      <w:proofErr w:type="spellStart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wordpress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in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Dir to start with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field.</w:t>
      </w:r>
    </w:p>
    <w:p w14:paraId="064BB215" w14:textId="66A7B5BF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710A8044">
          <v:shape id="_x0000_i1074" type="#_x0000_t75" style="width:20.4pt;height:16.1pt" o:ole="">
            <v:imagedata r:id="rId7" o:title=""/>
          </v:shape>
          <w:control r:id="rId16" w:name="DefaultOcxName4" w:shapeid="_x0000_i1074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Start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button to initiate the brute force attack.</w:t>
      </w:r>
    </w:p>
    <w:p w14:paraId="20FB8129" w14:textId="17698B6D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AE7A7FD" wp14:editId="0FC51955">
            <wp:extent cx="5400040" cy="4048125"/>
            <wp:effectExtent l="0" t="0" r="0" b="9525"/>
            <wp:docPr id="126537283" name="図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6B7D7" w14:textId="06A6C81C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4247557">
          <v:shape id="_x0000_i1073" type="#_x0000_t75" style="width:20.4pt;height:16.1pt" o:ole="">
            <v:imagedata r:id="rId7" o:title=""/>
          </v:shape>
          <w:control r:id="rId18" w:name="DefaultOcxName5" w:shapeid="_x0000_i1073"/>
        </w:objec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begins to brute force the directories and files, and displays the scan status in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Scan Information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tab as shown in the screenshot:</w:t>
      </w:r>
    </w:p>
    <w:p w14:paraId="1017AAEB" w14:textId="00E8AB87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65B6820A" wp14:editId="38E9EAFD">
            <wp:extent cx="5400040" cy="4048125"/>
            <wp:effectExtent l="0" t="0" r="0" b="9525"/>
            <wp:docPr id="938637069" name="図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BDED" w14:textId="7928658B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5A7A801">
          <v:shape id="_x0000_i1072" type="#_x0000_t75" style="width:20.4pt;height:16.1pt" o:ole="">
            <v:imagedata r:id="rId7" o:title=""/>
          </v:shape>
          <w:control r:id="rId20" w:name="DefaultOcxName6" w:shapeid="_x0000_i1072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Click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Results - List View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tab to view the brute forced files and directories.</w:t>
      </w:r>
    </w:p>
    <w:p w14:paraId="0BF73505" w14:textId="3B20C280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2BE4F732" wp14:editId="330753A5">
            <wp:extent cx="5400040" cy="4048125"/>
            <wp:effectExtent l="0" t="0" r="0" b="9525"/>
            <wp:docPr id="930052951" name="図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C77A" w14:textId="3678E3B5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9EC01EC">
          <v:shape id="_x0000_i1071" type="#_x0000_t75" style="width:20.4pt;height:16.1pt" o:ole="">
            <v:imagedata r:id="rId7" o:title=""/>
          </v:shape>
          <w:control r:id="rId22" w:name="DefaultOcxName7" w:shapeid="_x0000_i1071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Scroll down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Results - List View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tab. You will observe a directory named </w:t>
      </w:r>
      <w:proofErr w:type="spellStart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twentyfifteen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, which is possibly the location where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404.php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file is stored.</w:t>
      </w:r>
    </w:p>
    <w:p w14:paraId="632651CF" w14:textId="4A3C61FD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E127C86" wp14:editId="3B9B2738">
            <wp:extent cx="5400040" cy="4048125"/>
            <wp:effectExtent l="0" t="0" r="0" b="9525"/>
            <wp:docPr id="88920953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D5EC5" w14:textId="03B85763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63FE696">
          <v:shape id="_x0000_i1070" type="#_x0000_t75" style="width:20.4pt;height:16.1pt" o:ole="">
            <v:imagedata r:id="rId7" o:title=""/>
          </v:shape>
          <w:control r:id="rId24" w:name="DefaultOcxName8" w:shapeid="_x0000_i1070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Click the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Results - Tree View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 tab to view the directory structure in tree view. It is found that the location of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twentyseventeen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theme is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/wp-content/themes/</w:t>
      </w:r>
      <w:proofErr w:type="spellStart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twentyfifteen</w:t>
      </w:r>
      <w:proofErr w:type="spellEnd"/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/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 Therefore, we will be entering the URL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http://www.cpent.com/wp-content/themes/twentyfifteen/404.php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 in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the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web browser.</w:t>
      </w:r>
    </w:p>
    <w:p w14:paraId="11C98CFA" w14:textId="6A4D9A11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C7DF464" wp14:editId="103F5FDF">
            <wp:extent cx="5400040" cy="4048125"/>
            <wp:effectExtent l="0" t="0" r="0" b="9525"/>
            <wp:docPr id="1228234280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0B63" w14:textId="78FC24BB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7156962">
          <v:shape id="_x0000_i1069" type="#_x0000_t75" style="width:20.4pt;height:16.1pt" o:ole="">
            <v:imagedata r:id="rId7" o:title=""/>
          </v:shape>
          <w:control r:id="rId26" w:name="DefaultOcxName9" w:shapeid="_x0000_i1069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Launch a web browser, type the URL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http://www.cpent.com/wp-content/themes/twentyseventeen/404.php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 in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the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address bar and press </w: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26EBDA7D" w14:textId="198280DA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B78B244">
          <v:shape id="_x0000_i1068" type="#_x0000_t75" style="width:20.4pt;height:16.1pt" o:ole="">
            <v:imagedata r:id="rId7" o:title=""/>
          </v:shape>
          <w:control r:id="rId27" w:name="DefaultOcxName10" w:shapeid="_x0000_i1068"/>
        </w:object>
      </w:r>
      <w:r w:rsidRPr="001600D4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b374k shell</w: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 is successfully launched in the web browser as shown in the screenshot.</w:t>
      </w:r>
    </w:p>
    <w:p w14:paraId="4129BB43" w14:textId="1E1972DF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005B9022" wp14:editId="44A58CDA">
            <wp:extent cx="5400040" cy="4048125"/>
            <wp:effectExtent l="0" t="0" r="0" b="9525"/>
            <wp:docPr id="2124315267" name="図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1C89C" w14:textId="2DEC5ED1" w:rsidR="001600D4" w:rsidRPr="001600D4" w:rsidRDefault="001600D4" w:rsidP="001600D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53B50905">
          <v:shape id="_x0000_i1067" type="#_x0000_t75" style="width:20.4pt;height:16.1pt" o:ole="">
            <v:imagedata r:id="rId7" o:title=""/>
          </v:shape>
          <w:control r:id="rId29" w:name="DefaultOcxName11" w:shapeid="_x0000_i1067"/>
        </w:object>
      </w: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Thus, we have successfully launched a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php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shell by finding the directory structure using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. Close all the windows.</w:t>
      </w:r>
    </w:p>
    <w:p w14:paraId="547A0F9E" w14:textId="77777777" w:rsidR="001600D4" w:rsidRPr="001600D4" w:rsidRDefault="001600D4" w:rsidP="001600D4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 xml:space="preserve">In this lab, you have learned how to browse directories using </w:t>
      </w:r>
      <w:proofErr w:type="spellStart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dirbuster</w:t>
      </w:r>
      <w:proofErr w:type="spellEnd"/>
      <w:r w:rsidRPr="001600D4">
        <w:rPr>
          <w:rFonts w:ascii="Segoe UI" w:eastAsia="ＭＳ Ｐゴシック" w:hAnsi="Segoe UI" w:cs="Segoe UI"/>
          <w:color w:val="000000"/>
          <w:kern w:val="0"/>
          <w:szCs w:val="21"/>
        </w:rPr>
        <w:t>, determine the location of the shell, browse it and gain access to the server.</w:t>
      </w:r>
    </w:p>
    <w:p w14:paraId="7DAA1444" w14:textId="77777777" w:rsidR="00A23699" w:rsidRPr="001600D4" w:rsidRDefault="00A23699"/>
    <w:sectPr w:rsidR="00A23699" w:rsidRPr="001600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3659E" w14:textId="77777777" w:rsidR="001600D4" w:rsidRDefault="001600D4" w:rsidP="001600D4">
      <w:r>
        <w:separator/>
      </w:r>
    </w:p>
  </w:endnote>
  <w:endnote w:type="continuationSeparator" w:id="0">
    <w:p w14:paraId="53096A00" w14:textId="77777777" w:rsidR="001600D4" w:rsidRDefault="001600D4" w:rsidP="0016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7B255" w14:textId="77777777" w:rsidR="001600D4" w:rsidRDefault="001600D4" w:rsidP="001600D4">
      <w:r>
        <w:separator/>
      </w:r>
    </w:p>
  </w:footnote>
  <w:footnote w:type="continuationSeparator" w:id="0">
    <w:p w14:paraId="7EF024DE" w14:textId="77777777" w:rsidR="001600D4" w:rsidRDefault="001600D4" w:rsidP="0016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70DA"/>
    <w:multiLevelType w:val="multilevel"/>
    <w:tmpl w:val="6778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41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49"/>
    <w:rsid w:val="001600D4"/>
    <w:rsid w:val="00927A0F"/>
    <w:rsid w:val="00A23699"/>
    <w:rsid w:val="00D8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1BA518DD-9315-432C-9904-05564FBB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00D4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600D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D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600D4"/>
  </w:style>
  <w:style w:type="paragraph" w:styleId="a5">
    <w:name w:val="footer"/>
    <w:basedOn w:val="a"/>
    <w:link w:val="a6"/>
    <w:uiPriority w:val="99"/>
    <w:unhideWhenUsed/>
    <w:rsid w:val="001600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600D4"/>
  </w:style>
  <w:style w:type="character" w:customStyle="1" w:styleId="10">
    <w:name w:val="見出し 1 (文字)"/>
    <w:basedOn w:val="a0"/>
    <w:link w:val="1"/>
    <w:uiPriority w:val="9"/>
    <w:rsid w:val="001600D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1600D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600D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00D4"/>
    <w:rPr>
      <w:b/>
      <w:bCs/>
    </w:rPr>
  </w:style>
  <w:style w:type="character" w:styleId="a8">
    <w:name w:val="Hyperlink"/>
    <w:basedOn w:val="a0"/>
    <w:uiPriority w:val="99"/>
    <w:semiHidden/>
    <w:unhideWhenUsed/>
    <w:rsid w:val="00160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685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263519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9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image" Target="media/image8.jpeg"/><Relationship Id="rId28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abclient.labondemand.com/Instructions/24205116-eb0d-48aa-9936-8931f0fd5efc?rc=10" TargetMode="External"/><Relationship Id="rId14" Type="http://schemas.openxmlformats.org/officeDocument/2006/relationships/image" Target="media/image4.jpeg"/><Relationship Id="rId22" Type="http://schemas.openxmlformats.org/officeDocument/2006/relationships/control" Target="activeX/activeX8.xml"/><Relationship Id="rId27" Type="http://schemas.openxmlformats.org/officeDocument/2006/relationships/control" Target="activeX/activeX1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2023-07-12T15:40:00Z</dcterms:created>
  <dcterms:modified xsi:type="dcterms:W3CDTF">2023-07-12T15:41:00Z</dcterms:modified>
</cp:coreProperties>
</file>