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keepNext/>
        <w:keepLines/>
      </w:pPr>
      <w:r>
        <w:rPr>
          <w:color w:val="000000"/>
        </w:rPr>
        <w:t xml:space="preserve">Yulang</w:t>
      </w:r>
      <w:r>
        <w:rPr>
          <w:color w:val="000000"/>
        </w:rPr>
        <w:t xml:space="preserve"> </w:t>
      </w:r>
      <w:r>
        <w:rPr>
          <w:color w:val="000000"/>
        </w:rPr>
        <w:t xml:space="preserve">型推論の統合設計と証明計画</w:t>
      </w:r>
    </w:p>
    <w:p>
      <w:pPr>
        <w:pStyle w:val="Subtitle"/>
        <w:keepNext/>
        <w:keepLines/>
      </w:pPr>
      <w:r>
        <w:rPr>
          <w:color w:val="000000"/>
        </w:rPr>
        <w:t xml:space="preserve">Simple-sub</w:t>
      </w:r>
      <w:r>
        <w:rPr>
          <w:color w:val="000000"/>
        </w:rPr>
        <w:t xml:space="preserve"> </w:t>
      </w:r>
      <w:r>
        <w:rPr>
          <w:color w:val="000000"/>
        </w:rPr>
        <w:t xml:space="preserve">と</w:t>
      </w:r>
      <w:r>
        <w:rPr>
          <w:color w:val="000000"/>
        </w:rPr>
        <w:t xml:space="preserve"> </w:t>
      </w:r>
      <w:r>
        <w:rPr>
          <w:color w:val="000000"/>
        </w:rPr>
        <w:t xml:space="preserve">Yulang2</w:t>
      </w:r>
      <w:r>
        <w:rPr>
          <w:color w:val="000000"/>
        </w:rPr>
        <w:t xml:space="preserve"> </w:t>
      </w:r>
      <w:r>
        <w:rPr>
          <w:color w:val="000000"/>
        </w:rPr>
        <w:t xml:space="preserve">Oracle</w:t>
      </w:r>
      <w:r>
        <w:rPr>
          <w:color w:val="000000"/>
        </w:rPr>
        <w:t xml:space="preserve"> </w:t>
      </w:r>
      <w:r>
        <w:rPr>
          <w:color w:val="000000"/>
        </w:rPr>
        <w:t xml:space="preserve">を接続する実装手順</w:t>
      </w:r>
    </w:p>
    <w:p>
      <w:pPr>
        <w:pStyle w:val="Date"/>
      </w:pPr>
      <w:r>
        <w:t xml:space="preserve">2026年10月21日</w:t>
      </w:r>
    </w:p>
    <w:bookmarkStart w:id="22" w:name="結論と最初に直す箇所"/>
    <w:p>
      <w:pPr>
        <w:pStyle w:val="Heading1"/>
        <w:keepNext/>
        <w:keepLines/>
      </w:pPr>
      <w:r>
        <w:rPr>
          <w:color w:val="000000"/>
        </w:rPr>
        <w:t xml:space="preserve">1 結論と最初に直す箇所</w:t>
      </w:r>
    </w:p>
    <w:p>
      <w:pPr>
        <w:pStyle w:val="FirstParagraph"/>
      </w:pPr>
      <w:r>
        <w:t xml:space="preserve">Yulang の</w:t>
      </w:r>
      <w:r>
        <w:t xml:space="preserve"> </w:t>
      </w:r>
      <w:r>
        <w:rPr>
          <w:rStyle w:val="VerbatimChar"/>
        </w:rPr>
        <w:t xml:space="preserve">research/simple-sub-intrusion</w:t>
      </w:r>
      <w:r>
        <w:t xml:space="preserve"> </w:t>
      </w:r>
      <w:r>
        <w:t xml:space="preserve">は、共通の推論核を既に持っている。Value と Effect の制約は同じ</w:t>
      </w:r>
      <w:r>
        <w:t xml:space="preserve"> </w:t>
      </w:r>
      <w:r>
        <w:rPr>
          <w:rStyle w:val="VerbatimChar"/>
        </w:rPr>
        <w:t xml:space="preserve">InferenceSession</w:t>
      </w:r>
      <w:r>
        <w:t xml:space="preserve"> </w:t>
      </w:r>
      <w:r>
        <w:t xml:space="preserve">と worklist に入り、極性付き extrusion、Value 参照グラフの SCC による intrusion、一般化時のグラフ捕捉、使用ごとの freshening が存在する。したがって、これらを捨てて別の型推論器を最初から作る必要はない。[R02][R03]</w:t>
      </w:r>
    </w:p>
    <w:p>
      <w:pPr>
        <w:pStyle w:val="BodyText"/>
      </w:pPr>
      <w:r>
        <w:t xml:space="preserve">統合すべき対象は、</w:t>
      </w:r>
      <w:r>
        <w:rPr>
          <w:bCs/>
          <w:b/>
        </w:rPr>
        <w:t xml:space="preserve">ソースから作った制約が、伝播、コピー、一般化、使用、実行まで同じ意味を保持する仕組み</w:t>
      </w:r>
      <w:r>
        <w:t xml:space="preserve">である。現在はこの接続が、構文ごとの slot、物理的な bound owner、観測用の receipt、別々の実行経路に依存している。局所補題が増えても、ソース全体についての定理の前提を閉じにくい構造になっている。</w:t>
      </w:r>
    </w:p>
    <w:p>
      <w:pPr>
        <w:pStyle w:val="BodyText"/>
      </w:pPr>
      <w:r>
        <w:t xml:space="preserve">この統合方針自体は、10月7日の proof architecture にも既に整理されている。そこでは生成時に証拠を導入して保持する方針が示されているが、現行の Capture などがその契約を満たしたことにはなっていない。本書の追加点は、その方針を現在の具体的なデータ所有者、閉包計算、保存命題、移行手順へ落とすことである。[R27]</w:t>
      </w:r>
    </w:p>
    <w:p>
      <w:pPr>
        <w:pStyle w:val="BodyText"/>
      </w:pPr>
      <w:r>
        <w:t xml:space="preserve">最優先の具体的な修正箇所は、一般化時の</w:t>
      </w:r>
      <w:r>
        <w:t xml:space="preserve"> </w:t>
      </w:r>
      <w:r>
        <w:rPr>
          <w:rStyle w:val="VerbatimChar"/>
        </w:rPr>
        <w:t xml:space="preserve">Capture</w:t>
      </w:r>
      <w:r>
        <w:t xml:space="preserve"> </w:t>
      </w:r>
      <w:r>
        <w:t xml:space="preserve">である。現在の実装では、source completion の記録をメモリ確保失敗時に省略して推論を継続する一方、その記録が残った特定の Lambda slot の辺だけを、Capture の逆向き探索に採用している。意味に必要な制約の列挙が、欠けてもよいはずの観測記録に依存している。[R04][R05]</w:t>
      </w:r>
    </w:p>
    <w:p>
      <w:pPr>
        <w:pStyle w:val="BodyText"/>
      </w:pPr>
      <w:r>
        <w:t xml:space="preserve">ここに対して、本書は次の統合方針を提案する。</w:t>
      </w:r>
    </w:p>
    <w:p>
      <w:pPr>
        <w:numPr>
          <w:ilvl w:val="0"/>
          <w:numId w:val="1001"/>
        </w:numPr>
        <w:pStyle w:val="Compact"/>
      </w:pPr>
      <w:r>
        <w:rPr>
          <w:bCs/>
          <w:b/>
        </w:rPr>
        <w:t xml:space="preserve">一つの意味的な制約の記録を正本にする。</w:t>
      </w:r>
      <w:r>
        <w:t xml:space="preserve"> </w:t>
      </w:r>
      <w:r>
        <w:t xml:space="preserve">生成元、型付きの端点、scope、必要な context を採用時に保持する。伝播用の片側 adjacency と、Capture 用の両端索引は、この同じ記録を参照する。</w:t>
      </w:r>
    </w:p>
    <w:p>
      <w:pPr>
        <w:numPr>
          <w:ilvl w:val="0"/>
          <w:numId w:val="1001"/>
        </w:numPr>
        <w:pStyle w:val="Compact"/>
      </w:pPr>
      <w:r>
        <w:rPr>
          <w:bCs/>
          <w:b/>
        </w:rPr>
        <w:t xml:space="preserve">一般化の対象を依存関係の閉包として捕捉する。</w:t>
      </w:r>
      <w:r>
        <w:t xml:space="preserve"> </w:t>
      </w:r>
      <w:r>
        <w:t xml:space="preserve">型の表面から一回だけ逆向きに辿る方式を、意味に必要な制約についての有限の閉包計算に置き換える。外側の共有変数は同じ identity のまま残す。</w:t>
      </w:r>
    </w:p>
    <w:p>
      <w:pPr>
        <w:numPr>
          <w:ilvl w:val="0"/>
          <w:numId w:val="1001"/>
        </w:numPr>
        <w:pStyle w:val="Compact"/>
      </w:pPr>
      <w:r>
        <w:rPr>
          <w:bCs/>
          <w:b/>
        </w:rPr>
        <w:t xml:space="preserve">一使用につき一つの整合した写像族でコピーする。</w:t>
      </w:r>
      <w:r>
        <w:t xml:space="preserve"> </w:t>
      </w:r>
      <w:r>
        <w:t xml:space="preserve">型、effect、context、permission、元の制約との対応を一緒に写す。別々の使用は local identity を共有しない。</w:t>
      </w:r>
    </w:p>
    <w:p>
      <w:pPr>
        <w:numPr>
          <w:ilvl w:val="0"/>
          <w:numId w:val="1001"/>
        </w:numPr>
        <w:pStyle w:val="Compact"/>
      </w:pPr>
      <w:r>
        <w:rPr>
          <w:bCs/>
          <w:b/>
        </w:rPr>
        <w:t xml:space="preserve">Yulang2 を操作単位の Oracle にする。</w:t>
      </w:r>
      <w:r>
        <w:t xml:space="preserve"> </w:t>
      </w:r>
      <w:r>
        <w:t xml:space="preserve">受理だけでなく、型、handler 後の effect 残余、独立使用、実行時の handler 選択を比較する。既知の正常例を証明の都合で拒否しない。</w:t>
      </w:r>
    </w:p>
    <w:p>
      <w:pPr>
        <w:numPr>
          <w:ilvl w:val="0"/>
          <w:numId w:val="1001"/>
        </w:numPr>
        <w:pStyle w:val="Compact"/>
      </w:pPr>
      <w:r>
        <w:rPr>
          <w:bCs/>
          <w:b/>
        </w:rPr>
        <w:t xml:space="preserve">局所補題を同じ合成定理に接続する。</w:t>
      </w:r>
      <w:r>
        <w:t xml:space="preserve"> </w:t>
      </w:r>
      <w:r>
        <w:t xml:space="preserve">制約生成、solver、一般化、型付き実行の四段階で前提と結論を揃え、別の定理にすり替えずに健全性・主型性・停止性を閉じる。</w:t>
      </w:r>
    </w:p>
    <w:p>
      <w:pPr>
        <w:pStyle w:val="FirstParagraph"/>
      </w:pPr>
      <w:r>
        <w:t xml:space="preserve">第6章では、Capture の閉包と freshening について、仮定を明示した一般命題を実際に証明する。第8章では、それを Yulang 全体の型健全性へ接続するための定理と残る証明義務を示す。現行コンパイラ全体の健全性が既に証明された、という主張ではない。</w:t>
      </w:r>
    </w:p>
    <w:bookmarkStart w:id="20" w:name="参照する版"/>
    <w:p>
      <w:pPr>
        <w:pStyle w:val="Heading2"/>
        <w:keepNext/>
        <w:keepLines/>
      </w:pPr>
      <w:r>
        <w:rPr>
          <w:color w:val="000000"/>
        </w:rPr>
        <w:t xml:space="preserve">1.1 参照する版</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2865"/>
        <w:gridCol w:w="7014"/>
      </w:tblGrid>
      <w:tr>
        <w:trPr>
          <w:tblHeader w:val="true"/>
          <w:cantSplit/>
        </w:trPr>
        <w:tc>
          <w:tcPr>
            <w:tcW w:type="dxa" w:w="2865"/>
            <w:vAlign w:val="center"/>
            <w:shd w:fill="DDE6EE" w:val="clear"/>
          </w:tcPr>
          <w:p>
            <w:pPr>
              <w:pStyle w:val="Compact"/>
              <w:keepNext w:val="0"/>
              <w:keepLines w:val="0"/>
              <w:spacing w:before="0" w:after="40" w:line="264" w:lineRule="auto"/>
              <w:jc w:val="left"/>
              <w:wordWrap w:val="0"/>
            </w:pPr>
            <w:r>
              <w:rPr>
                <w:b/>
                <w:color w:val="000000"/>
                <w:sz w:val="19"/>
              </w:rPr>
              <w:t xml:space="preserve">対象</w:t>
            </w:r>
          </w:p>
        </w:tc>
        <w:tc>
          <w:tcPr>
            <w:tcW w:type="dxa" w:w="7014"/>
            <w:vAlign w:val="center"/>
            <w:shd w:fill="DDE6EE" w:val="clear"/>
          </w:tcPr>
          <w:p>
            <w:pPr>
              <w:pStyle w:val="Compact"/>
              <w:keepNext w:val="0"/>
              <w:keepLines w:val="0"/>
              <w:spacing w:before="0" w:after="40" w:line="264" w:lineRule="auto"/>
              <w:jc w:val="left"/>
              <w:wordWrap w:val="0"/>
            </w:pPr>
            <w:r>
              <w:rPr>
                <w:b/>
                <w:color w:val="000000"/>
                <w:sz w:val="19"/>
              </w:rPr>
              <w:t xml:space="preserve">固定した識別子</w:t>
            </w:r>
          </w:p>
        </w:tc>
      </w:tr>
      <w:tr>
        <w:trPr>
          <w:cantSplit/>
        </w:trPr>
        <w:tc>
          <w:tcPr>
            <w:tcW w:type="dxa" w:w="2865"/>
            <w:vAlign w:val="center"/>
            <w:shd w:fill="FFFFFF" w:val="clear"/>
          </w:tcPr>
          <w:p>
            <w:pPr>
              <w:pStyle w:val="Compact"/>
              <w:keepNext w:val="0"/>
              <w:keepLines w:val="0"/>
              <w:spacing w:before="0" w:after="40" w:line="264" w:lineRule="auto"/>
              <w:jc w:val="left"/>
              <w:wordWrap w:val="0"/>
            </w:pPr>
            <w:r>
              <w:rPr>
                <w:color w:val="000000"/>
                <w:sz w:val="19"/>
              </w:rPr>
              <w:t xml:space="preserve">監査する研究ブランチ</w:t>
            </w:r>
          </w:p>
        </w:tc>
        <w:tc>
          <w:tcPr>
            <w:tcW w:type="dxa" w:w="7014"/>
            <w:vAlign w:val="center"/>
            <w:shd w:fill="FFFFFF" w:val="clear"/>
          </w:tcPr>
          <w:p>
            <w:pPr>
              <w:pStyle w:val="Compact"/>
              <w:keepNext w:val="0"/>
              <w:keepLines w:val="0"/>
              <w:spacing w:before="0" w:after="40" w:line="264" w:lineRule="auto"/>
              <w:jc w:val="left"/>
              <w:wordWrap w:val="0"/>
            </w:pPr>
            <w:r>
              <w:rPr>
                <w:rStyle w:val="VerbatimChar"/>
                <w:color w:val="000000"/>
                <w:sz w:val="19"/>
              </w:rPr>
              <w:t xml:space="preserve">research/simple-sub-intrusion</w:t>
            </w:r>
          </w:p>
        </w:tc>
      </w:tr>
      <w:tr>
        <w:trPr>
          <w:cantSplit/>
        </w:trPr>
        <w:tc>
          <w:tcPr>
            <w:tcW w:type="dxa" w:w="2865"/>
            <w:vAlign w:val="center"/>
            <w:shd w:fill="F5F7F9" w:val="clear"/>
          </w:tcPr>
          <w:p>
            <w:pPr>
              <w:pStyle w:val="Compact"/>
              <w:keepNext w:val="0"/>
              <w:keepLines w:val="0"/>
              <w:spacing w:before="0" w:after="40" w:line="264" w:lineRule="auto"/>
              <w:jc w:val="left"/>
              <w:wordWrap w:val="0"/>
            </w:pPr>
            <w:r>
              <w:rPr>
                <w:color w:val="000000"/>
                <w:sz w:val="19"/>
              </w:rPr>
              <w:t xml:space="preserve">監査 commit</w:t>
            </w:r>
          </w:p>
        </w:tc>
        <w:tc>
          <w:tcPr>
            <w:tcW w:type="dxa" w:w="7014"/>
            <w:vAlign w:val="center"/>
            <w:shd w:fill="F5F7F9" w:val="clear"/>
          </w:tcPr>
          <w:p>
            <w:pPr>
              <w:pStyle w:val="Compact"/>
              <w:keepNext w:val="0"/>
              <w:keepLines w:val="0"/>
              <w:spacing w:before="0" w:after="40" w:line="264" w:lineRule="auto"/>
              <w:jc w:val="left"/>
              <w:wordWrap w:val="0"/>
            </w:pPr>
            <w:r>
              <w:rPr>
                <w:rStyle w:val="VerbatimChar"/>
                <w:color w:val="000000"/>
                <w:sz w:val="19"/>
              </w:rPr>
              <w:t xml:space="preserve">5596b1598388f629f95a44ef203e4f760b615803</w:t>
            </w:r>
          </w:p>
        </w:tc>
      </w:tr>
      <w:tr>
        <w:trPr>
          <w:cantSplit/>
        </w:trPr>
        <w:tc>
          <w:tcPr>
            <w:tcW w:type="dxa" w:w="2865"/>
            <w:vAlign w:val="center"/>
            <w:shd w:fill="FFFFFF" w:val="clear"/>
          </w:tcPr>
          <w:p>
            <w:pPr>
              <w:pStyle w:val="Compact"/>
              <w:keepNext w:val="0"/>
              <w:keepLines w:val="0"/>
              <w:spacing w:before="0" w:after="40" w:line="264" w:lineRule="auto"/>
              <w:jc w:val="left"/>
              <w:wordWrap w:val="0"/>
            </w:pPr>
            <w:r>
              <w:rPr>
                <w:color w:val="000000"/>
                <w:sz w:val="19"/>
              </w:rPr>
              <w:t xml:space="preserve">Yulang2 Oracle の既存基準</w:t>
            </w:r>
          </w:p>
        </w:tc>
        <w:tc>
          <w:tcPr>
            <w:tcW w:type="dxa" w:w="7014"/>
            <w:vAlign w:val="center"/>
            <w:shd w:fill="FFFFFF" w:val="clear"/>
          </w:tcPr>
          <w:p>
            <w:pPr>
              <w:pStyle w:val="Compact"/>
              <w:keepNext w:val="0"/>
              <w:keepLines w:val="0"/>
              <w:spacing w:before="0" w:after="40" w:line="264" w:lineRule="auto"/>
              <w:jc w:val="left"/>
              <w:wordWrap w:val="0"/>
            </w:pPr>
            <w:r>
              <w:rPr>
                <w:rStyle w:val="VerbatimChar"/>
                <w:color w:val="000000"/>
                <w:sz w:val="19"/>
              </w:rPr>
              <w:t xml:space="preserve">a58eefc31e22141574b6f20c6a5748151c6d79f1</w:t>
            </w:r>
          </w:p>
        </w:tc>
      </w:tr>
      <w:tr>
        <w:trPr>
          <w:cantSplit/>
        </w:trPr>
        <w:tc>
          <w:tcPr>
            <w:tcW w:type="dxa" w:w="2865"/>
            <w:vAlign w:val="center"/>
            <w:shd w:fill="F5F7F9" w:val="clear"/>
          </w:tcPr>
          <w:p>
            <w:pPr>
              <w:pStyle w:val="Compact"/>
              <w:keepNext w:val="0"/>
              <w:keepLines w:val="0"/>
              <w:spacing w:before="0" w:after="40" w:line="264" w:lineRule="auto"/>
              <w:jc w:val="left"/>
              <w:wordWrap w:val="0"/>
            </w:pPr>
            <w:r>
              <w:rPr>
                <w:color w:val="000000"/>
                <w:sz w:val="19"/>
              </w:rPr>
              <w:t xml:space="preserve">比較した main</w:t>
            </w:r>
          </w:p>
        </w:tc>
        <w:tc>
          <w:tcPr>
            <w:tcW w:type="dxa" w:w="7014"/>
            <w:vAlign w:val="center"/>
            <w:shd w:fill="F5F7F9" w:val="clear"/>
          </w:tcPr>
          <w:p>
            <w:pPr>
              <w:pStyle w:val="Compact"/>
              <w:keepNext w:val="0"/>
              <w:keepLines w:val="0"/>
              <w:spacing w:before="0" w:after="40" w:line="264" w:lineRule="auto"/>
              <w:jc w:val="left"/>
              <w:wordWrap w:val="0"/>
            </w:pPr>
            <w:r>
              <w:rPr>
                <w:rStyle w:val="VerbatimChar"/>
                <w:color w:val="000000"/>
                <w:sz w:val="19"/>
              </w:rPr>
              <w:t xml:space="preserve">d4c8bc8fc8a49173180932cd25921a2c41057354</w:t>
            </w:r>
          </w:p>
        </w:tc>
      </w:tr>
      <w:tr>
        <w:trPr>
          <w:cantSplit/>
        </w:trPr>
        <w:tc>
          <w:tcPr>
            <w:tcW w:type="dxa" w:w="2865"/>
            <w:vAlign w:val="center"/>
            <w:shd w:fill="FFFFFF" w:val="clear"/>
          </w:tcPr>
          <w:p>
            <w:pPr>
              <w:pStyle w:val="Compact"/>
              <w:keepNext w:val="0"/>
              <w:keepLines w:val="0"/>
              <w:spacing w:before="0" w:after="40" w:line="264" w:lineRule="auto"/>
              <w:jc w:val="left"/>
              <w:wordWrap w:val="0"/>
            </w:pPr>
            <w:r>
              <w:rPr>
                <w:color w:val="000000"/>
                <w:sz w:val="19"/>
              </w:rPr>
              <w:t xml:space="preserve">Simple-sub の参照実装</w:t>
            </w:r>
          </w:p>
        </w:tc>
        <w:tc>
          <w:tcPr>
            <w:tcW w:type="dxa" w:w="7014"/>
            <w:vAlign w:val="center"/>
            <w:shd w:fill="FFFFFF" w:val="clear"/>
          </w:tcPr>
          <w:p>
            <w:pPr>
              <w:pStyle w:val="Compact"/>
              <w:keepNext w:val="0"/>
              <w:keepLines w:val="0"/>
              <w:spacing w:before="0" w:after="40" w:line="264" w:lineRule="auto"/>
              <w:jc w:val="left"/>
              <w:wordWrap w:val="0"/>
            </w:pPr>
            <w:r>
              <w:rPr>
                <w:rStyle w:val="VerbatimChar"/>
                <w:color w:val="000000"/>
                <w:sz w:val="19"/>
              </w:rPr>
              <w:t xml:space="preserve">9bae772624c23b52a93c1b226157e16898b4d9db</w:t>
            </w:r>
          </w:p>
        </w:tc>
      </w:tr>
    </w:tbl>
    <w:p>
      <w:pPr>
        <w:pStyle w:val="BodyText"/>
      </w:pPr>
      <w:r>
        <w:t xml:space="preserve">Yulang2 の基準と main の間では、今回比較した</w:t>
      </w:r>
      <w:r>
        <w:t xml:space="preserve"> </w:t>
      </w:r>
      <w:r>
        <w:rPr>
          <w:rStyle w:val="VerbatimChar"/>
        </w:rPr>
        <w:t xml:space="preserve">crates/infer</w:t>
      </w:r>
      <w:r>
        <w:t xml:space="preserve">、</w:t>
      </w:r>
      <w:r>
        <w:rPr>
          <w:rStyle w:val="VerbatimChar"/>
        </w:rPr>
        <w:t xml:space="preserve">crates/types</w:t>
      </w:r>
      <w:r>
        <w:t xml:space="preserve">、</w:t>
      </w:r>
      <w:r>
        <w:rPr>
          <w:rStyle w:val="VerbatimChar"/>
        </w:rPr>
        <w:t xml:space="preserve">crates/mono</w:t>
      </w:r>
      <w:r>
        <w:t xml:space="preserve">、</w:t>
      </w:r>
      <w:r>
        <w:rPr>
          <w:rStyle w:val="VerbatimChar"/>
        </w:rPr>
        <w:t xml:space="preserve">crates/specialize</w:t>
      </w:r>
      <w:r>
        <w:t xml:space="preserve"> </w:t>
      </w:r>
      <w:r>
        <w:t xml:space="preserve">に差分がない。これは当該ディレクトリについての確認であり、リポジトリ全体の同一性を意味しない。以下のソース行番号は固定 commit に対するものとする。[R01][R16]</w:t>
      </w:r>
    </w:p>
    <w:bookmarkEnd w:id="20"/>
    <w:bookmarkStart w:id="21" w:name="読み方"/>
    <w:p>
      <w:pPr>
        <w:pStyle w:val="Heading2"/>
        <w:keepNext/>
        <w:keepLines/>
      </w:pPr>
      <w:r>
        <w:rPr>
          <w:color w:val="000000"/>
        </w:rPr>
        <w:t xml:space="preserve">1.2 読み方</w:t>
      </w:r>
    </w:p>
    <w:p>
      <w:pPr>
        <w:pStyle w:val="FirstParagraph"/>
      </w:pPr>
      <w:r>
        <w:t xml:space="preserve">今すぐ実装作業を割り当てるなら第9章と第10章、設計判断を確認するなら第3章から第5章、証明を引き継ぐなら第6章から第8章を読む。第11章は既存の証明課題との対応、第12章は確認結果と文献である。提案する新しい内部型名や関数名は疑似コードであり、既存 API と混同しない。</w:t>
      </w:r>
    </w:p>
    <w:bookmarkEnd w:id="21"/>
    <w:bookmarkEnd w:id="22"/>
    <w:bookmarkStart w:id="27" w:name="現状で接続しているものと未接続のもの"/>
    <w:p>
      <w:pPr>
        <w:pStyle w:val="Heading1"/>
        <w:keepNext/>
        <w:keepLines/>
      </w:pPr>
      <w:r>
        <w:rPr>
          <w:color w:val="000000"/>
        </w:rPr>
        <w:t xml:space="preserve">2 現状で接続しているものと未接続のもの</w:t>
      </w:r>
    </w:p>
    <w:bookmarkStart w:id="23" w:name="共通核は存在する"/>
    <w:p>
      <w:pPr>
        <w:pStyle w:val="Heading2"/>
        <w:keepNext/>
        <w:keepLines/>
      </w:pPr>
      <w:r>
        <w:rPr>
          <w:color w:val="000000"/>
        </w:rPr>
        <w:t xml:space="preserve">2.1 共通核は存在する</w:t>
      </w:r>
    </w:p>
    <w:p>
      <w:pPr>
        <w:pStyle w:val="FirstParagraph"/>
      </w:pPr>
      <w:r>
        <w:t xml:space="preserve">候補実装の基本経路は、</w:t>
      </w:r>
      <w:r>
        <w:rPr>
          <w:rStyle w:val="VerbatimChar"/>
        </w:rPr>
        <w:t xml:space="preserve">parse_file</w:t>
      </w:r>
      <w:r>
        <w:t xml:space="preserve">、</w:t>
      </w:r>
      <w:r>
        <w:rPr>
          <w:rStyle w:val="VerbatimChar"/>
        </w:rPr>
        <w:t xml:space="preserve">lower_module_with_local_source</w:t>
      </w:r>
      <w:r>
        <w:t xml:space="preserve">、</w:t>
      </w:r>
      <w:r>
        <w:rPr>
          <w:rStyle w:val="VerbatimChar"/>
        </w:rPr>
        <w:t xml:space="preserve">CandidateInference::solve</w:t>
      </w:r>
      <w:r>
        <w:t xml:space="preserve">、</w:t>
      </w:r>
      <w:r>
        <w:rPr>
          <w:rStyle w:val="VerbatimChar"/>
        </w:rPr>
        <w:t xml:space="preserve">ConstraintBatch</w:t>
      </w:r>
      <w:r>
        <w:t xml:space="preserve">、</w:t>
      </w:r>
      <w:r>
        <w:rPr>
          <w:rStyle w:val="VerbatimChar"/>
        </w:rPr>
        <w:t xml:space="preserve">InferenceSession</w:t>
      </w:r>
      <w:r>
        <w:t xml:space="preserve"> </w:t>
      </w:r>
      <w:r>
        <w:t xml:space="preserve">である。source action schedule が通常の型付き worklist に制約を渡す。Value と Effect の処理を別々の推論器へ分裂させる必要はない。[R02][R03][R07]</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2865"/>
        <w:gridCol w:w="7014"/>
      </w:tblGrid>
      <w:tr>
        <w:trPr>
          <w:tblHeader w:val="true"/>
          <w:cantSplit/>
        </w:trPr>
        <w:tc>
          <w:tcPr>
            <w:tcW w:type="dxa" w:w="2865"/>
            <w:vAlign w:val="center"/>
            <w:shd w:fill="DDE6EE" w:val="clear"/>
          </w:tcPr>
          <w:p>
            <w:pPr>
              <w:pStyle w:val="Compact"/>
              <w:keepNext w:val="0"/>
              <w:keepLines w:val="0"/>
              <w:spacing w:before="0" w:after="40" w:line="264" w:lineRule="auto"/>
              <w:jc w:val="left"/>
              <w:wordWrap w:val="0"/>
            </w:pPr>
            <w:r>
              <w:rPr>
                <w:b/>
                <w:color w:val="000000"/>
                <w:sz w:val="19"/>
              </w:rPr>
              <w:t xml:space="preserve">共通操作</w:t>
            </w:r>
          </w:p>
        </w:tc>
        <w:tc>
          <w:tcPr>
            <w:tcW w:type="dxa" w:w="7014"/>
            <w:vAlign w:val="center"/>
            <w:shd w:fill="DDE6EE" w:val="clear"/>
          </w:tcPr>
          <w:p>
            <w:pPr>
              <w:pStyle w:val="Compact"/>
              <w:keepNext w:val="0"/>
              <w:keepLines w:val="0"/>
              <w:spacing w:before="0" w:after="40" w:line="264" w:lineRule="auto"/>
              <w:jc w:val="left"/>
              <w:wordWrap w:val="0"/>
            </w:pPr>
            <w:r>
              <w:rPr>
                <w:b/>
                <w:color w:val="000000"/>
                <w:sz w:val="19"/>
              </w:rPr>
              <w:t xml:space="preserve">現在の主な所有箇所</w:t>
            </w:r>
          </w:p>
        </w:tc>
      </w:tr>
      <w:tr>
        <w:trPr>
          <w:cantSplit/>
        </w:trPr>
        <w:tc>
          <w:tcPr>
            <w:tcW w:type="dxa" w:w="2865"/>
            <w:vAlign w:val="center"/>
            <w:shd w:fill="FFFFFF" w:val="clear"/>
          </w:tcPr>
          <w:p>
            <w:pPr>
              <w:pStyle w:val="Compact"/>
              <w:keepNext w:val="0"/>
              <w:keepLines w:val="0"/>
              <w:spacing w:before="0" w:after="40" w:line="264" w:lineRule="auto"/>
              <w:jc w:val="left"/>
              <w:wordWrap w:val="0"/>
            </w:pPr>
            <w:r>
              <w:rPr>
                <w:color w:val="000000"/>
                <w:sz w:val="19"/>
              </w:rPr>
              <w:t xml:space="preserve">ソース由来の制約と実行順序</w:t>
            </w:r>
          </w:p>
        </w:tc>
        <w:tc>
          <w:tcPr>
            <w:tcW w:type="dxa" w:w="7014"/>
            <w:vAlign w:val="center"/>
            <w:shd w:fill="FFFFFF" w:val="clear"/>
          </w:tcPr>
          <w:p>
            <w:pPr>
              <w:pStyle w:val="Compact"/>
              <w:keepNext w:val="0"/>
              <w:keepLines w:val="0"/>
              <w:spacing w:before="0" w:after="40" w:line="264" w:lineRule="auto"/>
              <w:jc w:val="left"/>
              <w:wordWrap w:val="0"/>
            </w:pPr>
            <w:r>
              <w:rPr>
                <w:rStyle w:val="VerbatimChar"/>
                <w:color w:val="000000"/>
                <w:sz w:val="19"/>
              </w:rPr>
              <w:t xml:space="preserve">candidate_source.rs</w:t>
            </w:r>
          </w:p>
        </w:tc>
      </w:tr>
      <w:tr>
        <w:trPr>
          <w:cantSplit/>
        </w:trPr>
        <w:tc>
          <w:tcPr>
            <w:tcW w:type="dxa" w:w="2865"/>
            <w:vAlign w:val="center"/>
            <w:shd w:fill="F5F7F9" w:val="clear"/>
          </w:tcPr>
          <w:p>
            <w:pPr>
              <w:pStyle w:val="Compact"/>
              <w:keepNext w:val="0"/>
              <w:keepLines w:val="0"/>
              <w:spacing w:before="0" w:after="40" w:line="264" w:lineRule="auto"/>
              <w:jc w:val="left"/>
              <w:wordWrap w:val="0"/>
            </w:pPr>
            <w:r>
              <w:rPr>
                <w:color w:val="000000"/>
                <w:sz w:val="19"/>
              </w:rPr>
              <w:t xml:space="preserve">セッションと上下界の伝播</w:t>
            </w:r>
          </w:p>
        </w:tc>
        <w:tc>
          <w:tcPr>
            <w:tcW w:type="dxa" w:w="7014"/>
            <w:vAlign w:val="center"/>
            <w:shd w:fill="F5F7F9" w:val="clear"/>
          </w:tcPr>
          <w:p>
            <w:pPr>
              <w:pStyle w:val="Compact"/>
              <w:keepNext w:val="0"/>
              <w:keepLines w:val="0"/>
              <w:spacing w:before="0" w:after="40" w:line="264" w:lineRule="auto"/>
              <w:jc w:val="left"/>
              <w:wordWrap w:val="0"/>
            </w:pPr>
            <w:r>
              <w:rPr>
                <w:rStyle w:val="VerbatimChar"/>
                <w:color w:val="000000"/>
                <w:sz w:val="19"/>
              </w:rPr>
              <w:t xml:space="preserve">yu-solver/src/lib.rs</w:t>
            </w:r>
          </w:p>
        </w:tc>
      </w:tr>
      <w:tr>
        <w:trPr>
          <w:cantSplit/>
        </w:trPr>
        <w:tc>
          <w:tcPr>
            <w:tcW w:type="dxa" w:w="2865"/>
            <w:vAlign w:val="center"/>
            <w:shd w:fill="FFFFFF" w:val="clear"/>
          </w:tcPr>
          <w:p>
            <w:pPr>
              <w:pStyle w:val="Compact"/>
              <w:keepNext w:val="0"/>
              <w:keepLines w:val="0"/>
              <w:spacing w:before="0" w:after="40" w:line="264" w:lineRule="auto"/>
              <w:jc w:val="left"/>
              <w:wordWrap w:val="0"/>
            </w:pPr>
            <w:r>
              <w:rPr>
                <w:color w:val="000000"/>
                <w:sz w:val="19"/>
              </w:rPr>
              <w:t xml:space="preserve">極性付き extrusion</w:t>
            </w:r>
          </w:p>
        </w:tc>
        <w:tc>
          <w:tcPr>
            <w:tcW w:type="dxa" w:w="7014"/>
            <w:vAlign w:val="center"/>
            <w:shd w:fill="FFFFFF" w:val="clear"/>
          </w:tcPr>
          <w:p>
            <w:pPr>
              <w:pStyle w:val="Compact"/>
              <w:keepNext w:val="0"/>
              <w:keepLines w:val="0"/>
              <w:spacing w:before="0" w:after="40" w:line="264" w:lineRule="auto"/>
              <w:jc w:val="left"/>
              <w:wordWrap w:val="0"/>
            </w:pPr>
            <w:r>
              <w:rPr>
                <w:rStyle w:val="VerbatimChar"/>
                <w:color w:val="000000"/>
                <w:sz w:val="19"/>
              </w:rPr>
              <w:t xml:space="preserve">candidate_extrusion.rs</w:t>
            </w:r>
          </w:p>
        </w:tc>
      </w:tr>
      <w:tr>
        <w:trPr>
          <w:cantSplit/>
        </w:trPr>
        <w:tc>
          <w:tcPr>
            <w:tcW w:type="dxa" w:w="2865"/>
            <w:vAlign w:val="center"/>
            <w:shd w:fill="F5F7F9" w:val="clear"/>
          </w:tcPr>
          <w:p>
            <w:pPr>
              <w:pStyle w:val="Compact"/>
              <w:keepNext w:val="0"/>
              <w:keepLines w:val="0"/>
              <w:spacing w:before="0" w:after="40" w:line="264" w:lineRule="auto"/>
              <w:jc w:val="left"/>
              <w:wordWrap w:val="0"/>
            </w:pPr>
            <w:r>
              <w:rPr>
                <w:color w:val="000000"/>
                <w:sz w:val="19"/>
              </w:rPr>
              <w:t xml:space="preserve">実際の Value 参照と SCC</w:t>
            </w:r>
          </w:p>
        </w:tc>
        <w:tc>
          <w:tcPr>
            <w:tcW w:type="dxa" w:w="7014"/>
            <w:vAlign w:val="center"/>
            <w:shd w:fill="F5F7F9" w:val="clear"/>
          </w:tcPr>
          <w:p>
            <w:pPr>
              <w:pStyle w:val="Compact"/>
              <w:keepNext w:val="0"/>
              <w:keepLines w:val="0"/>
              <w:spacing w:before="0" w:after="40" w:line="264" w:lineRule="auto"/>
              <w:jc w:val="left"/>
              <w:wordWrap w:val="0"/>
            </w:pPr>
            <w:r>
              <w:rPr>
                <w:rStyle w:val="VerbatimChar"/>
                <w:color w:val="000000"/>
                <w:sz w:val="19"/>
              </w:rPr>
              <w:t xml:space="preserve">candidate_value_graph.rs</w:t>
            </w:r>
          </w:p>
        </w:tc>
      </w:tr>
      <w:tr>
        <w:trPr>
          <w:cantSplit/>
        </w:trPr>
        <w:tc>
          <w:tcPr>
            <w:tcW w:type="dxa" w:w="2865"/>
            <w:vAlign w:val="center"/>
            <w:shd w:fill="FFFFFF" w:val="clear"/>
          </w:tcPr>
          <w:p>
            <w:pPr>
              <w:pStyle w:val="Compact"/>
              <w:keepNext w:val="0"/>
              <w:keepLines w:val="0"/>
              <w:spacing w:before="0" w:after="40" w:line="264" w:lineRule="auto"/>
              <w:jc w:val="left"/>
              <w:wordWrap w:val="0"/>
            </w:pPr>
            <w:r>
              <w:rPr>
                <w:color w:val="000000"/>
                <w:sz w:val="19"/>
              </w:rPr>
              <w:t xml:space="preserve">親子コピーの intrusion</w:t>
            </w:r>
          </w:p>
        </w:tc>
        <w:tc>
          <w:tcPr>
            <w:tcW w:type="dxa" w:w="7014"/>
            <w:vAlign w:val="center"/>
            <w:shd w:fill="FFFFFF" w:val="clear"/>
          </w:tcPr>
          <w:p>
            <w:pPr>
              <w:pStyle w:val="Compact"/>
              <w:keepNext w:val="0"/>
              <w:keepLines w:val="0"/>
              <w:spacing w:before="0" w:after="40" w:line="264" w:lineRule="auto"/>
              <w:jc w:val="left"/>
              <w:wordWrap w:val="0"/>
            </w:pPr>
            <w:r>
              <w:rPr>
                <w:rStyle w:val="VerbatimChar"/>
                <w:color w:val="000000"/>
                <w:sz w:val="19"/>
              </w:rPr>
              <w:t xml:space="preserve">candidate_intrusion.rs</w:t>
            </w:r>
          </w:p>
        </w:tc>
      </w:tr>
      <w:tr>
        <w:trPr>
          <w:cantSplit/>
        </w:trPr>
        <w:tc>
          <w:tcPr>
            <w:tcW w:type="dxa" w:w="2865"/>
            <w:vAlign w:val="center"/>
            <w:shd w:fill="F5F7F9" w:val="clear"/>
          </w:tcPr>
          <w:p>
            <w:pPr>
              <w:pStyle w:val="Compact"/>
              <w:keepNext w:val="0"/>
              <w:keepLines w:val="0"/>
              <w:spacing w:before="0" w:after="40" w:line="264" w:lineRule="auto"/>
              <w:jc w:val="left"/>
              <w:wordWrap w:val="0"/>
            </w:pPr>
            <w:r>
              <w:rPr>
                <w:color w:val="000000"/>
                <w:sz w:val="19"/>
              </w:rPr>
              <w:t xml:space="preserve">context と effect の関係</w:t>
            </w:r>
          </w:p>
        </w:tc>
        <w:tc>
          <w:tcPr>
            <w:tcW w:type="dxa" w:w="7014"/>
            <w:vAlign w:val="center"/>
            <w:shd w:fill="F5F7F9" w:val="clear"/>
          </w:tcPr>
          <w:p>
            <w:pPr>
              <w:pStyle w:val="Compact"/>
              <w:keepNext w:val="0"/>
              <w:keepLines w:val="0"/>
              <w:spacing w:before="0" w:after="40" w:line="264" w:lineRule="auto"/>
              <w:jc w:val="left"/>
              <w:wordWrap w:val="0"/>
            </w:pPr>
            <w:r>
              <w:rPr>
                <w:rStyle w:val="VerbatimChar"/>
                <w:color w:val="000000"/>
                <w:sz w:val="19"/>
              </w:rPr>
              <w:t xml:space="preserve">candidate_context.rs</w:t>
            </w:r>
            <w:r>
              <w:rPr>
                <w:color w:val="000000"/>
                <w:sz w:val="19"/>
              </w:rPr>
              <w:t xml:space="preserve"> </w:t>
            </w:r>
            <w:r>
              <w:rPr>
                <w:color w:val="000000"/>
                <w:sz w:val="19"/>
              </w:rPr>
              <w:t xml:space="preserve">と</w:t>
            </w:r>
            <w:r>
              <w:rPr>
                <w:color w:val="000000"/>
                <w:sz w:val="19"/>
              </w:rPr>
              <w:t xml:space="preserve"> </w:t>
            </w:r>
            <w:r>
              <w:rPr>
                <w:rStyle w:val="VerbatimChar"/>
                <w:color w:val="000000"/>
                <w:sz w:val="19"/>
              </w:rPr>
              <w:t xml:space="preserve">candidate_effect.rs</w:t>
            </w:r>
          </w:p>
        </w:tc>
      </w:tr>
      <w:tr>
        <w:trPr>
          <w:cantSplit/>
        </w:trPr>
        <w:tc>
          <w:tcPr>
            <w:tcW w:type="dxa" w:w="2865"/>
            <w:vAlign w:val="center"/>
            <w:shd w:fill="FFFFFF" w:val="clear"/>
          </w:tcPr>
          <w:p>
            <w:pPr>
              <w:pStyle w:val="Compact"/>
              <w:keepNext w:val="0"/>
              <w:keepLines w:val="0"/>
              <w:spacing w:before="0" w:after="40" w:line="264" w:lineRule="auto"/>
              <w:jc w:val="left"/>
              <w:wordWrap w:val="0"/>
            </w:pPr>
            <w:r>
              <w:rPr>
                <w:color w:val="000000"/>
                <w:sz w:val="19"/>
              </w:rPr>
              <w:t xml:space="preserve">Capture と FreshUse</w:t>
            </w:r>
          </w:p>
        </w:tc>
        <w:tc>
          <w:tcPr>
            <w:tcW w:type="dxa" w:w="7014"/>
            <w:vAlign w:val="center"/>
            <w:shd w:fill="FFFFFF" w:val="clear"/>
          </w:tcPr>
          <w:p>
            <w:pPr>
              <w:pStyle w:val="Compact"/>
              <w:keepNext w:val="0"/>
              <w:keepLines w:val="0"/>
              <w:spacing w:before="0" w:after="40" w:line="264" w:lineRule="auto"/>
              <w:jc w:val="left"/>
              <w:wordWrap w:val="0"/>
            </w:pPr>
            <w:r>
              <w:rPr>
                <w:rStyle w:val="VerbatimChar"/>
                <w:color w:val="000000"/>
                <w:sz w:val="19"/>
              </w:rPr>
              <w:t xml:space="preserve">candidate_scheme.rs</w:t>
            </w:r>
          </w:p>
        </w:tc>
      </w:tr>
    </w:tbl>
    <w:p>
      <w:pPr>
        <w:pStyle w:val="BodyText"/>
      </w:pPr>
      <w:r>
        <w:t xml:space="preserve">ここで「一つの核」とは、全コードを一ファイルへ集めることではない。同じ意味の事実に正本が一つあり、各モジュールが同じ規則と変換を共有することである。</w:t>
      </w:r>
    </w:p>
    <w:bookmarkEnd w:id="23"/>
    <w:bookmarkStart w:id="24" w:name="四つの接続が分かれている"/>
    <w:p>
      <w:pPr>
        <w:pStyle w:val="Heading2"/>
        <w:keepNext/>
        <w:keepLines/>
      </w:pPr>
      <w:r>
        <w:rPr>
          <w:color w:val="000000"/>
        </w:rPr>
        <w:t xml:space="preserve">2.2 四つの接続が分かれている</w:t>
      </w:r>
    </w:p>
    <w:p>
      <w:pPr>
        <w:pStyle w:val="FirstParagraph"/>
      </w:pPr>
      <w:r>
        <w:rPr>
          <w:bCs/>
          <w:b/>
        </w:rPr>
        <w:t xml:space="preserve">旧 solver と候補 solver。</w:t>
      </w:r>
      <w:r>
        <w:t xml:space="preserve"> </w:t>
      </w:r>
      <w:r>
        <w:t xml:space="preserve">候補モジュールは</w:t>
      </w:r>
      <w:r>
        <w:t xml:space="preserve"> </w:t>
      </w:r>
      <w:r>
        <w:rPr>
          <w:rStyle w:val="VerbatimChar"/>
        </w:rPr>
        <w:t xml:space="preserve">shadow-apply-candidate</w:t>
      </w:r>
      <w:r>
        <w:t xml:space="preserve"> </w:t>
      </w:r>
      <w:r>
        <w:t xml:space="preserve">feature で有効になり、通常経路とは別の collection mode を使う。両者が同じセッション型に入っていても、同じ意味の推論経路とは限らない。旧実装の両側 adjacency と、候補実装の片側所有にも違いがある。[R03]</w:t>
      </w:r>
    </w:p>
    <w:p>
      <w:pPr>
        <w:pStyle w:val="BodyText"/>
      </w:pPr>
      <w:r>
        <w:rPr>
          <w:bCs/>
          <w:b/>
        </w:rPr>
        <w:t xml:space="preserve">LocalSource と旧 HIR。</w:t>
      </w:r>
      <w:r>
        <w:t xml:space="preserve"> </w:t>
      </w:r>
      <w:r>
        <w:rPr>
          <w:rStyle w:val="VerbatimChar"/>
        </w:rPr>
        <w:t xml:space="preserve">CandidateInference</w:t>
      </w:r>
      <w:r>
        <w:t xml:space="preserve"> </w:t>
      </w:r>
      <w:r>
        <w:t xml:space="preserve">は LocalSource の有無で preflight を分ける。移行中の橋渡しとしては理解できるが、同じ構文の制約生成規則を二か所で維持すると、それぞれに source correspondence が必要になる。[R02][R06]</w:t>
      </w:r>
    </w:p>
    <w:p>
      <w:pPr>
        <w:pStyle w:val="BodyText"/>
      </w:pPr>
      <w:r>
        <w:rPr>
          <w:bCs/>
          <w:b/>
        </w:rPr>
        <w:t xml:space="preserve">内部グラフと公開主型。</w:t>
      </w:r>
      <w:r>
        <w:t xml:space="preserve"> </w:t>
      </w:r>
      <w:r>
        <w:t xml:space="preserve">候補経路の終了時には</w:t>
      </w:r>
      <w:r>
        <w:t xml:space="preserve"> </w:t>
      </w:r>
      <w:r>
        <w:rPr>
          <w:rStyle w:val="VerbatimChar"/>
        </w:rPr>
        <w:t xml:space="preserve">closed_types.is_none()</w:t>
      </w:r>
      <w:r>
        <w:t xml:space="preserve"> </w:t>
      </w:r>
      <w:r>
        <w:t xml:space="preserve">と</w:t>
      </w:r>
      <w:r>
        <w:t xml:space="preserve"> </w:t>
      </w:r>
      <w:r>
        <w:rPr>
          <w:rStyle w:val="VerbatimChar"/>
        </w:rPr>
        <w:t xml:space="preserve">schemes.is_empty()</w:t>
      </w:r>
      <w:r>
        <w:t xml:space="preserve"> </w:t>
      </w:r>
      <w:r>
        <w:t xml:space="preserve">が確認される。内部グラフを得たことと、一般化された公開主型が完成したことは別である。主型の比較がまだできない箇所は、Oracle 比較でも「未取得」とする必要がある。[R03]</w:t>
      </w:r>
    </w:p>
    <w:p>
      <w:pPr>
        <w:pStyle w:val="BodyText"/>
      </w:pPr>
      <w:r>
        <w:rPr>
          <w:bCs/>
          <w:b/>
        </w:rPr>
        <w:t xml:space="preserve">推論と runtime evidence。</w:t>
      </w:r>
      <w:r>
        <w:t xml:space="preserve"> </w:t>
      </w:r>
      <w:r>
        <w:t xml:space="preserve">通常の playground 実行は、推論後に</w:t>
      </w:r>
      <w:r>
        <w:t xml:space="preserve"> </w:t>
      </w:r>
      <w:r>
        <w:rPr>
          <w:rStyle w:val="VerbatimChar"/>
        </w:rPr>
        <w:t xml:space="preserve">RuntimeEvidence::default()</w:t>
      </w:r>
      <w:r>
        <w:t xml:space="preserve"> </w:t>
      </w:r>
      <w:r>
        <w:t xml:space="preserve">を渡す。一方、限定された operation v1 の経路は、同一 HIR に対応する receipt を runtime へ渡す。後者の成功を、一般の Call と handler の runtime bridge の完成として扱えない。[R07]</w:t>
      </w:r>
    </w:p>
    <w:bookmarkEnd w:id="24"/>
    <w:bookmarkStart w:id="25" w:name="未実装と型エラーを分ける"/>
    <w:p>
      <w:pPr>
        <w:pStyle w:val="Heading2"/>
        <w:keepNext/>
        <w:keepLines/>
      </w:pPr>
      <w:r>
        <w:rPr>
          <w:color w:val="000000"/>
        </w:rPr>
        <w:t xml:space="preserve">2.3 未実装と型エラーを分ける</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2173"/>
        <w:gridCol w:w="4248"/>
        <w:gridCol w:w="3457"/>
      </w:tblGrid>
      <w:tr>
        <w:trPr>
          <w:tblHeader w:val="true"/>
          <w:cantSplit/>
        </w:trPr>
        <w:tc>
          <w:tcPr>
            <w:tcW w:type="dxa" w:w="2173"/>
            <w:vAlign w:val="center"/>
            <w:shd w:fill="DDE6EE" w:val="clear"/>
          </w:tcPr>
          <w:p>
            <w:pPr>
              <w:pStyle w:val="Compact"/>
              <w:keepNext w:val="0"/>
              <w:keepLines w:val="0"/>
              <w:spacing w:before="0" w:after="40" w:line="264" w:lineRule="auto"/>
              <w:jc w:val="left"/>
              <w:wordWrap w:val="0"/>
            </w:pPr>
            <w:r>
              <w:rPr>
                <w:b/>
                <w:color w:val="000000"/>
                <w:sz w:val="19"/>
              </w:rPr>
              <w:t xml:space="preserve">機能</w:t>
            </w:r>
          </w:p>
        </w:tc>
        <w:tc>
          <w:tcPr>
            <w:tcW w:type="dxa" w:w="4248"/>
            <w:vAlign w:val="center"/>
            <w:shd w:fill="DDE6EE" w:val="clear"/>
          </w:tcPr>
          <w:p>
            <w:pPr>
              <w:pStyle w:val="Compact"/>
              <w:keepNext w:val="0"/>
              <w:keepLines w:val="0"/>
              <w:spacing w:before="0" w:after="40" w:line="264" w:lineRule="auto"/>
              <w:jc w:val="left"/>
              <w:wordWrap w:val="0"/>
            </w:pPr>
            <w:r>
              <w:rPr>
                <w:b/>
                <w:color w:val="000000"/>
                <w:sz w:val="19"/>
              </w:rPr>
              <w:t xml:space="preserve">固定 commit での状態</w:t>
            </w:r>
          </w:p>
        </w:tc>
        <w:tc>
          <w:tcPr>
            <w:tcW w:type="dxa" w:w="3457"/>
            <w:vAlign w:val="center"/>
            <w:shd w:fill="DDE6EE" w:val="clear"/>
          </w:tcPr>
          <w:p>
            <w:pPr>
              <w:pStyle w:val="Compact"/>
              <w:keepNext w:val="0"/>
              <w:keepLines w:val="0"/>
              <w:spacing w:before="0" w:after="40" w:line="264" w:lineRule="auto"/>
              <w:jc w:val="left"/>
              <w:wordWrap w:val="0"/>
            </w:pPr>
            <w:r>
              <w:rPr>
                <w:b/>
                <w:color w:val="000000"/>
                <w:sz w:val="19"/>
              </w:rPr>
              <w:t xml:space="preserve">必要な次の接続</w:t>
            </w:r>
          </w:p>
        </w:tc>
      </w:tr>
      <w:tr>
        <w:trPr>
          <w:cantSplit/>
        </w:trPr>
        <w:tc>
          <w:tcPr>
            <w:tcW w:type="dxa" w:w="2173"/>
            <w:vAlign w:val="center"/>
            <w:shd w:fill="FFFFFF" w:val="clear"/>
          </w:tcPr>
          <w:p>
            <w:pPr>
              <w:pStyle w:val="Compact"/>
              <w:keepNext w:val="0"/>
              <w:keepLines w:val="0"/>
              <w:spacing w:before="0" w:after="40" w:line="264" w:lineRule="auto"/>
              <w:jc w:val="left"/>
              <w:wordWrap w:val="0"/>
            </w:pPr>
            <w:r>
              <w:rPr>
                <w:color w:val="000000"/>
                <w:sz w:val="19"/>
              </w:rPr>
              <w:t xml:space="preserve">Tuple</w:t>
            </w:r>
          </w:p>
        </w:tc>
        <w:tc>
          <w:tcPr>
            <w:tcW w:type="dxa" w:w="4248"/>
            <w:vAlign w:val="center"/>
            <w:shd w:fill="FFFFFF" w:val="clear"/>
          </w:tcPr>
          <w:p>
            <w:pPr>
              <w:pStyle w:val="Compact"/>
              <w:keepNext w:val="0"/>
              <w:keepLines w:val="0"/>
              <w:spacing w:before="0" w:after="40" w:line="264" w:lineRule="auto"/>
              <w:jc w:val="left"/>
              <w:wordWrap w:val="0"/>
            </w:pPr>
            <w:r>
              <w:rPr>
                <w:color w:val="000000"/>
                <w:sz w:val="19"/>
              </w:rPr>
              <w:t xml:space="preserve">LocalSource に順序付き表現があるが、候補推論と runtime は明示的に未対応</w:t>
            </w:r>
          </w:p>
        </w:tc>
        <w:tc>
          <w:tcPr>
            <w:tcW w:type="dxa" w:w="3457"/>
            <w:vAlign w:val="center"/>
            <w:shd w:fill="FFFFFF" w:val="clear"/>
          </w:tcPr>
          <w:p>
            <w:pPr>
              <w:pStyle w:val="Compact"/>
              <w:keepNext w:val="0"/>
              <w:keepLines w:val="0"/>
              <w:spacing w:before="0" w:after="40" w:line="264" w:lineRule="auto"/>
              <w:jc w:val="left"/>
              <w:wordWrap w:val="0"/>
            </w:pPr>
            <w:r>
              <w:rPr>
                <w:color w:val="000000"/>
                <w:sz w:val="19"/>
              </w:rPr>
              <w:t xml:space="preserve">product 型と全変換、左から右への評価</w:t>
            </w:r>
          </w:p>
        </w:tc>
      </w:tr>
      <w:tr>
        <w:trPr>
          <w:cantSplit/>
        </w:trPr>
        <w:tc>
          <w:tcPr>
            <w:tcW w:type="dxa" w:w="2173"/>
            <w:vAlign w:val="center"/>
            <w:shd w:fill="F5F7F9" w:val="clear"/>
          </w:tcPr>
          <w:p>
            <w:pPr>
              <w:pStyle w:val="Compact"/>
              <w:keepNext w:val="0"/>
              <w:keepLines w:val="0"/>
              <w:spacing w:before="0" w:after="40" w:line="264" w:lineRule="auto"/>
              <w:jc w:val="left"/>
              <w:wordWrap w:val="0"/>
            </w:pPr>
            <w:r>
              <w:rPr>
                <w:color w:val="000000"/>
                <w:sz w:val="19"/>
              </w:rPr>
              <w:t xml:space="preserve">Method と Role</w:t>
            </w:r>
          </w:p>
        </w:tc>
        <w:tc>
          <w:tcPr>
            <w:tcW w:type="dxa" w:w="4248"/>
            <w:vAlign w:val="center"/>
            <w:shd w:fill="F5F7F9" w:val="clear"/>
          </w:tcPr>
          <w:p>
            <w:pPr>
              <w:pStyle w:val="Compact"/>
              <w:keepNext w:val="0"/>
              <w:keepLines w:val="0"/>
              <w:spacing w:before="0" w:after="40" w:line="264" w:lineRule="auto"/>
              <w:jc w:val="left"/>
              <w:wordWrap w:val="0"/>
            </w:pPr>
            <w:r>
              <w:rPr>
                <w:color w:val="000000"/>
                <w:sz w:val="19"/>
              </w:rPr>
              <w:t xml:space="preserve">parser occurrence の inventory はある</w:t>
            </w:r>
          </w:p>
        </w:tc>
        <w:tc>
          <w:tcPr>
            <w:tcW w:type="dxa" w:w="3457"/>
            <w:vAlign w:val="center"/>
            <w:shd w:fill="F5F7F9" w:val="clear"/>
          </w:tcPr>
          <w:p>
            <w:pPr>
              <w:pStyle w:val="Compact"/>
              <w:keepNext w:val="0"/>
              <w:keepLines w:val="0"/>
              <w:spacing w:before="0" w:after="40" w:line="264" w:lineRule="auto"/>
              <w:jc w:val="left"/>
              <w:wordWrap w:val="0"/>
            </w:pPr>
            <w:r>
              <w:rPr>
                <w:color w:val="000000"/>
                <w:sz w:val="19"/>
              </w:rPr>
              <w:t xml:space="preserve">意味的な選択義務と、選択証拠を伴う Call</w:t>
            </w:r>
          </w:p>
        </w:tc>
      </w:tr>
      <w:tr>
        <w:trPr>
          <w:cantSplit/>
        </w:trPr>
        <w:tc>
          <w:tcPr>
            <w:tcW w:type="dxa" w:w="2173"/>
            <w:vAlign w:val="center"/>
            <w:shd w:fill="FFFFFF" w:val="clear"/>
          </w:tcPr>
          <w:p>
            <w:pPr>
              <w:pStyle w:val="Compact"/>
              <w:keepNext w:val="0"/>
              <w:keepLines w:val="0"/>
              <w:spacing w:before="0" w:after="40" w:line="264" w:lineRule="auto"/>
              <w:jc w:val="left"/>
              <w:wordWrap w:val="0"/>
            </w:pPr>
            <w:r>
              <w:rPr>
                <w:color w:val="000000"/>
                <w:sz w:val="19"/>
              </w:rPr>
              <w:t xml:space="preserve">Existential</w:t>
            </w:r>
          </w:p>
        </w:tc>
        <w:tc>
          <w:tcPr>
            <w:tcW w:type="dxa" w:w="4248"/>
            <w:vAlign w:val="center"/>
            <w:shd w:fill="FFFFFF" w:val="clear"/>
          </w:tcPr>
          <w:p>
            <w:pPr>
              <w:pStyle w:val="Compact"/>
              <w:keepNext w:val="0"/>
              <w:keepLines w:val="0"/>
              <w:spacing w:before="0" w:after="40" w:line="264" w:lineRule="auto"/>
              <w:jc w:val="left"/>
              <w:wordWrap w:val="0"/>
            </w:pPr>
            <w:r>
              <w:rPr>
                <w:color w:val="000000"/>
                <w:sz w:val="19"/>
              </w:rPr>
              <w:t xml:space="preserve">generic Catch arm は rigid opening 待ちで単相に限定</w:t>
            </w:r>
          </w:p>
        </w:tc>
        <w:tc>
          <w:tcPr>
            <w:tcW w:type="dxa" w:w="3457"/>
            <w:vAlign w:val="center"/>
            <w:shd w:fill="FFFFFF" w:val="clear"/>
          </w:tcPr>
          <w:p>
            <w:pPr>
              <w:pStyle w:val="Compact"/>
              <w:keepNext w:val="0"/>
              <w:keepLines w:val="0"/>
              <w:spacing w:before="0" w:after="40" w:line="264" w:lineRule="auto"/>
              <w:jc w:val="left"/>
              <w:wordWrap w:val="0"/>
            </w:pPr>
            <w:r>
              <w:rPr>
                <w:color w:val="000000"/>
                <w:sz w:val="19"/>
              </w:rPr>
              <w:t xml:space="preserve">fresh level による rigid 導入と非脱出</w:t>
            </w:r>
          </w:p>
        </w:tc>
      </w:tr>
      <w:tr>
        <w:trPr>
          <w:cantSplit/>
        </w:trPr>
        <w:tc>
          <w:tcPr>
            <w:tcW w:type="dxa" w:w="2173"/>
            <w:vAlign w:val="center"/>
            <w:shd w:fill="F5F7F9" w:val="clear"/>
          </w:tcPr>
          <w:p>
            <w:pPr>
              <w:pStyle w:val="Compact"/>
              <w:keepNext w:val="0"/>
              <w:keepLines w:val="0"/>
              <w:spacing w:before="0" w:after="40" w:line="264" w:lineRule="auto"/>
              <w:jc w:val="left"/>
              <w:wordWrap w:val="0"/>
            </w:pPr>
            <w:r>
              <w:rPr>
                <w:color w:val="000000"/>
                <w:sz w:val="19"/>
              </w:rPr>
              <w:t xml:space="preserve">Optional record</w:t>
            </w:r>
          </w:p>
        </w:tc>
        <w:tc>
          <w:tcPr>
            <w:tcW w:type="dxa" w:w="4248"/>
            <w:vAlign w:val="center"/>
            <w:shd w:fill="F5F7F9" w:val="clear"/>
          </w:tcPr>
          <w:p>
            <w:pPr>
              <w:pStyle w:val="Compact"/>
              <w:keepNext w:val="0"/>
              <w:keepLines w:val="0"/>
              <w:spacing w:before="0" w:after="40" w:line="264" w:lineRule="auto"/>
              <w:jc w:val="left"/>
              <w:wordWrap w:val="0"/>
            </w:pPr>
            <w:r>
              <w:rPr>
                <w:color w:val="000000"/>
                <w:sz w:val="19"/>
              </w:rPr>
              <w:t xml:space="preserve">candidate の一般的な constructor 接続が未完成</w:t>
            </w:r>
          </w:p>
        </w:tc>
        <w:tc>
          <w:tcPr>
            <w:tcW w:type="dxa" w:w="3457"/>
            <w:vAlign w:val="center"/>
            <w:shd w:fill="F5F7F9" w:val="clear"/>
          </w:tcPr>
          <w:p>
            <w:pPr>
              <w:pStyle w:val="Compact"/>
              <w:keepNext w:val="0"/>
              <w:keepLines w:val="0"/>
              <w:spacing w:before="0" w:after="40" w:line="264" w:lineRule="auto"/>
              <w:jc w:val="left"/>
              <w:wordWrap w:val="0"/>
            </w:pPr>
            <w:r>
              <w:rPr>
                <w:color w:val="000000"/>
                <w:sz w:val="19"/>
              </w:rPr>
              <w:t xml:space="preserve">局所 adaptation と実行証拠</w:t>
            </w:r>
          </w:p>
        </w:tc>
      </w:tr>
      <w:tr>
        <w:trPr>
          <w:cantSplit/>
        </w:trPr>
        <w:tc>
          <w:tcPr>
            <w:tcW w:type="dxa" w:w="2173"/>
            <w:vAlign w:val="center"/>
            <w:shd w:fill="FFFFFF" w:val="clear"/>
          </w:tcPr>
          <w:p>
            <w:pPr>
              <w:pStyle w:val="Compact"/>
              <w:keepNext w:val="0"/>
              <w:keepLines w:val="0"/>
              <w:spacing w:before="0" w:after="40" w:line="264" w:lineRule="auto"/>
              <w:jc w:val="left"/>
              <w:wordWrap w:val="0"/>
            </w:pPr>
            <w:r>
              <w:rPr>
                <w:color w:val="000000"/>
                <w:sz w:val="19"/>
              </w:rPr>
              <w:t xml:space="preserve">Level</w:t>
            </w:r>
          </w:p>
        </w:tc>
        <w:tc>
          <w:tcPr>
            <w:tcW w:type="dxa" w:w="4248"/>
            <w:vAlign w:val="center"/>
            <w:shd w:fill="FFFFFF" w:val="clear"/>
          </w:tcPr>
          <w:p>
            <w:pPr>
              <w:pStyle w:val="Compact"/>
              <w:keepNext w:val="0"/>
              <w:keepLines w:val="0"/>
              <w:spacing w:before="0" w:after="40" w:line="264" w:lineRule="auto"/>
              <w:jc w:val="left"/>
              <w:wordWrap w:val="0"/>
            </w:pPr>
            <w:r>
              <w:rPr>
                <w:color w:val="000000"/>
                <w:sz w:val="19"/>
              </w:rPr>
              <w:t xml:space="preserve">Value と Effect の変数に実装済み</w:t>
            </w:r>
          </w:p>
        </w:tc>
        <w:tc>
          <w:tcPr>
            <w:tcW w:type="dxa" w:w="3457"/>
            <w:vAlign w:val="center"/>
            <w:shd w:fill="FFFFFF" w:val="clear"/>
          </w:tcPr>
          <w:p>
            <w:pPr>
              <w:pStyle w:val="Compact"/>
              <w:keepNext w:val="0"/>
              <w:keepLines w:val="0"/>
              <w:spacing w:before="0" w:after="40" w:line="264" w:lineRule="auto"/>
              <w:jc w:val="left"/>
              <w:wordWrap w:val="0"/>
            </w:pPr>
            <w:r>
              <w:rPr>
                <w:color w:val="000000"/>
                <w:sz w:val="19"/>
              </w:rPr>
              <w:t xml:space="preserve">コピーと rigid 制約へ同じ不変条件を適用</w:t>
            </w:r>
          </w:p>
        </w:tc>
      </w:tr>
      <w:tr>
        <w:trPr>
          <w:cantSplit/>
        </w:trPr>
        <w:tc>
          <w:tcPr>
            <w:tcW w:type="dxa" w:w="2173"/>
            <w:vAlign w:val="center"/>
            <w:shd w:fill="F5F7F9" w:val="clear"/>
          </w:tcPr>
          <w:p>
            <w:pPr>
              <w:pStyle w:val="Compact"/>
              <w:keepNext w:val="0"/>
              <w:keepLines w:val="0"/>
              <w:spacing w:before="0" w:after="40" w:line="264" w:lineRule="auto"/>
              <w:jc w:val="left"/>
              <w:wordWrap w:val="0"/>
            </w:pPr>
            <w:r>
              <w:rPr>
                <w:color w:val="000000"/>
                <w:sz w:val="19"/>
              </w:rPr>
              <w:t xml:space="preserve">反変の具体 effect 行</w:t>
            </w:r>
          </w:p>
        </w:tc>
        <w:tc>
          <w:tcPr>
            <w:tcW w:type="dxa" w:w="4248"/>
            <w:vAlign w:val="center"/>
            <w:shd w:fill="F5F7F9" w:val="clear"/>
          </w:tcPr>
          <w:p>
            <w:pPr>
              <w:pStyle w:val="Compact"/>
              <w:keepNext w:val="0"/>
              <w:keepLines w:val="0"/>
              <w:spacing w:before="0" w:after="40" w:line="264" w:lineRule="auto"/>
              <w:jc w:val="left"/>
              <w:wordWrap w:val="0"/>
            </w:pPr>
            <w:r>
              <w:rPr>
                <w:color w:val="000000"/>
                <w:sz w:val="19"/>
              </w:rPr>
              <w:t xml:space="preserve">R252 で開いた行へ修正済み</w:t>
            </w:r>
          </w:p>
        </w:tc>
        <w:tc>
          <w:tcPr>
            <w:tcW w:type="dxa" w:w="3457"/>
            <w:vAlign w:val="center"/>
            <w:shd w:fill="F5F7F9" w:val="clear"/>
          </w:tcPr>
          <w:p>
            <w:pPr>
              <w:pStyle w:val="Compact"/>
              <w:keepNext w:val="0"/>
              <w:keepLines w:val="0"/>
              <w:spacing w:before="0" w:after="40" w:line="264" w:lineRule="auto"/>
              <w:jc w:val="left"/>
              <w:wordWrap w:val="0"/>
            </w:pPr>
            <w:r>
              <w:rPr>
                <w:color w:val="000000"/>
                <w:sz w:val="19"/>
              </w:rPr>
              <w:t xml:space="preserve">permission の実消費と残余の公開</w:t>
            </w:r>
          </w:p>
        </w:tc>
      </w:tr>
    </w:tbl>
    <w:p>
      <w:pPr>
        <w:pStyle w:val="BodyText"/>
      </w:pPr>
      <w:r>
        <w:t xml:space="preserve">Tuple を Unit や group に読み替えたり、標準ライブラリの演算子をサンプル専用に直結したりして「元のサンプルが動いた」と判定してはならない。元のソースを保ち、parse、import、型推論、実行のどの段階で止まったかを記録する。[R06][R08][R09][R10]</w:t>
      </w:r>
    </w:p>
    <w:bookmarkEnd w:id="25"/>
    <w:bookmarkStart w:id="26" w:name="既存の証明状態を読み違えない"/>
    <w:p>
      <w:pPr>
        <w:pStyle w:val="Heading2"/>
        <w:keepNext/>
        <w:keepLines/>
      </w:pPr>
      <w:r>
        <w:rPr>
          <w:color w:val="000000"/>
        </w:rPr>
        <w:t xml:space="preserve">2.4 既存の証明状態を読み違えない</w:t>
      </w:r>
    </w:p>
    <w:p>
      <w:pPr>
        <w:pStyle w:val="FirstParagraph"/>
      </w:pPr>
      <w:r>
        <w:rPr>
          <w:rStyle w:val="VerbatimChar"/>
        </w:rPr>
        <w:t xml:space="preserve">shadow_apply.rs</w:t>
      </w:r>
      <w:r>
        <w:t xml:space="preserve"> </w:t>
      </w:r>
      <w:r>
        <w:t xml:space="preserve">は、構造的な solve 成功後も残る十九種の未解決前提を列挙する。Apply の型付け、完全な呼出し意味論、provider の適合、source admission、scope 輸送、一般化と fresh use、event の出力対応などである。これは未完了を明示した設計であり、成功したテストの数で上書きできない。[R02]</w:t>
      </w:r>
    </w:p>
    <w:p>
      <w:pPr>
        <w:pStyle w:val="BodyText"/>
      </w:pPr>
      <w:r>
        <w:rPr>
          <w:rStyle w:val="VerbatimChar"/>
        </w:rPr>
        <w:t xml:space="preserve">successor-proof-obligations.md</w:t>
      </w:r>
      <w:r>
        <w:t xml:space="preserve"> </w:t>
      </w:r>
      <w:r>
        <w:t xml:space="preserve">の CLOSED と CONDITIONAL-CLOSED も区別する。例えば PRINCIPAL の合成には SOURCE_ADEQUACY、ALL_VIEW、PROJECTION の前提が残る。条件付きの合成定理の証明は価値があるが、その前提が現在の source constructor から成立することを示して初めて、対象言語の主型性へ使える。[R11]</w:t>
      </w:r>
    </w:p>
    <w:bookmarkEnd w:id="26"/>
    <w:bookmarkEnd w:id="27"/>
    <w:bookmarkStart w:id="33" w:name="守るべき言語方針"/>
    <w:p>
      <w:pPr>
        <w:pStyle w:val="Heading1"/>
        <w:keepNext/>
        <w:keepLines/>
      </w:pPr>
      <w:r>
        <w:rPr>
          <w:color w:val="000000"/>
        </w:rPr>
        <w:t xml:space="preserve">3 守るべき言語方針</w:t>
      </w:r>
    </w:p>
    <w:bookmarkStart w:id="28" w:name="simple-sub-の操作を背骨にする"/>
    <w:p>
      <w:pPr>
        <w:pStyle w:val="Heading2"/>
        <w:keepNext/>
        <w:keepLines/>
      </w:pPr>
      <w:r>
        <w:rPr>
          <w:color w:val="000000"/>
        </w:rPr>
        <w:t xml:space="preserve">3.1 Simple-sub の操作を背骨にする</w:t>
      </w:r>
    </w:p>
    <w:p>
      <w:pPr>
        <w:pStyle w:val="FirstParagraph"/>
      </w:pPr>
      <w:r>
        <w:t xml:space="preserve">基本操作は、制約生成、蓄積、伝播、level に応じた extrusion、実際の Value 参照に基づく intrusion、一般化、使用ごとの freshening とする。型候補の列挙、試行錯誤による探索、失敗した型付けを rollback して別の型付けを試す方式を主機構にしない。[R12]</w:t>
      </w:r>
    </w:p>
    <w:p>
      <w:pPr>
        <w:pStyle w:val="BodyText"/>
      </w:pPr>
      <w:r>
        <w:t xml:space="preserve">異常時に private attempt を捨てることは、型付け探索のための rollback とは異なる。必要なのは、矛盾した結果や途中の scheme を公開しないことである。全内部状態・確保容量・診断順序まで元どおりにすることを、新たな健全性要件として追加しない。</w:t>
      </w:r>
    </w:p>
    <w:bookmarkEnd w:id="28"/>
    <w:bookmarkStart w:id="29" w:name="scc-は値の参照関係から作る"/>
    <w:p>
      <w:pPr>
        <w:pStyle w:val="Heading2"/>
        <w:keepNext/>
        <w:keepLines/>
      </w:pPr>
      <w:r>
        <w:rPr>
          <w:color w:val="000000"/>
        </w:rPr>
        <w:t xml:space="preserve">3.2 SCC は値の参照関係から作る</w:t>
      </w:r>
    </w:p>
    <w:p>
      <w:pPr>
        <w:pStyle w:val="FirstParagraph"/>
      </w:pPr>
      <w:r>
        <w:t xml:space="preserve">intrusion に使う SCC は、Name がどの Value を参照するかというソース由来のグラフから作る。型の上下界のグラフの SCC で代用しない。extrusion が実際に作った親と子の型変数対に、対応する元の Value と受け手の Value を保持する。対象の二つの Value が同じ SCC にあるときだけ、その occurrence の親子コピーを同一化する。[R12][R13]</w:t>
      </w:r>
    </w:p>
    <w:p>
      <w:pPr>
        <w:pStyle w:val="BodyText"/>
      </w:pPr>
      <w:r>
        <w:t xml:space="preserve">SCC に属するという事実だけから、無関係な型変数、異なる使用の hygiene identity、正負のコピーをすべて同一化してよいわけではない。何を同一化するかは、実際の extrusion occurrence が与える。</w:t>
      </w:r>
    </w:p>
    <w:bookmarkEnd w:id="29"/>
    <w:bookmarkStart w:id="30" w:name="型変数の伝播と具体型の適合を区別する"/>
    <w:p>
      <w:pPr>
        <w:pStyle w:val="Heading2"/>
        <w:keepNext/>
        <w:keepLines/>
      </w:pPr>
      <w:r>
        <w:rPr>
          <w:color w:val="000000"/>
        </w:rPr>
        <w:t xml:space="preserve">3.3 型変数の伝播と具体型の適合を区別する</w:t>
      </w:r>
    </w:p>
    <w:p>
      <w:pPr>
        <w:pStyle w:val="FirstParagraph"/>
      </w:pPr>
      <w:r>
        <w:t xml:space="preserve">変数間の上下界は蓄積して伝播する。一方、具体型同士の optional record や method の適合は、当該の使用位置での adaptation として扱う。具体型の関係そのものに推移律を追加しない。</w:t>
      </w:r>
    </w:p>
    <w:p>
      <w:pPr>
        <w:pStyle w:val="BodyText"/>
      </w:pPr>
      <w:r>
        <w:t xml:space="preserve">本書で用いる制約の充足関係は、この区別を含む。第6章の Capture 定理は任意の原子的な制約に対して成立するため、具体型 adaptation の推移性を仮定しない。伝播規則の正しさは、各規則が採用された言語意味論のもとで帰結を保つこととして個別に証明する。通常の部分型関係の記号を全機能に一律に使い、そこへ推移律を持ち込まない。[R12][R14]</w:t>
      </w:r>
    </w:p>
    <w:p>
      <w:pPr>
        <w:pStyle w:val="BodyText"/>
      </w:pPr>
      <w:r>
        <w:t xml:space="preserve">例えば承認済みの optional record の観測では、</w:t>
      </w:r>
      <w:r>
        <w:rPr>
          <w:rStyle w:val="VerbatimChar"/>
        </w:rPr>
        <w:t xml:space="preserve">{foo?: string}</w:t>
      </w:r>
      <w:r>
        <w:t xml:space="preserve"> </w:t>
      </w:r>
      <w:r>
        <w:t xml:space="preserve">から</w:t>
      </w:r>
      <w:r>
        <w:t xml:space="preserve"> </w:t>
      </w:r>
      <w:r>
        <w:rPr>
          <w:rStyle w:val="VerbatimChar"/>
        </w:rPr>
        <w:t xml:space="preserve">{}</w:t>
      </w:r>
      <w:r>
        <w:t xml:space="preserve">、</w:t>
      </w:r>
      <w:r>
        <w:rPr>
          <w:rStyle w:val="VerbatimChar"/>
        </w:rPr>
        <w:t xml:space="preserve">{}</w:t>
      </w:r>
      <w:r>
        <w:t xml:space="preserve"> </w:t>
      </w:r>
      <w:r>
        <w:t xml:space="preserve">から</w:t>
      </w:r>
      <w:r>
        <w:t xml:space="preserve"> </w:t>
      </w:r>
      <w:r>
        <w:rPr>
          <w:rStyle w:val="VerbatimChar"/>
        </w:rPr>
        <w:t xml:space="preserve">{foo?: int}</w:t>
      </w:r>
      <w:r>
        <w:t xml:space="preserve"> </w:t>
      </w:r>
      <w:r>
        <w:t xml:space="preserve">への局所比較は成功し得る一方、</w:t>
      </w:r>
      <w:r>
        <w:rPr>
          <w:rStyle w:val="VerbatimChar"/>
        </w:rPr>
        <w:t xml:space="preserve">{foo?: string}</w:t>
      </w:r>
      <w:r>
        <w:t xml:space="preserve"> </w:t>
      </w:r>
      <w:r>
        <w:t xml:space="preserve">から</w:t>
      </w:r>
      <w:r>
        <w:t xml:space="preserve"> </w:t>
      </w:r>
      <w:r>
        <w:rPr>
          <w:rStyle w:val="VerbatimChar"/>
        </w:rPr>
        <w:t xml:space="preserve">{foo?: int}</w:t>
      </w:r>
      <w:r>
        <w:t xml:space="preserve"> </w:t>
      </w:r>
      <w:r>
        <w:t xml:space="preserve">への比較は成功しない。二つの具体比較の成功を、第三の成功の根拠にしてはならない。[R28]</w:t>
      </w:r>
    </w:p>
    <w:p>
      <w:pPr>
        <w:pStyle w:val="BodyText"/>
      </w:pPr>
      <w:r>
        <w:rPr>
          <w:bCs/>
          <w:b/>
        </w:rPr>
        <w:t xml:space="preserve">有限な ground 断片についての補題。</w:t>
      </w:r>
      <w:r>
        <w:t xml:space="preserve"> </w:t>
      </w:r>
      <w:r>
        <w:t xml:space="preserve">有限な変数集合</w:t>
      </w:r>
      <w:r>
        <w:t xml:space="preserve"> </w:t>
      </w:r>
      <m:oMath>
        <m:r>
          <m:t>W</m:t>
        </m:r>
      </m:oMath>
      <w:r>
        <w:t xml:space="preserve">、ground な正負の端点集合</w:t>
      </w:r>
      <w:r>
        <w:t xml:space="preserve"> </w:t>
      </w:r>
      <m:oMath>
        <m:r>
          <m:t>P</m:t>
        </m:r>
        <m:r>
          <m:rPr>
            <m:sty m:val="p"/>
          </m:rPr>
          <m:t>,</m:t>
        </m:r>
        <m:r>
          <m:t>N</m:t>
        </m:r>
      </m:oMath>
      <w:r>
        <w:t xml:space="preserve">、任意の局所互換関係</w:t>
      </w:r>
      <w:r>
        <w:t xml:space="preserve"> </w:t>
      </w:r>
      <m:oMath>
        <m:r>
          <m:t>K</m:t>
        </m:r>
        <m:r>
          <m:rPr>
            <m:sty m:val="p"/>
          </m:rPr>
          <m:t>⊆</m:t>
        </m:r>
        <m:r>
          <m:t>P</m:t>
        </m:r>
        <m:r>
          <m:rPr>
            <m:sty m:val="p"/>
          </m:rPr>
          <m:t>×</m:t>
        </m:r>
        <m:r>
          <m:t>N</m:t>
        </m:r>
      </m:oMath>
      <w:r>
        <w:t xml:space="preserve"> </w:t>
      </w:r>
      <w:r>
        <w:t xml:space="preserve">を取る。変数</w:t>
      </w:r>
      <w:r>
        <w:t xml:space="preserve"> </w:t>
      </w:r>
      <m:oMath>
        <m:r>
          <m:t>v</m:t>
        </m:r>
      </m:oMath>
      <w:r>
        <w:t xml:space="preserve"> </w:t>
      </w:r>
      <w:r>
        <w:t xml:space="preserve">の初期 lower/upper 集合を</w:t>
      </w:r>
      <w:r>
        <w:t xml:space="preserve"> </w:t>
      </w:r>
      <m:oMath>
        <m:sSub>
          <m:e>
            <m:r>
              <m:t>L</m:t>
            </m:r>
          </m:e>
          <m:sub>
            <m:r>
              <m:t>0</m:t>
            </m:r>
          </m:sub>
        </m:sSub>
        <m:d>
          <m:dPr>
            <m:begChr m:val="("/>
            <m:endChr m:val=")"/>
            <m:sepChr m:val=""/>
            <m:grow/>
          </m:dPr>
          <m:e>
            <m:r>
              <m:t>v</m:t>
            </m:r>
          </m:e>
        </m:d>
        <m:r>
          <m:rPr>
            <m:sty m:val="p"/>
          </m:rPr>
          <m:t>,</m:t>
        </m:r>
        <m:sSub>
          <m:e>
            <m:r>
              <m:t>U</m:t>
            </m:r>
          </m:e>
          <m:sub>
            <m:r>
              <m:t>0</m:t>
            </m:r>
          </m:sub>
        </m:sSub>
        <m:d>
          <m:dPr>
            <m:begChr m:val="("/>
            <m:endChr m:val=")"/>
            <m:sepChr m:val=""/>
            <m:grow/>
          </m:dPr>
          <m:e>
            <m:r>
              <m:t>v</m:t>
            </m:r>
          </m:e>
        </m:d>
      </m:oMath>
      <w:r>
        <w:t xml:space="preserve"> </w:t>
      </w:r>
      <w:r>
        <w:t xml:space="preserve">とする。変数の flow</w:t>
      </w:r>
      <w:r>
        <w:t xml:space="preserve"> </w:t>
      </w:r>
      <m:oMath>
        <m:r>
          <m:t>v</m:t>
        </m:r>
        <m:r>
          <m:rPr>
            <m:sty m:val="p"/>
          </m:rPr>
          <m:t>→</m:t>
        </m:r>
        <m:r>
          <m:t>w</m:t>
        </m:r>
      </m:oMath>
      <w:r>
        <w:t xml:space="preserve"> </w:t>
      </w:r>
      <w:r>
        <w:t xml:space="preserve">は、</w:t>
      </w:r>
      <m:oMath>
        <m:r>
          <m:t>L</m:t>
        </m:r>
        <m:d>
          <m:dPr>
            <m:begChr m:val="("/>
            <m:endChr m:val=")"/>
            <m:sepChr m:val=""/>
            <m:grow/>
          </m:dPr>
          <m:e>
            <m:r>
              <m:t>v</m:t>
            </m:r>
          </m:e>
        </m:d>
        <m:r>
          <m:rPr>
            <m:sty m:val="p"/>
          </m:rPr>
          <m:t>⊆</m:t>
        </m:r>
        <m:r>
          <m:t>L</m:t>
        </m:r>
        <m:d>
          <m:dPr>
            <m:begChr m:val="("/>
            <m:endChr m:val=")"/>
            <m:sepChr m:val=""/>
            <m:grow/>
          </m:dPr>
          <m:e>
            <m:r>
              <m:t>w</m:t>
            </m:r>
          </m:e>
        </m:d>
      </m:oMath>
      <w:r>
        <w:t xml:space="preserve"> </w:t>
      </w:r>
      <w:r>
        <w:t xml:space="preserve">と</w:t>
      </w:r>
      <w:r>
        <w:t xml:space="preserve"> </w:t>
      </w:r>
      <m:oMath>
        <m:r>
          <m:t>U</m:t>
        </m:r>
        <m:d>
          <m:dPr>
            <m:begChr m:val="("/>
            <m:endChr m:val=")"/>
            <m:sepChr m:val=""/>
            <m:grow/>
          </m:dPr>
          <m:e>
            <m:r>
              <m:t>w</m:t>
            </m:r>
          </m:e>
        </m:d>
        <m:r>
          <m:rPr>
            <m:sty m:val="p"/>
          </m:rPr>
          <m:t>⊆</m:t>
        </m:r>
        <m:r>
          <m:t>U</m:t>
        </m:r>
        <m:d>
          <m:dPr>
            <m:begChr m:val="("/>
            <m:endChr m:val=")"/>
            <m:sepChr m:val=""/>
            <m:grow/>
          </m:dPr>
          <m:e>
            <m:r>
              <m:t>v</m:t>
            </m:r>
          </m:e>
        </m:d>
      </m:oMath>
      <w:r>
        <w:t xml:space="preserve"> </w:t>
      </w:r>
      <w:r>
        <w:t xml:space="preserve">を要求する。集合割当の整合性を</w:t>
      </w:r>
      <w:r>
        <w:t xml:space="preserve"> </w:t>
      </w:r>
      <m:oMath>
        <m:r>
          <m:t>L</m:t>
        </m:r>
        <m:d>
          <m:dPr>
            <m:begChr m:val="("/>
            <m:endChr m:val=")"/>
            <m:sepChr m:val=""/>
            <m:grow/>
          </m:dPr>
          <m:e>
            <m:r>
              <m:t>v</m:t>
            </m:r>
          </m:e>
        </m:d>
        <m:r>
          <m:rPr>
            <m:sty m:val="p"/>
          </m:rPr>
          <m:t>×</m:t>
        </m:r>
        <m:r>
          <m:t>U</m:t>
        </m:r>
        <m:d>
          <m:dPr>
            <m:begChr m:val="("/>
            <m:endChr m:val=")"/>
            <m:sepChr m:val=""/>
            <m:grow/>
          </m:dPr>
          <m:e>
            <m:r>
              <m:t>v</m:t>
            </m:r>
          </m:e>
        </m:d>
        <m:r>
          <m:rPr>
            <m:sty m:val="p"/>
          </m:rPr>
          <m:t>⊆</m:t>
        </m:r>
        <m:r>
          <m:t>K</m:t>
        </m:r>
      </m:oMath>
      <w:r>
        <w:t xml:space="preserve"> </w:t>
      </w:r>
      <w:r>
        <w:t xml:space="preserve">と定める。この有限モデルについて</w:t>
      </w:r>
    </w:p>
    <w:p>
      <w:pPr>
        <w:pStyle w:val="BodyText"/>
      </w:pPr>
      <m:oMathPara>
        <m:oMathParaPr>
          <m:jc m:val="center"/>
        </m:oMathParaPr>
        <m:oMath>
          <m:sSup>
            <m:e>
              <m:r>
                <m:t>L</m:t>
              </m:r>
            </m:e>
            <m:sup>
              <m:r>
                <m:rPr>
                  <m:sty m:val="p"/>
                </m:rPr>
                <m:t>*</m:t>
              </m:r>
            </m:sup>
          </m:sSup>
          <m:d>
            <m:dPr>
              <m:begChr m:val="("/>
              <m:endChr m:val=")"/>
              <m:sepChr m:val=""/>
              <m:grow/>
            </m:dPr>
            <m:e>
              <m:r>
                <m:t>v</m:t>
              </m:r>
            </m:e>
          </m:d>
          <m:r>
            <m:rPr>
              <m:sty m:val="p"/>
            </m:rPr>
            <m:t>=</m:t>
          </m:r>
          <m:limLow>
            <m:e>
              <m:r>
                <m:rPr>
                  <m:sty m:val="p"/>
                </m:rPr>
                <m:t>⋃</m:t>
              </m:r>
            </m:e>
            <m:lim>
              <m:r>
                <m:t>u</m:t>
              </m:r>
              <m:sSup>
                <m:e>
                  <m:r>
                    <m:rPr>
                      <m:sty m:val="p"/>
                    </m:rPr>
                    <m:t>→</m:t>
                  </m:r>
                </m:e>
                <m:sup>
                  <m:r>
                    <m:rPr>
                      <m:sty m:val="p"/>
                    </m:rPr>
                    <m:t>*</m:t>
                  </m:r>
                </m:sup>
              </m:sSup>
              <m:r>
                <m:t>v</m:t>
              </m:r>
            </m:lim>
          </m:limLow>
          <m:sSub>
            <m:e>
              <m:r>
                <m:t>L</m:t>
              </m:r>
            </m:e>
            <m:sub>
              <m:r>
                <m:t>0</m:t>
              </m:r>
            </m:sub>
          </m:sSub>
          <m:d>
            <m:dPr>
              <m:begChr m:val="("/>
              <m:endChr m:val=")"/>
              <m:sepChr m:val=""/>
              <m:grow/>
            </m:dPr>
            <m:e>
              <m:r>
                <m:t>u</m:t>
              </m:r>
            </m:e>
          </m:d>
          <m:r>
            <m:rPr>
              <m:sty m:val="p"/>
            </m:rPr>
            <m:t>,</m:t>
          </m:r>
          <m:r>
            <m:t>  </m:t>
          </m:r>
          <m:sSup>
            <m:e>
              <m:r>
                <m:t>U</m:t>
              </m:r>
            </m:e>
            <m:sup>
              <m:r>
                <m:rPr>
                  <m:sty m:val="p"/>
                </m:rPr>
                <m:t>*</m:t>
              </m:r>
            </m:sup>
          </m:sSup>
          <m:d>
            <m:dPr>
              <m:begChr m:val="("/>
              <m:endChr m:val=")"/>
              <m:sepChr m:val=""/>
              <m:grow/>
            </m:dPr>
            <m:e>
              <m:r>
                <m:t>v</m:t>
              </m:r>
            </m:e>
          </m:d>
          <m:r>
            <m:rPr>
              <m:sty m:val="p"/>
            </m:rPr>
            <m:t>=</m:t>
          </m:r>
          <m:limLow>
            <m:e>
              <m:r>
                <m:rPr>
                  <m:sty m:val="p"/>
                </m:rPr>
                <m:t>⋃</m:t>
              </m:r>
            </m:e>
            <m:lim>
              <m:r>
                <m:t>v</m:t>
              </m:r>
              <m:sSup>
                <m:e>
                  <m:r>
                    <m:rPr>
                      <m:sty m:val="p"/>
                    </m:rPr>
                    <m:t>→</m:t>
                  </m:r>
                </m:e>
                <m:sup>
                  <m:r>
                    <m:rPr>
                      <m:sty m:val="p"/>
                    </m:rPr>
                    <m:t>*</m:t>
                  </m:r>
                </m:sup>
              </m:sSup>
              <m:r>
                <m:t>w</m:t>
              </m:r>
            </m:lim>
          </m:limLow>
          <m:sSub>
            <m:e>
              <m:r>
                <m:t>U</m:t>
              </m:r>
            </m:e>
            <m:sub>
              <m:r>
                <m:t>0</m:t>
              </m:r>
            </m:sub>
          </m:sSub>
          <m:d>
            <m:dPr>
              <m:begChr m:val="("/>
              <m:endChr m:val=")"/>
              <m:sepChr m:val=""/>
              <m:grow/>
            </m:dPr>
            <m:e>
              <m:r>
                <m:t>w</m:t>
              </m:r>
            </m:e>
          </m:d>
        </m:oMath>
      </m:oMathPara>
    </w:p>
    <w:p>
      <w:pPr>
        <w:pStyle w:val="FirstParagraph"/>
      </w:pPr>
      <w:r>
        <w:t xml:space="preserve">は初期集合を包含する最小の flow 閉包である。</w:t>
      </w:r>
      <m:oMath>
        <m:sSub>
          <m:e>
            <m:r>
              <m:t>L</m:t>
            </m:r>
          </m:e>
          <m:sub>
            <m:r>
              <m:t>0</m:t>
            </m:r>
          </m:sub>
        </m:sSub>
        <m:d>
          <m:dPr>
            <m:begChr m:val="("/>
            <m:endChr m:val=")"/>
            <m:sepChr m:val=""/>
            <m:grow/>
          </m:dPr>
          <m:e>
            <m:r>
              <m:t>v</m:t>
            </m:r>
          </m:e>
        </m:d>
        <m:r>
          <m:rPr>
            <m:sty m:val="p"/>
          </m:rPr>
          <m:t>⊆</m:t>
        </m:r>
        <m:r>
          <m:t>L</m:t>
        </m:r>
        <m:d>
          <m:dPr>
            <m:begChr m:val="("/>
            <m:endChr m:val=")"/>
            <m:sepChr m:val=""/>
            <m:grow/>
          </m:dPr>
          <m:e>
            <m:r>
              <m:t>v</m:t>
            </m:r>
          </m:e>
        </m:d>
      </m:oMath>
      <w:r>
        <w:t xml:space="preserve">、</w:t>
      </w:r>
      <m:oMath>
        <m:sSub>
          <m:e>
            <m:r>
              <m:t>U</m:t>
            </m:r>
          </m:e>
          <m:sub>
            <m:r>
              <m:t>0</m:t>
            </m:r>
          </m:sub>
        </m:sSub>
        <m:d>
          <m:dPr>
            <m:begChr m:val="("/>
            <m:endChr m:val=")"/>
            <m:sepChr m:val=""/>
            <m:grow/>
          </m:dPr>
          <m:e>
            <m:r>
              <m:t>v</m:t>
            </m:r>
          </m:e>
        </m:d>
        <m:r>
          <m:rPr>
            <m:sty m:val="p"/>
          </m:rPr>
          <m:t>⊆</m:t>
        </m:r>
        <m:r>
          <m:t>U</m:t>
        </m:r>
        <m:d>
          <m:dPr>
            <m:begChr m:val="("/>
            <m:endChr m:val=")"/>
            <m:sepChr m:val=""/>
            <m:grow/>
          </m:dPr>
          <m:e>
            <m:r>
              <m:t>v</m:t>
            </m:r>
          </m:e>
        </m:d>
      </m:oMath>
      <w:r>
        <w:t xml:space="preserve"> </w:t>
      </w:r>
      <w:r>
        <w:t xml:space="preserve">と flow の条件を満たす整合した集合割当が存在することと、この閉包自体が整合することは同値である。</w:t>
      </w:r>
    </w:p>
    <w:p>
      <w:pPr>
        <w:pStyle w:val="BodyText"/>
      </w:pPr>
      <w:r>
        <w:rPr>
          <w:bCs/>
          <w:b/>
        </w:rPr>
        <w:t xml:space="preserve">証明。</w:t>
      </w:r>
      <w:r>
        <w:t xml:space="preserve"> </w:t>
      </w:r>
      <w:r>
        <w:t xml:space="preserve">長さゼロの路から初期集合の包含を得る。路を一辺延ばすことにより flow の包含条件を得る。初期集合を包含し、flow を満たす任意の割当は、路長の帰納法により</w:t>
      </w:r>
      <w:r>
        <w:t xml:space="preserve"> </w:t>
      </w:r>
      <m:oMath>
        <m:sSup>
          <m:e>
            <m:r>
              <m:t>L</m:t>
            </m:r>
          </m:e>
          <m:sup>
            <m:r>
              <m:rPr>
                <m:sty m:val="p"/>
              </m:rPr>
              <m:t>*</m:t>
            </m:r>
          </m:sup>
        </m:sSup>
        <m:r>
          <m:rPr>
            <m:sty m:val="p"/>
          </m:rPr>
          <m:t>,</m:t>
        </m:r>
        <m:sSup>
          <m:e>
            <m:r>
              <m:t>U</m:t>
            </m:r>
          </m:e>
          <m:sup>
            <m:r>
              <m:rPr>
                <m:sty m:val="p"/>
              </m:rPr>
              <m:t>*</m:t>
            </m:r>
          </m:sup>
        </m:sSup>
      </m:oMath>
      <w:r>
        <w:t xml:space="preserve"> </w:t>
      </w:r>
      <w:r>
        <w:t xml:space="preserve">を含む。したがってそのような整合した割当が存在すれば、その部分集合である閉包も整合する。逆に閉包が整合すれば、それ自身が求める割当である。□</w:t>
      </w:r>
    </w:p>
    <w:p>
      <w:pPr>
        <w:pStyle w:val="BodyText"/>
      </w:pPr>
      <w:r>
        <w:t xml:space="preserve">ここでは</w:t>
      </w:r>
      <w:r>
        <w:t xml:space="preserve"> </w:t>
      </w:r>
      <m:oMath>
        <m:r>
          <m:t>K</m:t>
        </m:r>
      </m:oMath>
      <w:r>
        <w:t xml:space="preserve"> </w:t>
      </w:r>
      <w:r>
        <w:t xml:space="preserve">を推移的に合成していない。証明したのは有限な bound 集合のモデルであって、任意の Yulang の型や値が実現できることではない。source から replay を生成する際には、各正負の端点対を比較してよいことを、元の source rule と同じ context から正当化する必要がある。過去の具体比較の成功だけから新しい比較を追加してよいとは述べていない。</w:t>
      </w:r>
    </w:p>
    <w:bookmarkEnd w:id="30"/>
    <w:bookmarkStart w:id="31" w:name="level-と-hygiene-identity-を混同しない"/>
    <w:p>
      <w:pPr>
        <w:pStyle w:val="Heading2"/>
        <w:keepNext/>
        <w:keepLines/>
      </w:pPr>
      <w:r>
        <w:rPr>
          <w:color w:val="000000"/>
        </w:rPr>
        <w:t xml:space="preserve">3.4 Level と hygiene identity を混同しない</w:t>
      </w:r>
    </w:p>
    <w:p>
      <w:pPr>
        <w:pStyle w:val="FirstParagraph"/>
      </w:pPr>
      <w:r>
        <w:t xml:space="preserve">level は型変数の一般化可能性と scope を管理する。構造型自体に新しい独立した level を追加しない。必要なら子に現れる変数の level から派生量を計算する。</w:t>
      </w:r>
    </w:p>
    <w:p>
      <w:pPr>
        <w:pStyle w:val="BodyText"/>
      </w:pPr>
      <w:r>
        <w:t xml:space="preserve">existential の内部型は fresh level で rigid に導入する。承認済みの規律は、level</w:t>
      </w:r>
      <w:r>
        <w:t xml:space="preserve"> </w:t>
      </w:r>
      <m:oMath>
        <m:r>
          <m:t>l</m:t>
        </m:r>
      </m:oMath>
      <w:r>
        <w:t xml:space="preserve"> </w:t>
      </w:r>
      <w:r>
        <w:t xml:space="preserve">で導入した existential と level</w:t>
      </w:r>
      <w:r>
        <w:t xml:space="preserve"> </w:t>
      </w:r>
      <m:oMath>
        <m:r>
          <m:rPr>
            <m:sty m:val="p"/>
          </m:rPr>
          <m:t>≤</m:t>
        </m:r>
        <m:r>
          <m:t>l</m:t>
        </m:r>
      </m:oMath>
      <w:r>
        <w:t xml:space="preserve"> </w:t>
      </w:r>
      <w:r>
        <w:t xml:space="preserve">の型との比較・同一化を、生成・比較時に拒むというものである。alias や bound replay が作る派生比較にも同じ guard を再適用する。構造型の判定は通常の分解と変数側の level 処理へ還元する方針であり、すべての比較経路での厳密な実装対応が必要になる。effect の handler identity、型変数 identity、実行時に作られる fresh identity は別の役割を持つ。コピー時には、それぞれの sort に対応した写像を同時に適用する。[R14]</w:t>
      </w:r>
    </w:p>
    <w:bookmarkEnd w:id="31"/>
    <w:bookmarkStart w:id="32" w:name="oracle-に合わせる対象を明確にする"/>
    <w:p>
      <w:pPr>
        <w:pStyle w:val="Heading2"/>
        <w:keepNext/>
        <w:keepLines/>
      </w:pPr>
      <w:r>
        <w:rPr>
          <w:color w:val="000000"/>
        </w:rPr>
        <w:t xml:space="preserve">3.5 Oracle に合わせる対象を明確にする</w:t>
      </w:r>
    </w:p>
    <w:p>
      <w:pPr>
        <w:pStyle w:val="FirstParagraph"/>
      </w:pPr>
      <w:r>
        <w:t xml:space="preserve">Yulang2 は、受理・拒否、型、effect、実行結果についての挙動の基準である。実装内部のデータ構造をすべて保存する必要はない。同時に、旧実装が受理したという事実だけで健全性は得られない。</w:t>
      </w:r>
    </w:p>
    <w:p>
      <w:pPr>
        <w:pStyle w:val="BodyText"/>
      </w:pPr>
      <w:r>
        <w:t xml:space="preserve">Oracle との差異を修正するときは、実装不足、候補実装の回帰、立証済みの旧実装の不具合、明示された仕様訂正、未決着の五種類に分ける。旧実装の不具合と呼ぶには、同じソース、同じ使用、同じ実行観測を結ぶ反例か、対象の型規則を否定する具体的な証明が必要である。</w:t>
      </w:r>
    </w:p>
    <w:bookmarkEnd w:id="32"/>
    <w:bookmarkEnd w:id="33"/>
    <w:bookmarkStart w:id="39" w:name="統合後の内部契約"/>
    <w:p>
      <w:pPr>
        <w:pStyle w:val="Heading1"/>
        <w:keepNext/>
        <w:keepLines/>
      </w:pPr>
      <w:r>
        <w:rPr>
          <w:color w:val="000000"/>
        </w:rPr>
        <w:t xml:space="preserve">4 統合後の内部契約</w:t>
      </w:r>
    </w:p>
    <w:bookmarkStart w:id="34" w:name="三つの情報を分けて一緒に保持する"/>
    <w:p>
      <w:pPr>
        <w:pStyle w:val="Heading2"/>
        <w:keepNext/>
        <w:keepLines/>
      </w:pPr>
      <w:r>
        <w:rPr>
          <w:color w:val="000000"/>
        </w:rPr>
        <w:t xml:space="preserve">4.1 三つの情報を分けて一緒に保持する</w:t>
      </w:r>
    </w:p>
    <w:p>
      <w:pPr>
        <w:pStyle w:val="FirstParagraph"/>
      </w:pPr>
      <w:r>
        <w:t xml:space="preserve">一つの制約について、次の情報を持つ。</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2272"/>
        <w:gridCol w:w="4346"/>
        <w:gridCol w:w="3260"/>
      </w:tblGrid>
      <w:tr>
        <w:trPr>
          <w:tblHeader w:val="true"/>
          <w:cantSplit/>
        </w:trPr>
        <w:tc>
          <w:tcPr>
            <w:tcW w:type="dxa" w:w="2272"/>
            <w:vAlign w:val="center"/>
            <w:shd w:fill="DDE6EE" w:val="clear"/>
          </w:tcPr>
          <w:p>
            <w:pPr>
              <w:pStyle w:val="Compact"/>
              <w:keepNext w:val="0"/>
              <w:keepLines w:val="0"/>
              <w:spacing w:before="0" w:after="40" w:line="264" w:lineRule="auto"/>
              <w:jc w:val="left"/>
              <w:wordWrap w:val="0"/>
            </w:pPr>
            <w:r>
              <w:rPr>
                <w:b/>
                <w:color w:val="000000"/>
                <w:sz w:val="19"/>
              </w:rPr>
              <w:t xml:space="preserve">情報</w:t>
            </w:r>
          </w:p>
        </w:tc>
        <w:tc>
          <w:tcPr>
            <w:tcW w:type="dxa" w:w="4346"/>
            <w:vAlign w:val="center"/>
            <w:shd w:fill="DDE6EE" w:val="clear"/>
          </w:tcPr>
          <w:p>
            <w:pPr>
              <w:pStyle w:val="Compact"/>
              <w:keepNext w:val="0"/>
              <w:keepLines w:val="0"/>
              <w:spacing w:before="0" w:after="40" w:line="264" w:lineRule="auto"/>
              <w:jc w:val="left"/>
              <w:wordWrap w:val="0"/>
            </w:pPr>
            <w:r>
              <w:rPr>
                <w:b/>
                <w:color w:val="000000"/>
                <w:sz w:val="19"/>
              </w:rPr>
              <w:t xml:space="preserve">意味</w:t>
            </w:r>
          </w:p>
        </w:tc>
        <w:tc>
          <w:tcPr>
            <w:tcW w:type="dxa" w:w="3260"/>
            <w:vAlign w:val="center"/>
            <w:shd w:fill="DDE6EE" w:val="clear"/>
          </w:tcPr>
          <w:p>
            <w:pPr>
              <w:pStyle w:val="Compact"/>
              <w:keepNext w:val="0"/>
              <w:keepLines w:val="0"/>
              <w:spacing w:before="0" w:after="40" w:line="264" w:lineRule="auto"/>
              <w:jc w:val="left"/>
              <w:wordWrap w:val="0"/>
            </w:pPr>
            <w:r>
              <w:rPr>
                <w:b/>
                <w:color w:val="000000"/>
                <w:sz w:val="19"/>
              </w:rPr>
              <w:t xml:space="preserve">更新方針</w:t>
            </w:r>
          </w:p>
        </w:tc>
      </w:tr>
      <w:tr>
        <w:trPr>
          <w:cantSplit/>
        </w:trPr>
        <w:tc>
          <w:tcPr>
            <w:tcW w:type="dxa" w:w="2272"/>
            <w:vAlign w:val="center"/>
            <w:shd w:fill="FFFFFF" w:val="clear"/>
          </w:tcPr>
          <w:p>
            <w:pPr>
              <w:pStyle w:val="Compact"/>
              <w:keepNext w:val="0"/>
              <w:keepLines w:val="0"/>
              <w:spacing w:before="0" w:after="40" w:line="264" w:lineRule="auto"/>
              <w:jc w:val="left"/>
              <w:wordWrap w:val="0"/>
            </w:pPr>
            <w:r>
              <w:rPr>
                <w:color w:val="000000"/>
                <w:sz w:val="19"/>
              </w:rPr>
              <w:t xml:space="preserve">元の identity</w:t>
            </w:r>
          </w:p>
        </w:tc>
        <w:tc>
          <w:tcPr>
            <w:tcW w:type="dxa" w:w="4346"/>
            <w:vAlign w:val="center"/>
            <w:shd w:fill="FFFFFF" w:val="clear"/>
          </w:tcPr>
          <w:p>
            <w:pPr>
              <w:pStyle w:val="Compact"/>
              <w:keepNext w:val="0"/>
              <w:keepLines w:val="0"/>
              <w:spacing w:before="0" w:after="40" w:line="264" w:lineRule="auto"/>
              <w:jc w:val="left"/>
              <w:wordWrap w:val="0"/>
            </w:pPr>
            <w:r>
              <w:rPr>
                <w:color w:val="000000"/>
                <w:sz w:val="19"/>
              </w:rPr>
              <w:t xml:space="preserve">ソースの occurrence と、採用された制約の identity</w:t>
            </w:r>
          </w:p>
        </w:tc>
        <w:tc>
          <w:tcPr>
            <w:tcW w:type="dxa" w:w="3260"/>
            <w:vAlign w:val="center"/>
            <w:shd w:fill="FFFFFF" w:val="clear"/>
          </w:tcPr>
          <w:p>
            <w:pPr>
              <w:pStyle w:val="Compact"/>
              <w:keepNext w:val="0"/>
              <w:keepLines w:val="0"/>
              <w:spacing w:before="0" w:after="40" w:line="264" w:lineRule="auto"/>
              <w:jc w:val="left"/>
              <w:wordWrap w:val="0"/>
            </w:pPr>
            <w:r>
              <w:rPr>
                <w:color w:val="000000"/>
                <w:sz w:val="19"/>
              </w:rPr>
              <w:t xml:space="preserve">不変に保つ</w:t>
            </w:r>
          </w:p>
        </w:tc>
      </w:tr>
      <w:tr>
        <w:trPr>
          <w:cantSplit/>
        </w:trPr>
        <w:tc>
          <w:tcPr>
            <w:tcW w:type="dxa" w:w="2272"/>
            <w:vAlign w:val="center"/>
            <w:shd w:fill="F5F7F9" w:val="clear"/>
          </w:tcPr>
          <w:p>
            <w:pPr>
              <w:pStyle w:val="Compact"/>
              <w:keepNext w:val="0"/>
              <w:keepLines w:val="0"/>
              <w:spacing w:before="0" w:after="40" w:line="264" w:lineRule="auto"/>
              <w:jc w:val="left"/>
              <w:wordWrap w:val="0"/>
            </w:pPr>
            <w:r>
              <w:rPr>
                <w:color w:val="000000"/>
                <w:sz w:val="19"/>
              </w:rPr>
              <w:t xml:space="preserve">現在の端点</w:t>
            </w:r>
          </w:p>
        </w:tc>
        <w:tc>
          <w:tcPr>
            <w:tcW w:type="dxa" w:w="4346"/>
            <w:vAlign w:val="center"/>
            <w:shd w:fill="F5F7F9" w:val="clear"/>
          </w:tcPr>
          <w:p>
            <w:pPr>
              <w:pStyle w:val="Compact"/>
              <w:keepNext w:val="0"/>
              <w:keepLines w:val="0"/>
              <w:spacing w:before="0" w:after="40" w:line="264" w:lineRule="auto"/>
              <w:jc w:val="left"/>
              <w:wordWrap w:val="0"/>
            </w:pPr>
            <w:r>
              <w:rPr>
                <w:color w:val="000000"/>
                <w:sz w:val="19"/>
              </w:rPr>
              <w:t xml:space="preserve">union や intrusion 後の代表に解決した端点</w:t>
            </w:r>
          </w:p>
        </w:tc>
        <w:tc>
          <w:tcPr>
            <w:tcW w:type="dxa" w:w="3260"/>
            <w:vAlign w:val="center"/>
            <w:shd w:fill="F5F7F9" w:val="clear"/>
          </w:tcPr>
          <w:p>
            <w:pPr>
              <w:pStyle w:val="Compact"/>
              <w:keepNext w:val="0"/>
              <w:keepLines w:val="0"/>
              <w:spacing w:before="0" w:after="40" w:line="264" w:lineRule="auto"/>
              <w:jc w:val="left"/>
              <w:wordWrap w:val="0"/>
            </w:pPr>
            <w:r>
              <w:rPr>
                <w:color w:val="000000"/>
                <w:sz w:val="19"/>
              </w:rPr>
              <w:t xml:space="preserve">正規化して参照する</w:t>
            </w:r>
          </w:p>
        </w:tc>
      </w:tr>
      <w:tr>
        <w:trPr>
          <w:cantSplit/>
        </w:trPr>
        <w:tc>
          <w:tcPr>
            <w:tcW w:type="dxa" w:w="2272"/>
            <w:vAlign w:val="center"/>
            <w:shd w:fill="FFFFFF" w:val="clear"/>
          </w:tcPr>
          <w:p>
            <w:pPr>
              <w:pStyle w:val="Compact"/>
              <w:keepNext w:val="0"/>
              <w:keepLines w:val="0"/>
              <w:spacing w:before="0" w:after="40" w:line="264" w:lineRule="auto"/>
              <w:jc w:val="left"/>
              <w:wordWrap w:val="0"/>
            </w:pPr>
            <w:r>
              <w:rPr>
                <w:color w:val="000000"/>
                <w:sz w:val="19"/>
              </w:rPr>
              <w:t xml:space="preserve">意味的な付帯情報</w:t>
            </w:r>
          </w:p>
        </w:tc>
        <w:tc>
          <w:tcPr>
            <w:tcW w:type="dxa" w:w="4346"/>
            <w:vAlign w:val="center"/>
            <w:shd w:fill="FFFFFF" w:val="clear"/>
          </w:tcPr>
          <w:p>
            <w:pPr>
              <w:pStyle w:val="Compact"/>
              <w:keepNext w:val="0"/>
              <w:keepLines w:val="0"/>
              <w:spacing w:before="0" w:after="40" w:line="264" w:lineRule="auto"/>
              <w:jc w:val="left"/>
              <w:wordWrap w:val="0"/>
            </w:pPr>
            <w:r>
              <w:rPr>
                <w:color w:val="000000"/>
                <w:sz w:val="19"/>
              </w:rPr>
              <w:t xml:space="preserve">scope、context、四ポートの相関、permission、必要な導出元</w:t>
            </w:r>
          </w:p>
        </w:tc>
        <w:tc>
          <w:tcPr>
            <w:tcW w:type="dxa" w:w="3260"/>
            <w:vAlign w:val="center"/>
            <w:shd w:fill="FFFFFF" w:val="clear"/>
          </w:tcPr>
          <w:p>
            <w:pPr>
              <w:pStyle w:val="Compact"/>
              <w:keepNext w:val="0"/>
              <w:keepLines w:val="0"/>
              <w:spacing w:before="0" w:after="40" w:line="264" w:lineRule="auto"/>
              <w:jc w:val="left"/>
              <w:wordWrap w:val="0"/>
            </w:pPr>
            <w:r>
              <w:rPr>
                <w:color w:val="000000"/>
                <w:sz w:val="19"/>
              </w:rPr>
              <w:t xml:space="preserve">同じ変換で輸送する</w:t>
            </w:r>
          </w:p>
        </w:tc>
      </w:tr>
    </w:tbl>
    <w:p>
      <w:pPr>
        <w:pStyle w:val="BodyText"/>
      </w:pPr>
      <w:r>
        <w:t xml:space="preserve">物理的な格納先が lower 側であっても、意味的な制約は両端と必要な payload に依存する。Capture に必要なのはこの依存関係であり、「どちらの配列に入ったか」ではない。</w:t>
      </w:r>
    </w:p>
    <w:p>
      <w:pPr>
        <w:pStyle w:val="BodyText"/>
      </w:pPr>
      <w:r>
        <w:t xml:space="preserve">既存の</w:t>
      </w:r>
      <w:r>
        <w:t xml:space="preserve"> </w:t>
      </w:r>
      <w:r>
        <w:rPr>
          <w:rStyle w:val="VerbatimChar"/>
        </w:rPr>
        <w:t xml:space="preserve">BoundAdmissionId</w:t>
      </w:r>
      <w:r>
        <w:t xml:space="preserve">、</w:t>
      </w:r>
      <w:r>
        <w:rPr>
          <w:rStyle w:val="VerbatimChar"/>
        </w:rPr>
        <w:t xml:space="preserve">BoundEmissionId</w:t>
      </w:r>
      <w:r>
        <w:t xml:space="preserve">、relation、typed occurrence を優先して利用する。これらで表せる情報に新しい同格の正本を追加しない。新しい索引を置く場合も、正本から導出される索引と位置付ける。</w:t>
      </w:r>
    </w:p>
    <w:bookmarkEnd w:id="34"/>
    <w:bookmarkStart w:id="35" w:name="推奨する最小限の操作境界"/>
    <w:p>
      <w:pPr>
        <w:pStyle w:val="Heading2"/>
        <w:keepNext/>
        <w:keepLines/>
      </w:pPr>
      <w:r>
        <w:rPr>
          <w:color w:val="000000"/>
        </w:rPr>
        <w:t xml:space="preserve">4.2 推奨する最小限の操作境界</w:t>
      </w:r>
    </w:p>
    <w:p>
      <w:pPr>
        <w:pStyle w:val="FirstParagraph"/>
      </w:pPr>
      <w:r>
        <w:t xml:space="preserve">次は既存関数を整理するための疑似コードである。</w:t>
      </w:r>
    </w:p>
    <w:p>
      <w:pPr>
        <w:pStyle w:val="SourceCode"/>
        <w:keepNext w:val="0"/>
        <w:spacing w:before="0" w:after="0"/>
      </w:pPr>
      <w:r>
        <w:rPr>
          <w:rStyle w:val="VerbatimChar"/>
        </w:rPr>
        <w:t xml:space="preserve">admit(rule, occurrence, endpoints, payload)</w:t>
      </w:r>
      <w:r>
        <w:br/>
      </w:r>
      <w:r>
        <w:rPr>
          <w:rStyle w:val="VerbatimChar"/>
        </w:rPr>
        <w:t xml:space="preserve">    -&gt; ConstraintId</w:t>
      </w:r>
      <w:r>
        <w:br/>
      </w:r>
      <w:r>
        <w:br/>
      </w:r>
      <w:r>
        <w:rPr>
          <w:rStyle w:val="VerbatimChar"/>
        </w:rPr>
        <w:t xml:space="preserve">enqueue(ConstraintId, transformation)</w:t>
      </w:r>
      <w:r>
        <w:br/>
      </w:r>
      <w:r>
        <w:rPr>
          <w:rStyle w:val="VerbatimChar"/>
        </w:rPr>
        <w:t xml:space="preserve">    -&gt; work item</w:t>
      </w:r>
      <w:r>
        <w:br/>
      </w:r>
      <w:r>
        <w:br/>
      </w:r>
      <w:r>
        <w:rPr>
          <w:rStyle w:val="VerbatimChar"/>
        </w:rPr>
        <w:t xml:space="preserve">transport(map, constraint)</w:t>
      </w:r>
      <w:r>
        <w:br/>
      </w:r>
      <w:r>
        <w:rPr>
          <w:rStyle w:val="VerbatimChar"/>
        </w:rPr>
        <w:t xml:space="preserve">    -&gt; transformed endpoints and full payload</w:t>
      </w:r>
      <w:r>
        <w:br/>
      </w:r>
      <w:r>
        <w:br/>
      </w:r>
      <w:r>
        <w:rPr>
          <w:rStyle w:val="VerbatimChar"/>
        </w:rPr>
        <w:t xml:space="preserve">capture(roots, boundary)</w:t>
      </w:r>
      <w:r>
        <w:br/>
      </w:r>
      <w:r>
        <w:rPr>
          <w:rStyle w:val="VerbatimChar"/>
        </w:rPr>
        <w:t xml:space="preserve">    -&gt; dependency-closed graph with shared anchors</w:t>
      </w:r>
      <w:r>
        <w:br/>
      </w:r>
      <w:r>
        <w:br/>
      </w:r>
      <w:r>
        <w:rPr>
          <w:rStyle w:val="VerbatimChar"/>
        </w:rPr>
        <w:t xml:space="preserve">freshen(captured_graph, use)</w:t>
      </w:r>
      <w:r>
        <w:br/>
      </w:r>
      <w:r>
        <w:rPr>
          <w:rStyle w:val="VerbatimChar"/>
        </w:rPr>
        <w:t xml:space="preserve">    -&gt; one coherent family of fresh maps</w:t>
      </w:r>
    </w:p>
    <w:p>
      <w:pPr>
        <w:pStyle w:val="FirstParagraph"/>
      </w:pPr>
      <w:r>
        <w:rPr>
          <w:rStyle w:val="VerbatimChar"/>
        </w:rPr>
        <w:t xml:space="preserve">admit</w:t>
      </w:r>
      <w:r>
        <w:t xml:space="preserve"> </w:t>
      </w:r>
      <w:r>
        <w:t xml:space="preserve">は、意味的に必要な端点索引を含めて成功を確定する。その後に任意で作る trace や説明文が失敗しても、制約の意味は変わらない。索引が意味に必要であるなら、その確保失敗は private solve の失敗であり、成功結果に見せかけない。</w:t>
      </w:r>
    </w:p>
    <w:p>
      <w:pPr>
        <w:pStyle w:val="BodyText"/>
      </w:pPr>
      <w:r>
        <w:rPr>
          <w:rStyle w:val="VerbatimChar"/>
        </w:rPr>
        <w:t xml:space="preserve">transport</w:t>
      </w:r>
      <w:r>
        <w:t xml:space="preserve"> </w:t>
      </w:r>
      <w:r>
        <w:t xml:space="preserve">は型だけを写す関数ではない。source identity は導出元として保持し、コピーされる local identity と、固定する outer identity を区別する。元の occurrence を新しい occurrence に偽装しない。</w:t>
      </w:r>
    </w:p>
    <w:bookmarkEnd w:id="35"/>
    <w:bookmarkStart w:id="36" w:name="関数は四ポートを一まとまりとして扱う"/>
    <w:p>
      <w:pPr>
        <w:pStyle w:val="Heading2"/>
        <w:keepNext/>
        <w:keepLines/>
      </w:pPr>
      <w:r>
        <w:rPr>
          <w:color w:val="000000"/>
        </w:rPr>
        <w:t xml:space="preserve">4.3 関数は四ポートを一まとまりとして扱う</w:t>
      </w:r>
    </w:p>
    <w:p>
      <w:pPr>
        <w:pStyle w:val="FirstParagraph"/>
      </w:pPr>
      <w:r>
        <w:t xml:space="preserve">Yulang の関数に現れる argument value、argument effect、result effect、result value を、それぞれ AV、AE、RE、RV と書く。構造的な関数比較では AV と AE が反変、RE と RV が共変になる。だが実際の Call では、四つを独立に適合させるだけでは不十分である。</w:t>
      </w:r>
    </w:p>
    <w:p>
      <w:pPr>
        <w:pStyle w:val="BodyText"/>
      </w:pPr>
      <w:r>
        <w:t xml:space="preserve">同じ実引数、同じ provider、同じ元の Call、同じ use、同じ scope のもとで、四ポートが同時に実現される必要がある。ポートごとに別の provider や別の使用の証拠を選べば、個々の比較が成立しても一つの呼出しを説明できない。[R17][R18]</w:t>
      </w:r>
    </w:p>
    <w:p>
      <w:pPr>
        <w:pStyle w:val="BodyText"/>
      </w:pPr>
      <w:r>
        <w:t xml:space="preserve">したがって、Call の導出が生成する情報は一つの tuple として運ぶ。四ポート、context、permission、残余への対応は、その tuple の射影とする。既存の whole-tuple transport と map の設計を、この共通契約へ接続する。</w:t>
      </w:r>
    </w:p>
    <w:bookmarkEnd w:id="36"/>
    <w:bookmarkStart w:id="37" w:name="一般化と公開を別々の推論器にしない"/>
    <w:p>
      <w:pPr>
        <w:pStyle w:val="Heading2"/>
        <w:keepNext/>
        <w:keepLines/>
      </w:pPr>
      <w:r>
        <w:rPr>
          <w:color w:val="000000"/>
        </w:rPr>
        <w:t xml:space="preserve">4.4 一般化と公開を別々の推論器にしない</w:t>
      </w:r>
    </w:p>
    <w:p>
      <w:pPr>
        <w:pStyle w:val="FirstParagraph"/>
      </w:pPr>
      <w:r>
        <w:t xml:space="preserve">一般化では、現在の graph の一部を、その scope と shared anchor を明記した状態で保持する。公開する型の簡約はその後段で行い、簡約の正しさは graph の意味と公開観測の一致として証明する。</w:t>
      </w:r>
    </w:p>
    <w:p>
      <w:pPr>
        <w:pStyle w:val="BodyText"/>
      </w:pPr>
      <w:r>
        <w:t xml:space="preserve">これは新たな専用の quantified solver や F5 の closed scheme を中核へ戻す提案ではない。本書の「制約付き graph」という数式表現は、既存の</w:t>
      </w:r>
      <w:r>
        <w:t xml:space="preserve"> </w:t>
      </w:r>
      <w:r>
        <w:rPr>
          <w:rStyle w:val="VerbatimChar"/>
        </w:rPr>
        <w:t xml:space="preserve">candidate_scheme::Graph</w:t>
      </w:r>
      <w:r>
        <w:t xml:space="preserve"> </w:t>
      </w:r>
      <w:r>
        <w:t xml:space="preserve">と ordinary Simple-sub の制約を説明するための意味論上の記法である。</w:t>
      </w:r>
    </w:p>
    <w:bookmarkEnd w:id="37"/>
    <w:bookmarkStart w:id="38" w:name="成功結果の意味を段階で固定する"/>
    <w:p>
      <w:pPr>
        <w:pStyle w:val="Heading2"/>
        <w:keepNext/>
        <w:keepLines/>
      </w:pPr>
      <w:r>
        <w:rPr>
          <w:color w:val="000000"/>
        </w:rPr>
        <w:t xml:space="preserve">4.5 成功結果の意味を段階で固定する</w:t>
      </w:r>
    </w:p>
    <w:p>
      <w:pPr>
        <w:pStyle w:val="FirstParagraph"/>
      </w:pPr>
      <w:r>
        <w:t xml:space="preserve">研究中の構造的 solve、source typing と対応が付いた結果、runtime に必要な証拠まで揃った結果を、API 上で区別する。未完の機能を拒否仕様へ変えるのではなく、「何を確認した結果か」を区別する。</w:t>
      </w:r>
    </w:p>
    <w:p>
      <w:pPr>
        <w:pStyle w:val="BodyText"/>
      </w:pPr>
      <w:r>
        <w:t xml:space="preserve">production へ進める際には、同じ型付き結果を evaluator と公開型生成が消費する。独立した小さい検証器を使う場合も、同じ宣言的型規則の導出を検査するものとする。検証器を新しい推論器にしたり、solver が作った成功フラグを再確認するだけのものにしたりしない。</w:t>
      </w:r>
    </w:p>
    <w:bookmarkEnd w:id="38"/>
    <w:bookmarkEnd w:id="39"/>
    <w:bookmarkStart w:id="44" w:name="yulang2-から再利用する操作"/>
    <w:p>
      <w:pPr>
        <w:pStyle w:val="Heading1"/>
        <w:keepNext/>
        <w:keepLines/>
      </w:pPr>
      <w:r>
        <w:rPr>
          <w:color w:val="000000"/>
        </w:rPr>
        <w:t xml:space="preserve">5 Yulang2 から再利用する操作</w:t>
      </w:r>
    </w:p>
    <w:bookmarkStart w:id="40" w:name="対応表"/>
    <w:p>
      <w:pPr>
        <w:pStyle w:val="Heading2"/>
        <w:keepNext/>
        <w:keepLines/>
      </w:pPr>
      <w:r>
        <w:rPr>
          <w:color w:val="000000"/>
        </w:rPr>
        <w:t xml:space="preserve">5.1 対応表</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2173"/>
        <w:gridCol w:w="4248"/>
        <w:gridCol w:w="3457"/>
      </w:tblGrid>
      <w:tr>
        <w:trPr>
          <w:tblHeader w:val="true"/>
          <w:cantSplit/>
        </w:trPr>
        <w:tc>
          <w:tcPr>
            <w:tcW w:type="dxa" w:w="2173"/>
            <w:vAlign w:val="center"/>
            <w:shd w:fill="DDE6EE" w:val="clear"/>
          </w:tcPr>
          <w:p>
            <w:pPr>
              <w:pStyle w:val="Compact"/>
              <w:keepNext w:val="0"/>
              <w:keepLines w:val="0"/>
              <w:spacing w:before="0" w:after="40" w:line="264" w:lineRule="auto"/>
              <w:jc w:val="left"/>
              <w:wordWrap w:val="0"/>
            </w:pPr>
            <w:r>
              <w:rPr>
                <w:b/>
                <w:color w:val="000000"/>
                <w:sz w:val="19"/>
              </w:rPr>
              <w:t xml:space="preserve">操作</w:t>
            </w:r>
          </w:p>
        </w:tc>
        <w:tc>
          <w:tcPr>
            <w:tcW w:type="dxa" w:w="4248"/>
            <w:vAlign w:val="center"/>
            <w:shd w:fill="DDE6EE" w:val="clear"/>
          </w:tcPr>
          <w:p>
            <w:pPr>
              <w:pStyle w:val="Compact"/>
              <w:keepNext w:val="0"/>
              <w:keepLines w:val="0"/>
              <w:spacing w:before="0" w:after="40" w:line="264" w:lineRule="auto"/>
              <w:jc w:val="left"/>
              <w:wordWrap w:val="0"/>
            </w:pPr>
            <w:r>
              <w:rPr>
                <w:b/>
                <w:color w:val="000000"/>
                <w:sz w:val="19"/>
              </w:rPr>
              <w:t xml:space="preserve">Yulang2 の所有者</w:t>
            </w:r>
          </w:p>
        </w:tc>
        <w:tc>
          <w:tcPr>
            <w:tcW w:type="dxa" w:w="3457"/>
            <w:vAlign w:val="center"/>
            <w:shd w:fill="DDE6EE" w:val="clear"/>
          </w:tcPr>
          <w:p>
            <w:pPr>
              <w:pStyle w:val="Compact"/>
              <w:keepNext w:val="0"/>
              <w:keepLines w:val="0"/>
              <w:spacing w:before="0" w:after="40" w:line="264" w:lineRule="auto"/>
              <w:jc w:val="left"/>
              <w:wordWrap w:val="0"/>
            </w:pPr>
            <w:r>
              <w:rPr>
                <w:b/>
                <w:color w:val="000000"/>
                <w:sz w:val="19"/>
              </w:rPr>
              <w:t xml:space="preserve">現行実装での接続</w:t>
            </w:r>
          </w:p>
        </w:tc>
      </w:tr>
      <w:tr>
        <w:trPr>
          <w:cantSplit/>
        </w:trPr>
        <w:tc>
          <w:tcPr>
            <w:tcW w:type="dxa" w:w="2173"/>
            <w:vAlign w:val="center"/>
            <w:shd w:fill="FFFFFF" w:val="clear"/>
          </w:tcPr>
          <w:p>
            <w:pPr>
              <w:pStyle w:val="Compact"/>
              <w:keepNext w:val="0"/>
              <w:keepLines w:val="0"/>
              <w:spacing w:before="0" w:after="40" w:line="264" w:lineRule="auto"/>
              <w:jc w:val="left"/>
              <w:wordWrap w:val="0"/>
            </w:pPr>
            <w:r>
              <w:rPr>
                <w:color w:val="000000"/>
                <w:sz w:val="19"/>
              </w:rPr>
              <w:t xml:space="preserve">上下界追加と交差 replay</w:t>
            </w:r>
          </w:p>
        </w:tc>
        <w:tc>
          <w:tcPr>
            <w:tcW w:type="dxa" w:w="4248"/>
            <w:vAlign w:val="center"/>
            <w:shd w:fill="FFFFFF" w:val="clear"/>
          </w:tcPr>
          <w:p>
            <w:pPr>
              <w:pStyle w:val="Compact"/>
              <w:keepNext w:val="0"/>
              <w:keepLines w:val="0"/>
              <w:spacing w:before="0" w:after="40" w:line="264" w:lineRule="auto"/>
              <w:jc w:val="left"/>
              <w:wordWrap w:val="0"/>
            </w:pPr>
            <w:r>
              <w:rPr>
                <w:rStyle w:val="VerbatimChar"/>
                <w:color w:val="000000"/>
                <w:sz w:val="19"/>
              </w:rPr>
              <w:t xml:space="preserve">machine/bounds.rs</w:t>
            </w:r>
            <w:r>
              <w:rPr>
                <w:color w:val="000000"/>
                <w:sz w:val="19"/>
              </w:rPr>
              <w:t xml:space="preserve"> </w:t>
            </w:r>
            <w:r>
              <w:rPr>
                <w:color w:val="000000"/>
                <w:sz w:val="19"/>
              </w:rPr>
              <w:t xml:space="preserve">の</w:t>
            </w:r>
            <w:r>
              <w:rPr>
                <w:color w:val="000000"/>
                <w:sz w:val="19"/>
              </w:rPr>
              <w:t xml:space="preserve"> </w:t>
            </w:r>
            <w:r>
              <w:rPr>
                <w:rStyle w:val="VerbatimChar"/>
                <w:color w:val="000000"/>
                <w:sz w:val="19"/>
              </w:rPr>
              <w:t xml:space="preserve">add_lower_bound</w:t>
            </w:r>
            <w:r>
              <w:rPr>
                <w:color w:val="000000"/>
                <w:sz w:val="19"/>
              </w:rPr>
              <w:t xml:space="preserve"> </w:t>
            </w:r>
            <w:r>
              <w:rPr>
                <w:color w:val="000000"/>
                <w:sz w:val="19"/>
              </w:rPr>
              <w:t xml:space="preserve">と</w:t>
            </w:r>
            <w:r>
              <w:rPr>
                <w:color w:val="000000"/>
                <w:sz w:val="19"/>
              </w:rPr>
              <w:t xml:space="preserve"> </w:t>
            </w:r>
            <w:r>
              <w:rPr>
                <w:rStyle w:val="VerbatimChar"/>
                <w:color w:val="000000"/>
                <w:sz w:val="19"/>
              </w:rPr>
              <w:t xml:space="preserve">add_upper_bound</w:t>
            </w:r>
          </w:p>
        </w:tc>
        <w:tc>
          <w:tcPr>
            <w:tcW w:type="dxa" w:w="3457"/>
            <w:vAlign w:val="center"/>
            <w:shd w:fill="FFFFFF" w:val="clear"/>
          </w:tcPr>
          <w:p>
            <w:pPr>
              <w:pStyle w:val="Compact"/>
              <w:keepNext w:val="0"/>
              <w:keepLines w:val="0"/>
              <w:spacing w:before="0" w:after="40" w:line="264" w:lineRule="auto"/>
              <w:jc w:val="left"/>
              <w:wordWrap w:val="0"/>
            </w:pPr>
            <w:r>
              <w:rPr>
                <w:rStyle w:val="VerbatimChar"/>
                <w:color w:val="000000"/>
                <w:sz w:val="19"/>
              </w:rPr>
              <w:t xml:space="preserve">candidate_replay_bound</w:t>
            </w:r>
            <w:r>
              <w:rPr>
                <w:color w:val="000000"/>
                <w:sz w:val="19"/>
              </w:rPr>
              <w:t xml:space="preserve"> </w:t>
            </w:r>
            <w:r>
              <w:rPr>
                <w:color w:val="000000"/>
                <w:sz w:val="19"/>
              </w:rPr>
              <w:t xml:space="preserve">と Value/Effect の apply</w:t>
            </w:r>
          </w:p>
        </w:tc>
      </w:tr>
      <w:tr>
        <w:trPr>
          <w:cantSplit/>
        </w:trPr>
        <w:tc>
          <w:tcPr>
            <w:tcW w:type="dxa" w:w="2173"/>
            <w:vAlign w:val="center"/>
            <w:shd w:fill="F5F7F9" w:val="clear"/>
          </w:tcPr>
          <w:p>
            <w:pPr>
              <w:pStyle w:val="Compact"/>
              <w:keepNext w:val="0"/>
              <w:keepLines w:val="0"/>
              <w:spacing w:before="0" w:after="40" w:line="264" w:lineRule="auto"/>
              <w:jc w:val="left"/>
              <w:wordWrap w:val="0"/>
            </w:pPr>
            <w:r>
              <w:rPr>
                <w:color w:val="000000"/>
                <w:sz w:val="19"/>
              </w:rPr>
              <w:t xml:space="preserve">関数の四ポート比較</w:t>
            </w:r>
          </w:p>
        </w:tc>
        <w:tc>
          <w:tcPr>
            <w:tcW w:type="dxa" w:w="4248"/>
            <w:vAlign w:val="center"/>
            <w:shd w:fill="F5F7F9" w:val="clear"/>
          </w:tcPr>
          <w:p>
            <w:pPr>
              <w:pStyle w:val="Compact"/>
              <w:keepNext w:val="0"/>
              <w:keepLines w:val="0"/>
              <w:spacing w:before="0" w:after="40" w:line="264" w:lineRule="auto"/>
              <w:jc w:val="left"/>
              <w:wordWrap w:val="0"/>
            </w:pPr>
            <w:r>
              <w:rPr>
                <w:rStyle w:val="VerbatimChar"/>
                <w:color w:val="000000"/>
                <w:sz w:val="19"/>
              </w:rPr>
              <w:t xml:space="preserve">machine/propagate.rs</w:t>
            </w:r>
          </w:p>
        </w:tc>
        <w:tc>
          <w:tcPr>
            <w:tcW w:type="dxa" w:w="3457"/>
            <w:vAlign w:val="center"/>
            <w:shd w:fill="F5F7F9" w:val="clear"/>
          </w:tcPr>
          <w:p>
            <w:pPr>
              <w:pStyle w:val="Compact"/>
              <w:keepNext w:val="0"/>
              <w:keepLines w:val="0"/>
              <w:spacing w:before="0" w:after="40" w:line="264" w:lineRule="auto"/>
              <w:jc w:val="left"/>
              <w:wordWrap w:val="0"/>
            </w:pPr>
            <w:r>
              <w:rPr>
                <w:color w:val="000000"/>
                <w:sz w:val="19"/>
              </w:rPr>
              <w:t xml:space="preserve">paired function と port operation</w:t>
            </w:r>
          </w:p>
        </w:tc>
      </w:tr>
      <w:tr>
        <w:trPr>
          <w:cantSplit/>
        </w:trPr>
        <w:tc>
          <w:tcPr>
            <w:tcW w:type="dxa" w:w="2173"/>
            <w:vAlign w:val="center"/>
            <w:shd w:fill="FFFFFF" w:val="clear"/>
          </w:tcPr>
          <w:p>
            <w:pPr>
              <w:pStyle w:val="Compact"/>
              <w:keepNext w:val="0"/>
              <w:keepLines w:val="0"/>
              <w:spacing w:before="0" w:after="40" w:line="264" w:lineRule="auto"/>
              <w:jc w:val="left"/>
              <w:wordWrap w:val="0"/>
            </w:pPr>
            <w:r>
              <w:rPr>
                <w:color w:val="000000"/>
                <w:sz w:val="19"/>
              </w:rPr>
              <w:t xml:space="preserve">ソースの application</w:t>
            </w:r>
          </w:p>
        </w:tc>
        <w:tc>
          <w:tcPr>
            <w:tcW w:type="dxa" w:w="4248"/>
            <w:vAlign w:val="center"/>
            <w:shd w:fill="FFFFFF" w:val="clear"/>
          </w:tcPr>
          <w:p>
            <w:pPr>
              <w:pStyle w:val="Compact"/>
              <w:keepNext w:val="0"/>
              <w:keepLines w:val="0"/>
              <w:spacing w:before="0" w:after="40" w:line="264" w:lineRule="auto"/>
              <w:jc w:val="left"/>
              <w:wordWrap w:val="0"/>
            </w:pPr>
            <w:r>
              <w:rPr>
                <w:rStyle w:val="VerbatimChar"/>
                <w:color w:val="000000"/>
                <w:sz w:val="19"/>
              </w:rPr>
              <w:t xml:space="preserve">lowering/expr/tail.rs</w:t>
            </w:r>
            <w:r>
              <w:rPr>
                <w:color w:val="000000"/>
                <w:sz w:val="19"/>
              </w:rPr>
              <w:t xml:space="preserve"> </w:t>
            </w:r>
            <w:r>
              <w:rPr>
                <w:color w:val="000000"/>
                <w:sz w:val="19"/>
              </w:rPr>
              <w:t xml:space="preserve">の</w:t>
            </w:r>
            <w:r>
              <w:rPr>
                <w:color w:val="000000"/>
                <w:sz w:val="19"/>
              </w:rPr>
              <w:t xml:space="preserve"> </w:t>
            </w:r>
            <w:r>
              <w:rPr>
                <w:rStyle w:val="VerbatimChar"/>
                <w:color w:val="000000"/>
                <w:sz w:val="19"/>
              </w:rPr>
              <w:t xml:space="preserve">make_app_with_origins</w:t>
            </w:r>
          </w:p>
        </w:tc>
        <w:tc>
          <w:tcPr>
            <w:tcW w:type="dxa" w:w="3457"/>
            <w:vAlign w:val="center"/>
            <w:shd w:fill="FFFFFF" w:val="clear"/>
          </w:tcPr>
          <w:p>
            <w:pPr>
              <w:pStyle w:val="Compact"/>
              <w:keepNext w:val="0"/>
              <w:keepLines w:val="0"/>
              <w:spacing w:before="0" w:after="40" w:line="264" w:lineRule="auto"/>
              <w:jc w:val="left"/>
              <w:wordWrap w:val="0"/>
            </w:pPr>
            <w:r>
              <w:rPr>
                <w:rStyle w:val="VerbatimChar"/>
                <w:color w:val="000000"/>
                <w:sz w:val="19"/>
              </w:rPr>
              <w:t xml:space="preserve">candidate_call.rs</w:t>
            </w:r>
            <w:r>
              <w:rPr>
                <w:color w:val="000000"/>
                <w:sz w:val="19"/>
              </w:rPr>
              <w:t xml:space="preserve"> </w:t>
            </w:r>
            <w:r>
              <w:rPr>
                <w:color w:val="000000"/>
                <w:sz w:val="19"/>
              </w:rPr>
              <w:t xml:space="preserve">と source Call</w:t>
            </w:r>
          </w:p>
        </w:tc>
      </w:tr>
      <w:tr>
        <w:trPr>
          <w:cantSplit/>
        </w:trPr>
        <w:tc>
          <w:tcPr>
            <w:tcW w:type="dxa" w:w="2173"/>
            <w:vAlign w:val="center"/>
            <w:shd w:fill="F5F7F9" w:val="clear"/>
          </w:tcPr>
          <w:p>
            <w:pPr>
              <w:pStyle w:val="Compact"/>
              <w:keepNext w:val="0"/>
              <w:keepLines w:val="0"/>
              <w:spacing w:before="0" w:after="40" w:line="264" w:lineRule="auto"/>
              <w:jc w:val="left"/>
              <w:wordWrap w:val="0"/>
            </w:pPr>
            <w:r>
              <w:rPr>
                <w:color w:val="000000"/>
                <w:sz w:val="19"/>
              </w:rPr>
              <w:t xml:space="preserve">注釈の極性と effect 行</w:t>
            </w:r>
          </w:p>
        </w:tc>
        <w:tc>
          <w:tcPr>
            <w:tcW w:type="dxa" w:w="4248"/>
            <w:vAlign w:val="center"/>
            <w:shd w:fill="F5F7F9" w:val="clear"/>
          </w:tcPr>
          <w:p>
            <w:pPr>
              <w:pStyle w:val="Compact"/>
              <w:keepNext w:val="0"/>
              <w:keepLines w:val="0"/>
              <w:spacing w:before="0" w:after="40" w:line="264" w:lineRule="auto"/>
              <w:jc w:val="left"/>
              <w:wordWrap w:val="0"/>
            </w:pPr>
            <w:r>
              <w:rPr>
                <w:rStyle w:val="VerbatimChar"/>
                <w:color w:val="000000"/>
                <w:sz w:val="19"/>
              </w:rPr>
              <w:t xml:space="preserve">annotation/constraints.rs</w:t>
            </w:r>
          </w:p>
        </w:tc>
        <w:tc>
          <w:tcPr>
            <w:tcW w:type="dxa" w:w="3457"/>
            <w:vAlign w:val="center"/>
            <w:shd w:fill="F5F7F9" w:val="clear"/>
          </w:tcPr>
          <w:p>
            <w:pPr>
              <w:pStyle w:val="Compact"/>
              <w:keepNext w:val="0"/>
              <w:keepLines w:val="0"/>
              <w:spacing w:before="0" w:after="40" w:line="264" w:lineRule="auto"/>
              <w:jc w:val="left"/>
              <w:wordWrap w:val="0"/>
            </w:pPr>
            <w:r>
              <w:rPr>
                <w:rStyle w:val="VerbatimChar"/>
                <w:color w:val="000000"/>
                <w:sz w:val="19"/>
              </w:rPr>
              <w:t xml:space="preserve">candidate_effect.rs</w:t>
            </w:r>
            <w:r>
              <w:rPr>
                <w:color w:val="000000"/>
                <w:sz w:val="19"/>
              </w:rPr>
              <w:t xml:space="preserve"> </w:t>
            </w:r>
            <w:r>
              <w:rPr>
                <w:color w:val="000000"/>
                <w:sz w:val="19"/>
              </w:rPr>
              <w:t xml:space="preserve">の paired annotation</w:t>
            </w:r>
          </w:p>
        </w:tc>
      </w:tr>
      <w:tr>
        <w:trPr>
          <w:cantSplit/>
        </w:trPr>
        <w:tc>
          <w:tcPr>
            <w:tcW w:type="dxa" w:w="2173"/>
            <w:vAlign w:val="center"/>
            <w:shd w:fill="FFFFFF" w:val="clear"/>
          </w:tcPr>
          <w:p>
            <w:pPr>
              <w:pStyle w:val="Compact"/>
              <w:keepNext w:val="0"/>
              <w:keepLines w:val="0"/>
              <w:spacing w:before="0" w:after="40" w:line="264" w:lineRule="auto"/>
              <w:jc w:val="left"/>
              <w:wordWrap w:val="0"/>
            </w:pPr>
            <w:r>
              <w:rPr>
                <w:color w:val="000000"/>
                <w:sz w:val="19"/>
              </w:rPr>
              <w:t xml:space="preserve">context の順序付き合成</w:t>
            </w:r>
          </w:p>
        </w:tc>
        <w:tc>
          <w:tcPr>
            <w:tcW w:type="dxa" w:w="4248"/>
            <w:vAlign w:val="center"/>
            <w:shd w:fill="FFFFFF" w:val="clear"/>
          </w:tcPr>
          <w:p>
            <w:pPr>
              <w:pStyle w:val="Compact"/>
              <w:keepNext w:val="0"/>
              <w:keepLines w:val="0"/>
              <w:spacing w:before="0" w:after="40" w:line="264" w:lineRule="auto"/>
              <w:jc w:val="left"/>
              <w:wordWrap w:val="0"/>
            </w:pPr>
            <w:r>
              <w:rPr>
                <w:rStyle w:val="VerbatimChar"/>
                <w:color w:val="000000"/>
                <w:sz w:val="19"/>
              </w:rPr>
              <w:t xml:space="preserve">ConstraintWeights</w:t>
            </w:r>
          </w:p>
        </w:tc>
        <w:tc>
          <w:tcPr>
            <w:tcW w:type="dxa" w:w="3457"/>
            <w:vAlign w:val="center"/>
            <w:shd w:fill="FFFFFF" w:val="clear"/>
          </w:tcPr>
          <w:p>
            <w:pPr>
              <w:pStyle w:val="Compact"/>
              <w:keepNext w:val="0"/>
              <w:keepLines w:val="0"/>
              <w:spacing w:before="0" w:after="40" w:line="264" w:lineRule="auto"/>
              <w:jc w:val="left"/>
              <w:wordWrap w:val="0"/>
            </w:pPr>
            <w:r>
              <w:rPr>
                <w:rStyle w:val="VerbatimChar"/>
                <w:color w:val="000000"/>
                <w:sz w:val="19"/>
              </w:rPr>
              <w:t xml:space="preserve">ContextExpr</w:t>
            </w:r>
            <w:r>
              <w:rPr>
                <w:color w:val="000000"/>
                <w:sz w:val="19"/>
              </w:rPr>
              <w:t xml:space="preserve"> </w:t>
            </w:r>
            <w:r>
              <w:rPr>
                <w:color w:val="000000"/>
                <w:sz w:val="19"/>
              </w:rPr>
              <w:t xml:space="preserve">と</w:t>
            </w:r>
            <w:r>
              <w:rPr>
                <w:color w:val="000000"/>
                <w:sz w:val="19"/>
              </w:rPr>
              <w:t xml:space="preserve"> </w:t>
            </w:r>
            <w:r>
              <w:rPr>
                <w:rStyle w:val="VerbatimChar"/>
                <w:color w:val="000000"/>
                <w:sz w:val="19"/>
              </w:rPr>
              <w:t xml:space="preserve">evaluate_context</w:t>
            </w:r>
          </w:p>
        </w:tc>
      </w:tr>
      <w:tr>
        <w:trPr>
          <w:cantSplit/>
        </w:trPr>
        <w:tc>
          <w:tcPr>
            <w:tcW w:type="dxa" w:w="2173"/>
            <w:vAlign w:val="center"/>
            <w:shd w:fill="F5F7F9" w:val="clear"/>
          </w:tcPr>
          <w:p>
            <w:pPr>
              <w:pStyle w:val="Compact"/>
              <w:keepNext w:val="0"/>
              <w:keepLines w:val="0"/>
              <w:spacing w:before="0" w:after="40" w:line="264" w:lineRule="auto"/>
              <w:jc w:val="left"/>
              <w:wordWrap w:val="0"/>
            </w:pPr>
            <w:r>
              <w:rPr>
                <w:color w:val="000000"/>
                <w:sz w:val="19"/>
              </w:rPr>
              <w:t xml:space="preserve">handler 残余の制約</w:t>
            </w:r>
          </w:p>
        </w:tc>
        <w:tc>
          <w:tcPr>
            <w:tcW w:type="dxa" w:w="4248"/>
            <w:vAlign w:val="center"/>
            <w:shd w:fill="F5F7F9" w:val="clear"/>
          </w:tcPr>
          <w:p>
            <w:pPr>
              <w:pStyle w:val="Compact"/>
              <w:keepNext w:val="0"/>
              <w:keepLines w:val="0"/>
              <w:spacing w:before="0" w:after="40" w:line="264" w:lineRule="auto"/>
              <w:jc w:val="left"/>
              <w:wordWrap w:val="0"/>
            </w:pPr>
            <w:r>
              <w:rPr>
                <w:rStyle w:val="VerbatimChar"/>
                <w:color w:val="000000"/>
                <w:sz w:val="19"/>
              </w:rPr>
              <w:t xml:space="preserve">row_effect.rs</w:t>
            </w:r>
          </w:p>
        </w:tc>
        <w:tc>
          <w:tcPr>
            <w:tcW w:type="dxa" w:w="3457"/>
            <w:vAlign w:val="center"/>
            <w:shd w:fill="F5F7F9" w:val="clear"/>
          </w:tcPr>
          <w:p>
            <w:pPr>
              <w:pStyle w:val="Compact"/>
              <w:keepNext w:val="0"/>
              <w:keepLines w:val="0"/>
              <w:spacing w:before="0" w:after="40" w:line="264" w:lineRule="auto"/>
              <w:jc w:val="left"/>
              <w:wordWrap w:val="0"/>
            </w:pPr>
            <w:r>
              <w:rPr>
                <w:color w:val="000000"/>
                <w:sz w:val="19"/>
              </w:rPr>
              <w:t xml:space="preserve">source view、context relation、residual</w:t>
            </w:r>
          </w:p>
        </w:tc>
      </w:tr>
      <w:tr>
        <w:trPr>
          <w:cantSplit/>
        </w:trPr>
        <w:tc>
          <w:tcPr>
            <w:tcW w:type="dxa" w:w="2173"/>
            <w:vAlign w:val="center"/>
            <w:shd w:fill="FFFFFF" w:val="clear"/>
          </w:tcPr>
          <w:p>
            <w:pPr>
              <w:pStyle w:val="Compact"/>
              <w:keepNext w:val="0"/>
              <w:keepLines w:val="0"/>
              <w:spacing w:before="0" w:after="40" w:line="264" w:lineRule="auto"/>
              <w:jc w:val="left"/>
              <w:wordWrap w:val="0"/>
            </w:pPr>
            <w:r>
              <w:rPr>
                <w:color w:val="000000"/>
                <w:sz w:val="19"/>
              </w:rPr>
              <w:t xml:space="preserve">量化と一使用内の共有</w:t>
            </w:r>
          </w:p>
        </w:tc>
        <w:tc>
          <w:tcPr>
            <w:tcW w:type="dxa" w:w="4248"/>
            <w:vAlign w:val="center"/>
            <w:shd w:fill="FFFFFF" w:val="clear"/>
          </w:tcPr>
          <w:p>
            <w:pPr>
              <w:pStyle w:val="Compact"/>
              <w:keepNext w:val="0"/>
              <w:keepLines w:val="0"/>
              <w:spacing w:before="0" w:after="40" w:line="264" w:lineRule="auto"/>
              <w:jc w:val="left"/>
              <w:wordWrap w:val="0"/>
            </w:pPr>
            <w:r>
              <w:rPr>
                <w:rStyle w:val="VerbatimChar"/>
                <w:color w:val="000000"/>
                <w:sz w:val="19"/>
              </w:rPr>
              <w:t xml:space="preserve">instantiate_scheme_parts</w:t>
            </w:r>
          </w:p>
        </w:tc>
        <w:tc>
          <w:tcPr>
            <w:tcW w:type="dxa" w:w="3457"/>
            <w:vAlign w:val="center"/>
            <w:shd w:fill="FFFFFF" w:val="clear"/>
          </w:tcPr>
          <w:p>
            <w:pPr>
              <w:pStyle w:val="Compact"/>
              <w:keepNext w:val="0"/>
              <w:keepLines w:val="0"/>
              <w:spacing w:before="0" w:after="40" w:line="264" w:lineRule="auto"/>
              <w:jc w:val="left"/>
              <w:wordWrap w:val="0"/>
            </w:pPr>
            <w:r>
              <w:rPr>
                <w:rStyle w:val="VerbatimChar"/>
                <w:color w:val="000000"/>
                <w:sz w:val="19"/>
              </w:rPr>
              <w:t xml:space="preserve">prepare_candidate_fresh_use</w:t>
            </w:r>
            <w:r>
              <w:rPr>
                <w:color w:val="000000"/>
                <w:sz w:val="19"/>
              </w:rPr>
              <w:t xml:space="preserve"> </w:t>
            </w:r>
            <w:r>
              <w:rPr>
                <w:color w:val="000000"/>
                <w:sz w:val="19"/>
              </w:rPr>
              <w:t xml:space="preserve">と restore</w:t>
            </w:r>
          </w:p>
        </w:tc>
      </w:tr>
    </w:tbl>
    <w:p>
      <w:pPr>
        <w:pStyle w:val="BodyText"/>
      </w:pPr>
      <w:r>
        <w:t xml:space="preserve">各行の完了条件は、旧関数を見つけたことではない。新しいソース規則が作る制約、伝播先、コピー後の消費点、実行結果が同じ規則で説明できることである。詳細な位置は第12章の [R16] から [R21] と [R29] を参照する。</w:t>
      </w:r>
    </w:p>
    <w:bookmarkEnd w:id="40"/>
    <w:bookmarkStart w:id="41" w:name="そのままの移植ではない-extrusion"/>
    <w:p>
      <w:pPr>
        <w:pStyle w:val="Heading2"/>
        <w:keepNext/>
        <w:keepLines/>
      </w:pPr>
      <w:r>
        <w:rPr>
          <w:color w:val="000000"/>
        </w:rPr>
        <w:t xml:space="preserve">5.2 そのままの移植ではない extrusion</w:t>
      </w:r>
    </w:p>
    <w:p>
      <w:pPr>
        <w:pStyle w:val="FirstParagraph"/>
      </w:pPr>
      <w:r>
        <w:t xml:space="preserve">Yulang2 の</w:t>
      </w:r>
      <w:r>
        <w:t xml:space="preserve"> </w:t>
      </w:r>
      <w:r>
        <w:rPr>
          <w:rStyle w:val="VerbatimChar"/>
        </w:rPr>
        <w:t xml:space="preserve">extrude_pos</w:t>
      </w:r>
      <w:r>
        <w:t xml:space="preserve"> </w:t>
      </w:r>
      <w:r>
        <w:t xml:space="preserve">と</w:t>
      </w:r>
      <w:r>
        <w:t xml:space="preserve"> </w:t>
      </w:r>
      <w:r>
        <w:rPr>
          <w:rStyle w:val="VerbatimChar"/>
        </w:rPr>
        <w:t xml:space="preserve">extrude_neg</w:t>
      </w:r>
      <w:r>
        <w:t xml:space="preserve"> </w:t>
      </w:r>
      <w:r>
        <w:t xml:space="preserve">は元の ID を返し、</w:t>
      </w:r>
      <w:r>
        <w:rPr>
          <w:rStyle w:val="VerbatimChar"/>
        </w:rPr>
        <w:t xml:space="preserve">extrude_type_var</w:t>
      </w:r>
      <w:r>
        <w:t xml:space="preserve"> </w:t>
      </w:r>
      <w:r>
        <w:t xml:space="preserve">が既存の変数の level を下げ、関連する bounds を辿る。現行の極性付き親子コピーと Value-SCC intrusion は、この操作とは異なる。[R16]</w:t>
      </w:r>
    </w:p>
    <w:p>
      <w:pPr>
        <w:pStyle w:val="BodyText"/>
      </w:pPr>
      <w:r>
        <w:t xml:space="preserve">よって、「Yulang2 の extrusion が動いていたから、新 extrusion と intrusion も正しい」という証明はできない。旧実装から受理例、共有関係、一般化境界の挙動を持ち込み、新実装については次を示す必要がある。</w:t>
      </w:r>
    </w:p>
    <w:p>
      <w:pPr>
        <w:numPr>
          <w:ilvl w:val="0"/>
          <w:numId w:val="1002"/>
        </w:numPr>
        <w:pStyle w:val="Compact"/>
      </w:pPr>
      <w:r>
        <w:t xml:space="preserve">extrusion が作る正負のコピーの関係と、元の制約の関係が、対象境界で正しく対応する。</w:t>
      </w:r>
    </w:p>
    <w:p>
      <w:pPr>
        <w:numPr>
          <w:ilvl w:val="0"/>
          <w:numId w:val="1002"/>
        </w:numPr>
        <w:pStyle w:val="Compact"/>
      </w:pPr>
      <w:r>
        <w:t xml:space="preserve">intrusion の条件を満たす occurrence では、親子を同一化しても必要な解を失わず、不正な解を追加しない。</w:t>
      </w:r>
    </w:p>
    <w:p>
      <w:pPr>
        <w:numPr>
          <w:ilvl w:val="0"/>
          <w:numId w:val="1002"/>
        </w:numPr>
        <w:pStyle w:val="Compact"/>
      </w:pPr>
      <w:r>
        <w:t xml:space="preserve">コピー前後の Value 参照、context、effect、後続 work が、同じ対応を維持する。</w:t>
      </w:r>
    </w:p>
    <w:p>
      <w:pPr>
        <w:pStyle w:val="FirstParagraph"/>
      </w:pPr>
      <w:r>
        <w:t xml:space="preserve">正負のコピーを無条件に同一視することもできない。正負の情報を別に保持する Simple-sub の extrusion と、新たな同一化を正当化する Yulang の条件を分けて証明する。</w:t>
      </w:r>
    </w:p>
    <w:bookmarkEnd w:id="41"/>
    <w:bookmarkStart w:id="42" w:name="r252-を一つの統合例として完成させる"/>
    <w:p>
      <w:pPr>
        <w:pStyle w:val="Heading2"/>
        <w:keepNext/>
        <w:keepLines/>
      </w:pPr>
      <w:r>
        <w:rPr>
          <w:color w:val="000000"/>
        </w:rPr>
        <w:t xml:space="preserve">5.3 R252 を一つの統合例として完成させる</w:t>
      </w:r>
    </w:p>
    <w:p>
      <w:pPr>
        <w:pStyle w:val="FirstParagraph"/>
      </w:pPr>
      <w:r>
        <w:t xml:space="preserve">R252 の修正では、反変位置の</w:t>
      </w:r>
      <w:r>
        <w:t xml:space="preserve"> </w:t>
      </w:r>
      <w:r>
        <w:rPr>
          <w:rStyle w:val="VerbatimChar"/>
        </w:rPr>
        <w:t xml:space="preserve">[io]</w:t>
      </w:r>
      <w:r>
        <w:t xml:space="preserve"> </w:t>
      </w:r>
      <w:r>
        <w:t xml:space="preserve">を開いた行</w:t>
      </w:r>
      <w:r>
        <w:t xml:space="preserve"> </w:t>
      </w:r>
      <w:r>
        <w:rPr>
          <w:rStyle w:val="VerbatimChar"/>
        </w:rPr>
        <w:t xml:space="preserve">[io,'e]</w:t>
      </w:r>
      <w:r>
        <w:t xml:space="preserve"> </w:t>
      </w:r>
      <w:r>
        <w:t xml:space="preserve">として扱い、</w:t>
      </w:r>
      <w:r>
        <w:rPr>
          <w:rStyle w:val="VerbatimChar"/>
        </w:rPr>
        <w:t xml:space="preserve">[state]</w:t>
      </w:r>
      <w:r>
        <w:t xml:space="preserve"> </w:t>
      </w:r>
      <w:r>
        <w:t xml:space="preserve">callback の一律拒否を取り除いた。これは維持すべき修正である。再び closed</w:t>
      </w:r>
      <w:r>
        <w:t xml:space="preserve"> </w:t>
      </w:r>
      <w:r>
        <w:rPr>
          <w:rStyle w:val="VerbatimChar"/>
        </w:rPr>
        <w:t xml:space="preserve">Allowance</w:t>
      </w:r>
      <w:r>
        <w:t xml:space="preserve"> </w:t>
      </w:r>
      <w:r>
        <w:t xml:space="preserve">を導入して証明を簡単にしてはならない。[R10]</w:t>
      </w:r>
    </w:p>
    <w:p>
      <w:pPr>
        <w:pStyle w:val="BodyText"/>
      </w:pPr>
      <w:r>
        <w:t xml:space="preserve">ただし現在の</w:t>
      </w:r>
      <w:r>
        <w:t xml:space="preserve"> </w:t>
      </w:r>
      <w:r>
        <w:rPr>
          <w:rStyle w:val="VerbatimChar"/>
        </w:rPr>
        <w:t xml:space="preserve">FormalPermission</w:t>
      </w:r>
      <w:r>
        <w:t xml:space="preserve"> </w:t>
      </w:r>
      <w:r>
        <w:t xml:space="preserve">は局所的な permission の記録であり、実際の arrival、provider、contribution、consumer の証拠ではない。受理側の CLI 回帰も、成功終了と診断なしを確認するだけで、残余 effect を確認していない。[R10]</w:t>
      </w:r>
    </w:p>
    <w:p>
      <w:pPr>
        <w:pStyle w:val="BodyText"/>
      </w:pPr>
      <w:r>
        <w:t xml:space="preserve">次の実装単位は、次の一連の挙動を同時に閉じることである。</w:t>
      </w:r>
    </w:p>
    <w:p>
      <w:pPr>
        <w:numPr>
          <w:ilvl w:val="0"/>
          <w:numId w:val="1003"/>
        </w:numPr>
        <w:pStyle w:val="Compact"/>
      </w:pPr>
      <w:r>
        <w:rPr>
          <w:rStyle w:val="VerbatimChar"/>
        </w:rPr>
        <w:t xml:space="preserve">[io]</w:t>
      </w:r>
      <w:r>
        <w:t xml:space="preserve"> </w:t>
      </w:r>
      <w:r>
        <w:t xml:space="preserve">を要求する反変の formal へ</w:t>
      </w:r>
      <w:r>
        <w:t xml:space="preserve"> </w:t>
      </w:r>
      <w:r>
        <w:rPr>
          <w:rStyle w:val="VerbatimChar"/>
        </w:rPr>
        <w:t xml:space="preserve">[state]</w:t>
      </w:r>
      <w:r>
        <w:t xml:space="preserve"> </w:t>
      </w:r>
      <w:r>
        <w:t xml:space="preserve">callback を渡せる。</w:t>
      </w:r>
    </w:p>
    <w:p>
      <w:pPr>
        <w:numPr>
          <w:ilvl w:val="0"/>
          <w:numId w:val="1003"/>
        </w:numPr>
        <w:pStyle w:val="Compact"/>
      </w:pPr>
      <w:r>
        <w:t xml:space="preserve">callback を実際に呼ぶと、その</w:t>
      </w:r>
      <w:r>
        <w:t xml:space="preserve"> </w:t>
      </w:r>
      <w:r>
        <w:rPr>
          <w:rStyle w:val="VerbatimChar"/>
        </w:rPr>
        <w:t xml:space="preserve">[state]</w:t>
      </w:r>
      <w:r>
        <w:t xml:space="preserve"> </w:t>
      </w:r>
      <w:r>
        <w:t xml:space="preserve">は対応する結果 effect に現れる。</w:t>
      </w:r>
    </w:p>
    <w:p>
      <w:pPr>
        <w:numPr>
          <w:ilvl w:val="0"/>
          <w:numId w:val="1003"/>
        </w:numPr>
        <w:pStyle w:val="Compact"/>
      </w:pPr>
      <w:r>
        <w:t xml:space="preserve">handler の permission は、それが本当に扱う contribution にだけ使われる。</w:t>
      </w:r>
    </w:p>
    <w:p>
      <w:pPr>
        <w:numPr>
          <w:ilvl w:val="0"/>
          <w:numId w:val="1003"/>
        </w:numPr>
        <w:pStyle w:val="Compact"/>
      </w:pPr>
      <w:r>
        <w:t xml:space="preserve">別 family、別由来の同 family、handler の外側の contribution は、規則に従って残る。</w:t>
      </w:r>
    </w:p>
    <w:p>
      <w:pPr>
        <w:numPr>
          <w:ilvl w:val="0"/>
          <w:numId w:val="1003"/>
        </w:numPr>
        <w:pStyle w:val="Compact"/>
      </w:pPr>
      <w:r>
        <w:t xml:space="preserve">一般化された関数を二回使っても、局所 permission の identity が交差しない。</w:t>
      </w:r>
    </w:p>
    <w:p>
      <w:pPr>
        <w:pStyle w:val="FirstParagraph"/>
      </w:pPr>
      <w:r>
        <w:t xml:space="preserve">unused callback の受理と called callback の残余は別の観測である。片方だけを測って effect hygiene 全体の完成としない。</w:t>
      </w:r>
    </w:p>
    <w:bookmarkEnd w:id="42"/>
    <w:bookmarkStart w:id="43" w:name="oracle-の不具合と未決着を分ける"/>
    <w:p>
      <w:pPr>
        <w:pStyle w:val="Heading2"/>
        <w:keepNext/>
        <w:keepLines/>
      </w:pPr>
      <w:r>
        <w:rPr>
          <w:color w:val="000000"/>
        </w:rPr>
        <w:t xml:space="preserve">5.4 Oracle の不具合と未決着を分ける</w:t>
      </w:r>
    </w:p>
    <w:p>
      <w:pPr>
        <w:pStyle w:val="FirstParagraph"/>
      </w:pPr>
      <w:r>
        <w:rPr>
          <w:rStyle w:val="VerbatimChar"/>
        </w:rPr>
        <w:t xml:space="preserve">oracle-direct-provider-hygiene-counterexample-proof.md</w:t>
      </w:r>
      <w:r>
        <w:t xml:space="preserve"> </w:t>
      </w:r>
      <w:r>
        <w:t xml:space="preserve">は、その名前に反して、反例がまだ成立していないと明記する。provider の型と direct use の型の見かけの違いだけでは、同じ実行時の provider と attachment が対応しているとは限らない。[R22]</w:t>
      </w:r>
    </w:p>
    <w:p>
      <w:pPr>
        <w:pStyle w:val="BodyText"/>
      </w:pPr>
      <w:r>
        <w:t xml:space="preserve">また、過去の CBV mini-language の I-Let 規則に対する反例は、その記述された定理の反例である。実際の Oracle compiler の実行バグと同じ主張にはならない。既存証明の誤りを正すことと、正常な Oracle の挙動を保存することを両立させる。</w:t>
      </w:r>
    </w:p>
    <w:bookmarkEnd w:id="43"/>
    <w:bookmarkEnd w:id="44"/>
    <w:bookmarkStart w:id="53" w:name="capture-と-freshuse-の一般保存命題"/>
    <w:p>
      <w:pPr>
        <w:pStyle w:val="Heading1"/>
        <w:keepNext/>
        <w:keepLines/>
      </w:pPr>
      <w:r>
        <w:rPr>
          <w:color w:val="000000"/>
        </w:rPr>
        <w:t xml:space="preserve">6 Capture と FreshUse の一般保存命題</w:t>
      </w:r>
    </w:p>
    <w:p>
      <w:pPr>
        <w:pStyle w:val="FirstParagraph"/>
      </w:pPr>
      <w:r>
        <w:t xml:space="preserve">この章は提案する内部契約についての数学的な証明である。抽象的な仮定をコードへ接続する場所を各節の末尾に示す。型の健全性全体を仮定して結論を言い換えるものではなく、現在の incoming-owner と freshening の問題に直接使う。</w:t>
      </w:r>
    </w:p>
    <w:bookmarkStart w:id="45" w:name="意味的な依存関係"/>
    <w:p>
      <w:pPr>
        <w:pStyle w:val="Heading2"/>
        <w:keepNext/>
        <w:keepLines/>
      </w:pPr>
      <w:r>
        <w:rPr>
          <w:color w:val="000000"/>
        </w:rPr>
        <w:t xml:space="preserve">6.1 意味的な依存関係</w:t>
      </w:r>
    </w:p>
    <w:p>
      <w:pPr>
        <w:pStyle w:val="FirstParagraph"/>
      </w:pPr>
      <w:r>
        <w:t xml:space="preserve">有限個の座標の集合を</w:t>
      </w:r>
      <w:r>
        <w:t xml:space="preserve"> </w:t>
      </w:r>
      <m:oMath>
        <m:r>
          <m:t>V</m:t>
        </m:r>
      </m:oMath>
      <w:r>
        <w:t xml:space="preserve"> </w:t>
      </w:r>
      <w:r>
        <w:t xml:space="preserve">とする。座標は型変数だけでなく、effect 変数、コピー対象の scope identity、constraint payload が意味的に参照するその他の identity を含む。各座標には sort があり、適切な領域の値を割り当てる。座標間の kind・scope・level による許容条件も制約として記録するか、固定した環境の条件として明記する。割当同士を結合できなくする未記録の大域条件を置かない。</w:t>
      </w:r>
    </w:p>
    <w:p>
      <w:pPr>
        <w:pStyle w:val="BodyText"/>
      </w:pPr>
      <w:r>
        <w:t xml:space="preserve">有限な制約集合を</w:t>
      </w:r>
      <w:r>
        <w:t xml:space="preserve"> </w:t>
      </w:r>
      <m:oMath>
        <m:r>
          <m:t>C</m:t>
        </m:r>
      </m:oMath>
      <w:r>
        <w:t xml:space="preserve"> </w:t>
      </w:r>
      <w:r>
        <w:t xml:space="preserve">とし、各</w:t>
      </w:r>
      <w:r>
        <w:t xml:space="preserve"> </w:t>
      </w:r>
      <m:oMath>
        <m:r>
          <m:t>c</m:t>
        </m:r>
        <m:r>
          <m:rPr>
            <m:sty m:val="p"/>
          </m:rPr>
          <m:t>∈</m:t>
        </m:r>
        <m:r>
          <m:t>C</m:t>
        </m:r>
      </m:oMath>
      <w:r>
        <w:t xml:space="preserve"> </w:t>
      </w:r>
      <w:r>
        <w:t xml:space="preserve">に有限な依存集合</w:t>
      </w:r>
      <w:r>
        <w:t xml:space="preserve"> </w:t>
      </w:r>
      <m:oMath>
        <m:r>
          <m:rPr>
            <m:sty m:val="p"/>
          </m:rPr>
          <m:t>dep</m:t>
        </m:r>
        <m:d>
          <m:dPr>
            <m:begChr m:val="("/>
            <m:endChr m:val=")"/>
            <m:sepChr m:val=""/>
            <m:grow/>
          </m:dPr>
          <m:e>
            <m:r>
              <m:t>c</m:t>
            </m:r>
          </m:e>
        </m:d>
        <m:r>
          <m:rPr>
            <m:sty m:val="p"/>
          </m:rPr>
          <m:t>⊆</m:t>
        </m:r>
        <m:r>
          <m:t>V</m:t>
        </m:r>
      </m:oMath>
      <w:r>
        <w:t xml:space="preserve"> </w:t>
      </w:r>
      <w:r>
        <w:t xml:space="preserve">を指定する。割当が集合</w:t>
      </w:r>
      <w:r>
        <w:t xml:space="preserve"> </w:t>
      </w:r>
      <m:oMath>
        <m:r>
          <m:t>D</m:t>
        </m:r>
      </m:oMath>
      <w:r>
        <w:t xml:space="preserve"> </w:t>
      </w:r>
      <w:r>
        <w:t xml:space="preserve">上で一致することを</w:t>
      </w:r>
      <w:r>
        <w:t xml:space="preserve"> </w:t>
      </w:r>
      <m:oMath>
        <m:r>
          <m:t>ρ</m:t>
        </m:r>
        <m:sSub>
          <m:e>
            <m:r>
              <m:rPr>
                <m:sty m:val="p"/>
              </m:rPr>
              <m:t>≡</m:t>
            </m:r>
          </m:e>
          <m:sub>
            <m:r>
              <m:t>D</m:t>
            </m:r>
          </m:sub>
        </m:sSub>
        <m:r>
          <m:t>ρ</m:t>
        </m:r>
        <m:r>
          <m:rPr>
            <m:sty m:val="p"/>
          </m:rPr>
          <m:t>′</m:t>
        </m:r>
      </m:oMath>
      <w:r>
        <w:t xml:space="preserve"> </w:t>
      </w:r>
      <w:r>
        <w:t xml:space="preserve">と書き、次の局所性を仮定する。</w:t>
      </w:r>
    </w:p>
    <w:p>
      <w:pPr>
        <w:pStyle w:val="BodyText"/>
      </w:pPr>
      <m:oMathPara>
        <m:oMathParaPr>
          <m:jc m:val="center"/>
        </m:oMathParaPr>
        <m:oMath>
          <m:r>
            <m:t>ρ</m:t>
          </m:r>
          <m:sSub>
            <m:e>
              <m:r>
                <m:rPr>
                  <m:sty m:val="p"/>
                </m:rPr>
                <m:t>≡</m:t>
              </m:r>
            </m:e>
            <m:sub>
              <m:r>
                <m:rPr>
                  <m:sty m:val="p"/>
                </m:rPr>
                <m:t>dep</m:t>
              </m:r>
              <m:d>
                <m:dPr>
                  <m:begChr m:val="("/>
                  <m:endChr m:val=")"/>
                  <m:sepChr m:val=""/>
                  <m:grow/>
                </m:dPr>
                <m:e>
                  <m:r>
                    <m:t>c</m:t>
                  </m:r>
                </m:e>
              </m:d>
            </m:sub>
          </m:sSub>
          <m:r>
            <m:t>ρ</m:t>
          </m:r>
          <m:r>
            <m:rPr>
              <m:sty m:val="p"/>
            </m:rPr>
            <m:t>′</m:t>
          </m:r>
          <m:r>
            <m:t> </m:t>
          </m:r>
          <m:r>
            <m:rPr>
              <m:sty m:val="p"/>
            </m:rPr>
            <m:t>⇒</m:t>
          </m:r>
          <m:r>
            <m:t> </m:t>
          </m:r>
          <m:d>
            <m:dPr>
              <m:begChr m:val="("/>
              <m:endChr m:val=")"/>
              <m:sepChr m:val=""/>
              <m:grow/>
            </m:dPr>
            <m:e>
              <m:r>
                <m:t>ρ</m:t>
              </m:r>
              <m:r>
                <m:rPr>
                  <m:sty m:val="p"/>
                </m:rPr>
                <m:t>⊨</m:t>
              </m:r>
              <m:r>
                <m:t>c</m:t>
              </m:r>
              <m:r>
                <m:rPr>
                  <m:sty m:val="p"/>
                </m:rPr>
                <m:t>⇔</m:t>
              </m:r>
              <m:r>
                <m:t>ρ</m:t>
              </m:r>
              <m:r>
                <m:rPr>
                  <m:sty m:val="p"/>
                </m:rPr>
                <m:t>′</m:t>
              </m:r>
              <m:r>
                <m:rPr>
                  <m:sty m:val="p"/>
                </m:rPr>
                <m:t>⊨</m:t>
              </m:r>
              <m:r>
                <m:t>c</m:t>
              </m:r>
            </m:e>
          </m:d>
          <m:r>
            <m:rPr>
              <m:sty m:val="p"/>
            </m:rPr>
            <m:t>.</m:t>
          </m:r>
        </m:oMath>
      </m:oMathPara>
    </w:p>
    <w:p>
      <w:pPr>
        <w:pStyle w:val="FirstParagraph"/>
      </w:pPr>
      <w:r>
        <w:t xml:space="preserve">つまり、制約の真偽を決める情報はすべて依存集合に入っている。見えない global registry、別 use の provider、非公開の mutable context を充足判定が参照するなら、それを環境の固定パラメータとして明記するか、依存集合に含める必要がある。</w:t>
      </w:r>
    </w:p>
    <w:p>
      <w:pPr>
        <w:pStyle w:val="BodyText"/>
      </w:pPr>
      <w:r>
        <w:t xml:space="preserve">一般化可能な局所座標を</w:t>
      </w:r>
      <w:r>
        <w:t xml:space="preserve"> </w:t>
      </w:r>
      <m:oMath>
        <m:r>
          <m:t>L</m:t>
        </m:r>
      </m:oMath>
      <w:r>
        <w:t xml:space="preserve">、固定する外側の座標を</w:t>
      </w:r>
      <w:r>
        <w:t xml:space="preserve"> </w:t>
      </w:r>
      <m:oMath>
        <m:r>
          <m:t>R</m:t>
        </m:r>
      </m:oMath>
      <w:r>
        <w:t xml:space="preserve"> </w:t>
      </w:r>
      <w:r>
        <w:t xml:space="preserve">とし、</w:t>
      </w:r>
      <m:oMath>
        <m:r>
          <m:t>V</m:t>
        </m:r>
        <m:r>
          <m:rPr>
            <m:sty m:val="p"/>
          </m:rPr>
          <m:t>=</m:t>
        </m:r>
        <m:r>
          <m:t>L</m:t>
        </m:r>
        <m:r>
          <m:rPr>
            <m:sty m:val="p"/>
          </m:rPr>
          <m:t>⊔</m:t>
        </m:r>
        <m:r>
          <m:t>R</m:t>
        </m:r>
      </m:oMath>
      <w:r>
        <w:t xml:space="preserve"> </w:t>
      </w:r>
      <w:r>
        <w:t xml:space="preserve">とする。出力 root の観測が依存する局所座標の集合を</w:t>
      </w:r>
      <w:r>
        <w:t xml:space="preserve"> </w:t>
      </w:r>
      <m:oMath>
        <m:sSub>
          <m:e>
            <m:r>
              <m:t>Q</m:t>
            </m:r>
          </m:e>
          <m:sub>
            <m:r>
              <m:t>0</m:t>
            </m:r>
          </m:sub>
        </m:sSub>
        <m:r>
          <m:rPr>
            <m:sty m:val="p"/>
          </m:rPr>
          <m:t>⊆</m:t>
        </m:r>
        <m:r>
          <m:t>L</m:t>
        </m:r>
      </m:oMath>
      <w:r>
        <w:t xml:space="preserve"> </w:t>
      </w:r>
      <w:r>
        <w:t xml:space="preserve">とする。root の型だけでなく、公開する effect と必要な実行証拠の依存先もここへ含める。</w:t>
      </w:r>
    </w:p>
    <w:bookmarkEnd w:id="45"/>
    <w:bookmarkStart w:id="46" w:name="補題1-依存閉包の存在と完全性"/>
    <w:p>
      <w:pPr>
        <w:pStyle w:val="Heading2"/>
        <w:keepNext/>
        <w:keepLines/>
      </w:pPr>
      <w:r>
        <w:rPr>
          <w:color w:val="000000"/>
        </w:rPr>
        <w:t xml:space="preserve">6.2 補題1 依存閉包の存在と完全性</w:t>
      </w:r>
    </w:p>
    <w:p>
      <w:pPr>
        <w:pStyle w:val="FirstParagraph"/>
      </w:pPr>
      <w:r>
        <w:t xml:space="preserve">次の列を定める。</w:t>
      </w:r>
    </w:p>
    <w:p>
      <w:pPr>
        <w:pStyle w:val="BodyText"/>
      </w:pPr>
      <m:oMathPara>
        <m:oMathParaPr>
          <m:jc m:val="center"/>
        </m:oMathParaPr>
        <m:oMath>
          <m:sSub>
            <m:e>
              <m:r>
                <m:t>Q</m:t>
              </m:r>
            </m:e>
            <m:sub>
              <m:r>
                <m:t>n</m:t>
              </m:r>
              <m:r>
                <m:rPr>
                  <m:sty m:val="p"/>
                </m:rPr>
                <m:t>+</m:t>
              </m:r>
              <m:r>
                <m:t>1</m:t>
              </m:r>
            </m:sub>
          </m:sSub>
          <m:r>
            <m:rPr>
              <m:sty m:val="p"/>
            </m:rPr>
            <m:t>=</m:t>
          </m:r>
          <m:sSub>
            <m:e>
              <m:r>
                <m:t>Q</m:t>
              </m:r>
            </m:e>
            <m:sub>
              <m:r>
                <m:t>n</m:t>
              </m:r>
            </m:sub>
          </m:sSub>
          <m:r>
            <m:rPr>
              <m:sty m:val="p"/>
            </m:rPr>
            <m:t>∪</m:t>
          </m:r>
          <m:limLow>
            <m:e>
              <m:r>
                <m:rPr>
                  <m:sty m:val="p"/>
                </m:rPr>
                <m:t>⋃</m:t>
              </m:r>
            </m:e>
            <m:lim>
              <m:m>
                <m:mPr>
                  <m:baseJc m:val="center"/>
                  <m:plcHide m:val="on"/>
                  <m:mcs>
                    <m:mc>
                      <m:mcPr>
                        <m:mcJc m:val="center"/>
                        <m:count m:val="1"/>
                      </m:mcPr>
                    </m:mc>
                  </m:mcs>
                </m:mPr>
                <m:mr>
                  <m:e>
                    <m:r>
                      <m:t>c</m:t>
                    </m:r>
                    <m:r>
                      <m:rPr>
                        <m:sty m:val="p"/>
                      </m:rPr>
                      <m:t>∈</m:t>
                    </m:r>
                    <m:r>
                      <m:t>C</m:t>
                    </m:r>
                  </m:e>
                </m:mr>
                <m:mr>
                  <m:e>
                    <m:r>
                      <m:rPr>
                        <m:sty m:val="p"/>
                      </m:rPr>
                      <m:t>dep</m:t>
                    </m:r>
                    <m:d>
                      <m:dPr>
                        <m:begChr m:val="("/>
                        <m:endChr m:val=")"/>
                        <m:sepChr m:val=""/>
                        <m:grow/>
                      </m:dPr>
                      <m:e>
                        <m:r>
                          <m:t>c</m:t>
                        </m:r>
                      </m:e>
                    </m:d>
                    <m:r>
                      <m:rPr>
                        <m:sty m:val="p"/>
                      </m:rPr>
                      <m:t>∩</m:t>
                    </m:r>
                    <m:sSub>
                      <m:e>
                        <m:r>
                          <m:t>Q</m:t>
                        </m:r>
                      </m:e>
                      <m:sub>
                        <m:r>
                          <m:t>n</m:t>
                        </m:r>
                      </m:sub>
                    </m:sSub>
                    <m:r>
                      <m:rPr>
                        <m:sty m:val="p"/>
                      </m:rPr>
                      <m:t>≠</m:t>
                    </m:r>
                    <m:r>
                      <m:rPr>
                        <m:sty m:val="p"/>
                      </m:rPr>
                      <m:t>⌀</m:t>
                    </m:r>
                  </m:e>
                </m:mr>
              </m:m>
            </m:lim>
          </m:limLow>
          <m:d>
            <m:dPr>
              <m:begChr m:val="("/>
              <m:endChr m:val=")"/>
              <m:sepChr m:val=""/>
              <m:grow/>
            </m:dPr>
            <m:e>
              <m:r>
                <m:rPr>
                  <m:sty m:val="p"/>
                </m:rPr>
                <m:t>dep</m:t>
              </m:r>
              <m:d>
                <m:dPr>
                  <m:begChr m:val="("/>
                  <m:endChr m:val=")"/>
                  <m:sepChr m:val=""/>
                  <m:grow/>
                </m:dPr>
                <m:e>
                  <m:r>
                    <m:t>c</m:t>
                  </m:r>
                </m:e>
              </m:d>
              <m:r>
                <m:rPr>
                  <m:sty m:val="p"/>
                </m:rPr>
                <m:t>∩</m:t>
              </m:r>
              <m:r>
                <m:t>L</m:t>
              </m:r>
            </m:e>
          </m:d>
          <m:r>
            <m:rPr>
              <m:sty m:val="p"/>
            </m:rPr>
            <m:t>.</m:t>
          </m:r>
        </m:oMath>
      </m:oMathPara>
    </w:p>
    <w:p>
      <w:pPr>
        <w:pStyle w:val="FirstParagraph"/>
      </w:pPr>
      <w:r>
        <w:t xml:space="preserve">有限性により、ある</w:t>
      </w:r>
      <w:r>
        <w:t xml:space="preserve"> </w:t>
      </w:r>
      <m:oMath>
        <m:r>
          <m:t>n</m:t>
        </m:r>
      </m:oMath>
      <w:r>
        <w:t xml:space="preserve"> </w:t>
      </w:r>
      <w:r>
        <w:t xml:space="preserve">で</w:t>
      </w:r>
      <w:r>
        <w:t xml:space="preserve"> </w:t>
      </w:r>
      <m:oMath>
        <m:sSub>
          <m:e>
            <m:r>
              <m:t>Q</m:t>
            </m:r>
          </m:e>
          <m:sub>
            <m:r>
              <m:t>n</m:t>
            </m:r>
            <m:r>
              <m:rPr>
                <m:sty m:val="p"/>
              </m:rPr>
              <m:t>+</m:t>
            </m:r>
            <m:r>
              <m:t>1</m:t>
            </m:r>
          </m:sub>
        </m:sSub>
        <m:r>
          <m:rPr>
            <m:sty m:val="p"/>
          </m:rPr>
          <m:t>=</m:t>
        </m:r>
        <m:sSub>
          <m:e>
            <m:r>
              <m:t>Q</m:t>
            </m:r>
          </m:e>
          <m:sub>
            <m:r>
              <m:t>n</m:t>
            </m:r>
          </m:sub>
        </m:sSub>
      </m:oMath>
      <w:r>
        <w:t xml:space="preserve"> </w:t>
      </w:r>
      <w:r>
        <w:t xml:space="preserve">となる。その固定点を</w:t>
      </w:r>
      <w:r>
        <w:t xml:space="preserve"> </w:t>
      </w:r>
      <m:oMath>
        <m:r>
          <m:t>Q</m:t>
        </m:r>
      </m:oMath>
      <w:r>
        <w:t xml:space="preserve"> </w:t>
      </w:r>
      <w:r>
        <w:t xml:space="preserve">とする。捕捉する制約は</w:t>
      </w:r>
    </w:p>
    <w:p>
      <w:pPr>
        <w:pStyle w:val="BodyText"/>
      </w:pPr>
      <m:oMathPara>
        <m:oMathParaPr>
          <m:jc m:val="center"/>
        </m:oMathParaPr>
        <m:oMath>
          <m:sSub>
            <m:e>
              <m:r>
                <m:t>C</m:t>
              </m:r>
            </m:e>
            <m:sub>
              <m:r>
                <m:rPr>
                  <m:sty m:val="p"/>
                </m:rPr>
                <m:t>c</m:t>
              </m:r>
              <m:r>
                <m:rPr>
                  <m:sty m:val="p"/>
                </m:rPr>
                <m:t>a</m:t>
              </m:r>
              <m:r>
                <m:rPr>
                  <m:sty m:val="p"/>
                </m:rPr>
                <m:t>p</m:t>
              </m:r>
            </m:sub>
          </m:sSub>
          <m:r>
            <m:rPr>
              <m:sty m:val="p"/>
            </m:rPr>
            <m:t>=</m:t>
          </m:r>
          <m:r>
            <m:rPr>
              <m:sty m:val="p"/>
            </m:rPr>
            <m:t>{</m:t>
          </m:r>
          <m:r>
            <m:t>c</m:t>
          </m:r>
          <m:r>
            <m:rPr>
              <m:sty m:val="p"/>
            </m:rPr>
            <m:t>∈</m:t>
          </m:r>
          <m:r>
            <m:t>C</m:t>
          </m:r>
          <m:r>
            <m:rPr>
              <m:sty m:val="p"/>
            </m:rPr>
            <m:t>:</m:t>
          </m:r>
          <m:r>
            <m:rPr>
              <m:sty m:val="p"/>
            </m:rPr>
            <m:t>dep</m:t>
          </m:r>
          <m:d>
            <m:dPr>
              <m:begChr m:val="("/>
              <m:endChr m:val=")"/>
              <m:sepChr m:val=""/>
              <m:grow/>
            </m:dPr>
            <m:e>
              <m:r>
                <m:t>c</m:t>
              </m:r>
            </m:e>
          </m:d>
          <m:r>
            <m:rPr>
              <m:sty m:val="p"/>
            </m:rPr>
            <m:t>∩</m:t>
          </m:r>
          <m:r>
            <m:t>Q</m:t>
          </m:r>
          <m:r>
            <m:rPr>
              <m:sty m:val="p"/>
            </m:rPr>
            <m:t>≠</m:t>
          </m:r>
          <m:r>
            <m:rPr>
              <m:sty m:val="p"/>
            </m:rPr>
            <m:t>⌀</m:t>
          </m:r>
          <m:r>
            <m:rPr>
              <m:sty m:val="p"/>
            </m:rPr>
            <m:t>}</m:t>
          </m:r>
        </m:oMath>
      </m:oMathPara>
    </w:p>
    <w:p>
      <w:pPr>
        <w:pStyle w:val="FirstParagraph"/>
      </w:pPr>
      <w:r>
        <w:t xml:space="preserve">である。必要な外側の座標は同じ identity の anchor として記録する。root 自体が要求する、局所座標を持たない証拠や外側の条件も保持するが、外側の座標を経由して無関係な制約全体をコピーする必要はない。</w:t>
      </w:r>
    </w:p>
    <w:p>
      <w:pPr>
        <w:pStyle w:val="BodyText"/>
      </w:pPr>
      <w:r>
        <w:rPr>
          <w:bCs/>
          <w:b/>
        </w:rPr>
        <w:t xml:space="preserve">主張。</w:t>
      </w:r>
      <w:r>
        <w:t xml:space="preserve"> </w:t>
      </w:r>
      <m:oMath>
        <m:r>
          <m:t>Q</m:t>
        </m:r>
      </m:oMath>
      <w:r>
        <w:t xml:space="preserve"> </w:t>
      </w:r>
      <w:r>
        <w:t xml:space="preserve">は、</w:t>
      </w:r>
      <m:oMath>
        <m:sSub>
          <m:e>
            <m:r>
              <m:t>Q</m:t>
            </m:r>
          </m:e>
          <m:sub>
            <m:r>
              <m:t>0</m:t>
            </m:r>
          </m:sub>
        </m:sSub>
      </m:oMath>
      <w:r>
        <w:t xml:space="preserve"> </w:t>
      </w:r>
      <w:r>
        <w:t xml:space="preserve">を含み、局所座標を共有する制約の全依存先で閉じた最小の集合である。また、捕捉しない制約は</w:t>
      </w:r>
      <w:r>
        <w:t xml:space="preserve"> </w:t>
      </w:r>
      <m:oMath>
        <m:r>
          <m:t>Q</m:t>
        </m:r>
      </m:oMath>
      <w:r>
        <w:t xml:space="preserve"> </w:t>
      </w:r>
      <w:r>
        <w:t xml:space="preserve">の座標に依存しない。</w:t>
      </w:r>
    </w:p>
    <w:p>
      <w:pPr>
        <w:pStyle w:val="BodyText"/>
      </w:pPr>
      <w:r>
        <w:rPr>
          <w:bCs/>
          <w:b/>
        </w:rPr>
        <w:t xml:space="preserve">証明。</w:t>
      </w:r>
      <w:r>
        <w:t xml:space="preserve"> </w:t>
      </w:r>
      <w:r>
        <w:t xml:space="preserve">列は単調増大で</w:t>
      </w:r>
      <w:r>
        <w:t xml:space="preserve"> </w:t>
      </w:r>
      <m:oMath>
        <m:r>
          <m:t>L</m:t>
        </m:r>
      </m:oMath>
      <w:r>
        <w:t xml:space="preserve"> </w:t>
      </w:r>
      <w:r>
        <w:t xml:space="preserve">に含まれる。各真の増大は少なくとも一つの局所座標を追加するため、増大の回数は</w:t>
      </w:r>
      <w:r>
        <w:t xml:space="preserve"> </w:t>
      </w:r>
      <m:oMath>
        <m:r>
          <m:t>L</m:t>
        </m:r>
      </m:oMath>
      <w:r>
        <w:t xml:space="preserve"> </w:t>
      </w:r>
      <w:r>
        <w:t xml:space="preserve">の要素数を超えない。固定点では、</w:t>
      </w:r>
      <m:oMath>
        <m:r>
          <m:t>Q</m:t>
        </m:r>
      </m:oMath>
      <w:r>
        <w:t xml:space="preserve"> </w:t>
      </w:r>
      <w:r>
        <w:t xml:space="preserve">と交わる依存集合の局所部分はすべて</w:t>
      </w:r>
      <w:r>
        <w:t xml:space="preserve"> </w:t>
      </w:r>
      <m:oMath>
        <m:r>
          <m:t>Q</m:t>
        </m:r>
      </m:oMath>
      <w:r>
        <w:t xml:space="preserve"> </w:t>
      </w:r>
      <w:r>
        <w:t xml:space="preserve">に含まれる。</w:t>
      </w:r>
      <m:oMath>
        <m:sSub>
          <m:e>
            <m:r>
              <m:t>Q</m:t>
            </m:r>
          </m:e>
          <m:sub>
            <m:r>
              <m:t>0</m:t>
            </m:r>
          </m:sub>
        </m:sSub>
      </m:oMath>
      <w:r>
        <w:t xml:space="preserve"> </w:t>
      </w:r>
      <w:r>
        <w:t xml:space="preserve">を含む任意の閉じた集合は、帰納的に各</w:t>
      </w:r>
      <w:r>
        <w:t xml:space="preserve"> </w:t>
      </w:r>
      <m:oMath>
        <m:sSub>
          <m:e>
            <m:r>
              <m:t>Q</m:t>
            </m:r>
          </m:e>
          <m:sub>
            <m:r>
              <m:t>n</m:t>
            </m:r>
          </m:sub>
        </m:sSub>
      </m:oMath>
      <w:r>
        <w:t xml:space="preserve"> </w:t>
      </w:r>
      <w:r>
        <w:t xml:space="preserve">を含むため、</w:t>
      </w:r>
      <m:oMath>
        <m:r>
          <m:t>Q</m:t>
        </m:r>
      </m:oMath>
      <w:r>
        <w:t xml:space="preserve"> </w:t>
      </w:r>
      <w:r>
        <w:t xml:space="preserve">も含む。最後の主張は</w:t>
      </w:r>
      <w:r>
        <w:t xml:space="preserve"> </w:t>
      </w:r>
      <m:oMath>
        <m:sSub>
          <m:e>
            <m:r>
              <m:t>C</m:t>
            </m:r>
          </m:e>
          <m:sub>
            <m:r>
              <m:rPr>
                <m:sty m:val="p"/>
              </m:rPr>
              <m:t>c</m:t>
            </m:r>
            <m:r>
              <m:rPr>
                <m:sty m:val="p"/>
              </m:rPr>
              <m:t>a</m:t>
            </m:r>
            <m:r>
              <m:rPr>
                <m:sty m:val="p"/>
              </m:rPr>
              <m:t>p</m:t>
            </m:r>
          </m:sub>
        </m:sSub>
      </m:oMath>
      <w:r>
        <w:t xml:space="preserve"> </w:t>
      </w:r>
      <w:r>
        <w:t xml:space="preserve">の定義そのものである。□</w:t>
      </w:r>
    </w:p>
    <w:p>
      <w:pPr>
        <w:pStyle w:val="BodyText"/>
      </w:pPr>
      <w:r>
        <w:t xml:space="preserve">両端と payload の逆索引があれば、一度訪れた座標と制約を記録する worklist で計算できる。計算量は捕捉する座標数と、その incidence 総数に比例する。これは型候補の探索ではなく、既存の有限グラフの到達計算である。</w:t>
      </w:r>
    </w:p>
    <w:p>
      <w:pPr>
        <w:pStyle w:val="BodyText"/>
      </w:pPr>
      <w:r>
        <w:rPr>
          <w:bCs/>
          <w:b/>
        </w:rPr>
        <w:t xml:space="preserve">コードへの接続。</w:t>
      </w:r>
      <w:r>
        <w:t xml:space="preserve"> </w:t>
      </w:r>
      <w:r>
        <w:rPr>
          <w:rStyle w:val="VerbatimChar"/>
        </w:rPr>
        <w:t xml:space="preserve">shape_effect_rows</w:t>
      </w:r>
      <w:r>
        <w:t xml:space="preserve"> </w:t>
      </w:r>
      <w:r>
        <w:t xml:space="preserve">は初期集合の一部には使えるが、閉包全体にはならない。slot 4 の有無、bound の片側所有、任意欠落する receipt に依存しない、全意味的 incidence の索引が必要である。[R04][R05]</w:t>
      </w:r>
    </w:p>
    <w:bookmarkEnd w:id="46"/>
    <w:bookmarkStart w:id="47" w:name="補題2-境界を固定した解集合の分解"/>
    <w:p>
      <w:pPr>
        <w:pStyle w:val="Heading2"/>
        <w:keepNext/>
        <w:keepLines/>
      </w:pPr>
      <w:r>
        <w:rPr>
          <w:color w:val="000000"/>
        </w:rPr>
        <w:t xml:space="preserve">6.3 補題2 境界を固定した解集合の分解</w:t>
      </w:r>
    </w:p>
    <w:p>
      <w:pPr>
        <w:pStyle w:val="FirstParagraph"/>
      </w:pPr>
      <m:oMath>
        <m:r>
          <m:t>X</m:t>
        </m:r>
      </m:oMath>
      <w:r>
        <w:t xml:space="preserve"> </w:t>
      </w:r>
      <w:r>
        <w:t xml:space="preserve">を</w:t>
      </w:r>
      <w:r>
        <w:t xml:space="preserve"> </w:t>
      </w:r>
      <m:oMath>
        <m:r>
          <m:t>L</m:t>
        </m:r>
      </m:oMath>
      <w:r>
        <w:t xml:space="preserve"> </w:t>
      </w:r>
      <w:r>
        <w:t xml:space="preserve">のうち</w:t>
      </w:r>
      <w:r>
        <w:t xml:space="preserve"> </w:t>
      </w:r>
      <m:oMath>
        <m:r>
          <m:t>Q</m:t>
        </m:r>
      </m:oMath>
      <w:r>
        <w:t xml:space="preserve"> </w:t>
      </w:r>
      <w:r>
        <w:t xml:space="preserve">に入らない座標の集合、</w:t>
      </w:r>
      <m:oMath>
        <m:sSub>
          <m:e>
            <m:r>
              <m:t>C</m:t>
            </m:r>
          </m:e>
          <m:sub>
            <m:r>
              <m:rPr>
                <m:sty m:val="p"/>
              </m:rPr>
              <m:t>r</m:t>
            </m:r>
            <m:r>
              <m:rPr>
                <m:sty m:val="p"/>
              </m:rPr>
              <m:t>e</m:t>
            </m:r>
            <m:r>
              <m:rPr>
                <m:sty m:val="p"/>
              </m:rPr>
              <m:t>s</m:t>
            </m:r>
            <m:r>
              <m:rPr>
                <m:sty m:val="p"/>
              </m:rPr>
              <m:t>t</m:t>
            </m:r>
          </m:sub>
        </m:sSub>
      </m:oMath>
      <w:r>
        <w:t xml:space="preserve"> </w:t>
      </w:r>
      <w:r>
        <w:t xml:space="preserve">を</w:t>
      </w:r>
      <w:r>
        <w:t xml:space="preserve"> </w:t>
      </w:r>
      <m:oMath>
        <m:r>
          <m:t>C</m:t>
        </m:r>
      </m:oMath>
      <w:r>
        <w:t xml:space="preserve"> </w:t>
      </w:r>
      <w:r>
        <w:t xml:space="preserve">のうち捕捉しない制約の集合とする。補題1より、捕捉した制約は</w:t>
      </w:r>
      <w:r>
        <w:t xml:space="preserve"> </w:t>
      </w:r>
      <m:oMath>
        <m:r>
          <m:t>Q</m:t>
        </m:r>
        <m:r>
          <m:rPr>
            <m:sty m:val="p"/>
          </m:rPr>
          <m:t>∪</m:t>
        </m:r>
        <m:r>
          <m:t>R</m:t>
        </m:r>
      </m:oMath>
      <w:r>
        <w:t xml:space="preserve"> </w:t>
      </w:r>
      <w:r>
        <w:t xml:space="preserve">に、残りの制約は</w:t>
      </w:r>
      <w:r>
        <w:t xml:space="preserve"> </w:t>
      </w:r>
      <m:oMath>
        <m:r>
          <m:t>X</m:t>
        </m:r>
        <m:r>
          <m:rPr>
            <m:sty m:val="p"/>
          </m:rPr>
          <m:t>∪</m:t>
        </m:r>
        <m:r>
          <m:t>R</m:t>
        </m:r>
      </m:oMath>
      <w:r>
        <w:t xml:space="preserve"> </w:t>
      </w:r>
      <w:r>
        <w:t xml:space="preserve">にだけ依存する。</w:t>
      </w:r>
    </w:p>
    <w:p>
      <w:pPr>
        <w:pStyle w:val="BodyText"/>
      </w:pPr>
      <w:r>
        <w:t xml:space="preserve">外側の割当</w:t>
      </w:r>
      <w:r>
        <w:t xml:space="preserve"> </w:t>
      </w:r>
      <m:oMath>
        <m:r>
          <m:t>r</m:t>
        </m:r>
      </m:oMath>
      <w:r>
        <w:t xml:space="preserve"> </w:t>
      </w:r>
      <w:r>
        <w:t xml:space="preserve">と、</w:t>
      </w:r>
      <m:oMath>
        <m:sSub>
          <m:e>
            <m:r>
              <m:t>C</m:t>
            </m:r>
          </m:e>
          <m:sub>
            <m:r>
              <m:rPr>
                <m:sty m:val="p"/>
              </m:rPr>
              <m:t>r</m:t>
            </m:r>
            <m:r>
              <m:rPr>
                <m:sty m:val="p"/>
              </m:rPr>
              <m:t>e</m:t>
            </m:r>
            <m:r>
              <m:rPr>
                <m:sty m:val="p"/>
              </m:rPr>
              <m:t>s</m:t>
            </m:r>
            <m:r>
              <m:rPr>
                <m:sty m:val="p"/>
              </m:rPr>
              <m:t>t</m:t>
            </m:r>
          </m:sub>
        </m:sSub>
      </m:oMath>
      <w:r>
        <w:t xml:space="preserve"> </w:t>
      </w:r>
      <w:r>
        <w:t xml:space="preserve">を満たす</w:t>
      </w:r>
      <w:r>
        <w:t xml:space="preserve"> </w:t>
      </w:r>
      <m:oMath>
        <m:r>
          <m:t>X</m:t>
        </m:r>
      </m:oMath>
      <w:r>
        <w:t xml:space="preserve"> </w:t>
      </w:r>
      <w:r>
        <w:t xml:space="preserve">上の割当</w:t>
      </w:r>
      <w:r>
        <w:t xml:space="preserve"> </w:t>
      </w:r>
      <m:oMath>
        <m:r>
          <m:t>x</m:t>
        </m:r>
      </m:oMath>
      <w:r>
        <w:t xml:space="preserve"> </w:t>
      </w:r>
      <w:r>
        <w:t xml:space="preserve">を固定する。このとき、任意の</w:t>
      </w:r>
      <w:r>
        <w:t xml:space="preserve"> </w:t>
      </w:r>
      <m:oMath>
        <m:r>
          <m:t>Q</m:t>
        </m:r>
      </m:oMath>
      <w:r>
        <w:t xml:space="preserve"> </w:t>
      </w:r>
      <w:r>
        <w:t xml:space="preserve">上の割当</w:t>
      </w:r>
      <w:r>
        <w:t xml:space="preserve"> </w:t>
      </w:r>
      <m:oMath>
        <m:r>
          <m:t>q</m:t>
        </m:r>
      </m:oMath>
      <w:r>
        <w:t xml:space="preserve"> </w:t>
      </w:r>
      <w:r>
        <w:t xml:space="preserve">について</w:t>
      </w:r>
    </w:p>
    <w:p>
      <w:pPr>
        <w:pStyle w:val="BodyText"/>
      </w:pPr>
      <m:oMathPara>
        <m:oMathParaPr>
          <m:jc m:val="center"/>
        </m:oMathParaPr>
        <m:oMath>
          <m:d>
            <m:dPr>
              <m:begChr m:val="("/>
              <m:endChr m:val=")"/>
              <m:sepChr m:val=""/>
              <m:grow/>
            </m:dPr>
            <m:e>
              <m:r>
                <m:t>q</m:t>
              </m:r>
              <m:r>
                <m:rPr>
                  <m:sty m:val="p"/>
                </m:rPr>
                <m:t>,</m:t>
              </m:r>
              <m:r>
                <m:t>x</m:t>
              </m:r>
              <m:r>
                <m:rPr>
                  <m:sty m:val="p"/>
                </m:rPr>
                <m:t>,</m:t>
              </m:r>
              <m:r>
                <m:t>r</m:t>
              </m:r>
            </m:e>
          </m:d>
          <m:r>
            <m:rPr>
              <m:sty m:val="p"/>
            </m:rPr>
            <m:t>⊨</m:t>
          </m:r>
          <m:r>
            <m:t>C</m:t>
          </m:r>
          <m:r>
            <m:t> </m:t>
          </m:r>
          <m:r>
            <m:rPr>
              <m:sty m:val="p"/>
            </m:rPr>
            <m:t>⇔</m:t>
          </m:r>
          <m:r>
            <m:t> </m:t>
          </m:r>
          <m:d>
            <m:dPr>
              <m:begChr m:val="("/>
              <m:endChr m:val=")"/>
              <m:sepChr m:val=""/>
              <m:grow/>
            </m:dPr>
            <m:e>
              <m:r>
                <m:t>q</m:t>
              </m:r>
              <m:r>
                <m:rPr>
                  <m:sty m:val="p"/>
                </m:rPr>
                <m:t>,</m:t>
              </m:r>
              <m:r>
                <m:t>r</m:t>
              </m:r>
            </m:e>
          </m:d>
          <m:r>
            <m:rPr>
              <m:sty m:val="p"/>
            </m:rPr>
            <m:t>⊨</m:t>
          </m:r>
          <m:sSub>
            <m:e>
              <m:r>
                <m:t>C</m:t>
              </m:r>
            </m:e>
            <m:sub>
              <m:r>
                <m:rPr>
                  <m:sty m:val="p"/>
                </m:rPr>
                <m:t>c</m:t>
              </m:r>
              <m:r>
                <m:rPr>
                  <m:sty m:val="p"/>
                </m:rPr>
                <m:t>a</m:t>
              </m:r>
              <m:r>
                <m:rPr>
                  <m:sty m:val="p"/>
                </m:rPr>
                <m:t>p</m:t>
              </m:r>
            </m:sub>
          </m:sSub>
          <m:r>
            <m:rPr>
              <m:sty m:val="p"/>
            </m:rPr>
            <m:t>.</m:t>
          </m:r>
        </m:oMath>
      </m:oMathPara>
    </w:p>
    <w:p>
      <w:pPr>
        <w:pStyle w:val="FirstParagraph"/>
      </w:pPr>
      <w:r>
        <w:rPr>
          <w:bCs/>
          <w:b/>
        </w:rPr>
        <w:t xml:space="preserve">証明。</w:t>
      </w:r>
      <w:r>
        <w:t xml:space="preserve"> </w:t>
      </w:r>
      <w:r>
        <w:t xml:space="preserve">左辺から右辺は制約の部分集合への制限である。右辺から左辺について、</w:t>
      </w:r>
      <m:oMath>
        <m:sSub>
          <m:e>
            <m:r>
              <m:t>C</m:t>
            </m:r>
          </m:e>
          <m:sub>
            <m:r>
              <m:rPr>
                <m:sty m:val="p"/>
              </m:rPr>
              <m:t>c</m:t>
            </m:r>
            <m:r>
              <m:rPr>
                <m:sty m:val="p"/>
              </m:rPr>
              <m:t>a</m:t>
            </m:r>
            <m:r>
              <m:rPr>
                <m:sty m:val="p"/>
              </m:rPr>
              <m:t>p</m:t>
            </m:r>
          </m:sub>
        </m:sSub>
      </m:oMath>
      <w:r>
        <w:t xml:space="preserve"> </w:t>
      </w:r>
      <w:r>
        <w:t xml:space="preserve">は仮定により成立し、</w:t>
      </w:r>
      <m:oMath>
        <m:sSub>
          <m:e>
            <m:r>
              <m:t>C</m:t>
            </m:r>
          </m:e>
          <m:sub>
            <m:r>
              <m:rPr>
                <m:sty m:val="p"/>
              </m:rPr>
              <m:t>r</m:t>
            </m:r>
            <m:r>
              <m:rPr>
                <m:sty m:val="p"/>
              </m:rPr>
              <m:t>e</m:t>
            </m:r>
            <m:r>
              <m:rPr>
                <m:sty m:val="p"/>
              </m:rPr>
              <m:t>s</m:t>
            </m:r>
            <m:r>
              <m:rPr>
                <m:sty m:val="p"/>
              </m:rPr>
              <m:t>t</m:t>
            </m:r>
          </m:sub>
        </m:sSub>
      </m:oMath>
      <w:r>
        <w:t xml:space="preserve"> </w:t>
      </w:r>
      <w:r>
        <w:t xml:space="preserve">は固定した</w:t>
      </w:r>
      <w:r>
        <w:t xml:space="preserve"> </w:t>
      </w:r>
      <m:oMath>
        <m:d>
          <m:dPr>
            <m:begChr m:val="("/>
            <m:endChr m:val=")"/>
            <m:sepChr m:val=""/>
            <m:grow/>
          </m:dPr>
          <m:e>
            <m:r>
              <m:t>x</m:t>
            </m:r>
            <m:r>
              <m:rPr>
                <m:sty m:val="p"/>
              </m:rPr>
              <m:t>,</m:t>
            </m:r>
            <m:r>
              <m:t>r</m:t>
            </m:r>
          </m:e>
        </m:d>
      </m:oMath>
      <w:r>
        <w:t xml:space="preserve"> </w:t>
      </w:r>
      <w:r>
        <w:t xml:space="preserve">により成立する。両集合の和が</w:t>
      </w:r>
      <w:r>
        <w:t xml:space="preserve"> </w:t>
      </w:r>
      <m:oMath>
        <m:r>
          <m:t>C</m:t>
        </m:r>
      </m:oMath>
      <w:r>
        <w:t xml:space="preserve"> </w:t>
      </w:r>
      <w:r>
        <w:t xml:space="preserve">であり、どちらも他方の局所変数に依存しないので、二つの割当を結合できる。□</w:t>
      </w:r>
    </w:p>
    <w:p>
      <w:pPr>
        <w:pStyle w:val="BodyText"/>
      </w:pPr>
      <w:r>
        <w:t xml:space="preserve">特に、残りの制約を満たす</w:t>
      </w:r>
      <w:r>
        <w:t xml:space="preserve"> </w:t>
      </w:r>
      <m:oMath>
        <m:r>
          <m:t>x</m:t>
        </m:r>
      </m:oMath>
      <w:r>
        <w:t xml:space="preserve"> </w:t>
      </w:r>
      <w:r>
        <w:t xml:space="preserve">が少なくとも一つ存在する外側割当</w:t>
      </w:r>
      <w:r>
        <w:t xml:space="preserve"> </w:t>
      </w:r>
      <m:oMath>
        <m:r>
          <m:t>r</m:t>
        </m:r>
      </m:oMath>
      <w:r>
        <w:t xml:space="preserve"> </w:t>
      </w:r>
      <w:r>
        <w:t xml:space="preserve">について、root の可能な観測は、捕捉した graph と同じ anchor から得られる観測に一致する。</w:t>
      </w:r>
    </w:p>
    <w:p>
      <w:pPr>
        <w:pStyle w:val="BodyText"/>
      </w:pPr>
      <w:r>
        <w:rPr>
          <w:bCs/>
          <w:b/>
        </w:rPr>
        <w:t xml:space="preserve">この条件は省略できない。</w:t>
      </w:r>
      <w:r>
        <w:t xml:space="preserve"> </w:t>
      </w:r>
      <w:r>
        <w:t xml:space="preserve">どんな外側割当でも残りの制約が充足可能である、と主張しているのではない。既存の外側セッションが満たす条件を保ったまま、局所変数を切り出す定理である。外側の矛盾を Capture によって消すことはできない。</w:t>
      </w:r>
    </w:p>
    <w:p>
      <w:pPr>
        <w:pStyle w:val="BodyText"/>
      </w:pPr>
      <w:r>
        <w:t xml:space="preserve">また、全局所座標をつなぐ制約があれば、捕捉範囲が大きくなることはある。意味的に不要な辺を省きたい場合は、別途、その省略が同じ root の観測を保存する証明を与える。単に表面から見えないという理由では省かない。</w:t>
      </w:r>
    </w:p>
    <w:bookmarkEnd w:id="47"/>
    <w:bookmarkStart w:id="48" w:name="補題3-同一の写像による-freshuse-保存"/>
    <w:p>
      <w:pPr>
        <w:pStyle w:val="Heading2"/>
        <w:keepNext/>
        <w:keepLines/>
      </w:pPr>
      <w:r>
        <w:rPr>
          <w:color w:val="000000"/>
        </w:rPr>
        <w:t xml:space="preserve">6.4 補題3 同一の写像による FreshUse 保存</w:t>
      </w:r>
    </w:p>
    <w:p>
      <w:pPr>
        <w:pStyle w:val="FirstParagraph"/>
      </w:pPr>
      <m:oMath>
        <m:r>
          <m:t>μ</m:t>
        </m:r>
      </m:oMath>
      <w:r>
        <w:t xml:space="preserve"> </w:t>
      </w:r>
      <w:r>
        <w:t xml:space="preserve">を</w:t>
      </w:r>
      <w:r>
        <w:t xml:space="preserve"> </w:t>
      </w:r>
      <m:oMath>
        <m:r>
          <m:t>Q</m:t>
        </m:r>
      </m:oMath>
      <w:r>
        <w:t xml:space="preserve"> </w:t>
      </w:r>
      <w:r>
        <w:t xml:space="preserve">から fresh な同じ sort の座標集合</w:t>
      </w:r>
      <w:r>
        <w:t xml:space="preserve"> </w:t>
      </w:r>
      <m:oMath>
        <m:r>
          <m:t>Q</m:t>
        </m:r>
        <m:r>
          <m:rPr>
            <m:sty m:val="p"/>
          </m:rPr>
          <m:t>′</m:t>
        </m:r>
      </m:oMath>
      <w:r>
        <w:t xml:space="preserve"> </w:t>
      </w:r>
      <w:r>
        <w:t xml:space="preserve">への全単射とし、</w:t>
      </w:r>
      <m:oMath>
        <m:r>
          <m:t>R</m:t>
        </m:r>
      </m:oMath>
      <w:r>
        <w:t xml:space="preserve"> </w:t>
      </w:r>
      <w:r>
        <w:t xml:space="preserve">上では恒等写像とする。実装上は局所座標への単射を新しい像集合への全単射と見ればよい。identity を含む意味的な値を扱う場合は、この写像を合法な名前変更へ拡張し、その値への作用も</w:t>
      </w:r>
      <w:r>
        <w:t xml:space="preserve"> </w:t>
      </w:r>
      <m:oMath>
        <m:r>
          <m:t>μ</m:t>
        </m:r>
        <m:r>
          <m:rPr>
            <m:sty m:val="p"/>
          </m:rPr>
          <m:t>⋅</m:t>
        </m:r>
        <m:r>
          <m:t>v</m:t>
        </m:r>
      </m:oMath>
      <w:r>
        <w:t xml:space="preserve"> </w:t>
      </w:r>
      <w:r>
        <w:t xml:space="preserve">と定義する。固定する anchor の値</w:t>
      </w:r>
      <w:r>
        <w:t xml:space="preserve"> </w:t>
      </w:r>
      <m:oMath>
        <m:r>
          <m:t>r</m:t>
        </m:r>
        <m:d>
          <m:dPr>
            <m:begChr m:val="("/>
            <m:endChr m:val=")"/>
            <m:sepChr m:val=""/>
            <m:grow/>
          </m:dPr>
          <m:e>
            <m:r>
              <m:t>b</m:t>
            </m:r>
          </m:e>
        </m:d>
      </m:oMath>
      <w:r>
        <w:t xml:space="preserve"> </w:t>
      </w:r>
      <w:r>
        <w:t xml:space="preserve">はその作用で変化しないことを仮定する。これは、一般化する局所名を外側が自由に参照していないという境界条件である。</w:t>
      </w:r>
    </w:p>
    <w:p>
      <w:pPr>
        <w:pStyle w:val="BodyText"/>
      </w:pPr>
      <w:r>
        <w:t xml:space="preserve">各制約と root の意味が、この名前の変更について同変であると仮定する。すなわち、payload 中のすべての該当 identity を同時に写し、binder を捕獲しないときに</w:t>
      </w:r>
    </w:p>
    <w:p>
      <w:pPr>
        <w:pStyle w:val="BodyText"/>
      </w:pPr>
      <m:oMathPara>
        <m:oMathParaPr>
          <m:jc m:val="center"/>
        </m:oMathParaPr>
        <m:oMath>
          <m:d>
            <m:dPr>
              <m:begChr m:val="("/>
              <m:endChr m:val=")"/>
              <m:sepChr m:val=""/>
              <m:grow/>
            </m:dPr>
            <m:e>
              <m:r>
                <m:t>q</m:t>
              </m:r>
              <m:r>
                <m:rPr>
                  <m:sty m:val="p"/>
                </m:rPr>
                <m:t>,</m:t>
              </m:r>
              <m:r>
                <m:t>r</m:t>
              </m:r>
            </m:e>
          </m:d>
          <m:r>
            <m:rPr>
              <m:sty m:val="p"/>
            </m:rPr>
            <m:t>⊨</m:t>
          </m:r>
          <m:r>
            <m:t>c</m:t>
          </m:r>
          <m:r>
            <m:t> </m:t>
          </m:r>
          <m:r>
            <m:rPr>
              <m:sty m:val="p"/>
            </m:rPr>
            <m:t>⇔</m:t>
          </m:r>
          <m:r>
            <m:t> </m:t>
          </m:r>
          <m:d>
            <m:dPr>
              <m:begChr m:val="("/>
              <m:endChr m:val=")"/>
              <m:sepChr m:val=""/>
              <m:grow/>
            </m:dPr>
            <m:e>
              <m:sSub>
                <m:e>
                  <m:r>
                    <m:t>μ</m:t>
                  </m:r>
                </m:e>
                <m:sub>
                  <m:r>
                    <m:rPr>
                      <m:sty m:val="p"/>
                    </m:rPr>
                    <m:t>*</m:t>
                  </m:r>
                </m:sub>
              </m:sSub>
              <m:r>
                <m:t>q</m:t>
              </m:r>
              <m:r>
                <m:rPr>
                  <m:sty m:val="p"/>
                </m:rPr>
                <m:t>,</m:t>
              </m:r>
              <m:r>
                <m:t>r</m:t>
              </m:r>
            </m:e>
          </m:d>
          <m:r>
            <m:rPr>
              <m:sty m:val="p"/>
            </m:rPr>
            <m:t>⊨</m:t>
          </m:r>
          <m:r>
            <m:t>μ</m:t>
          </m:r>
          <m:d>
            <m:dPr>
              <m:begChr m:val="("/>
              <m:endChr m:val=")"/>
              <m:sepChr m:val=""/>
              <m:grow/>
            </m:dPr>
            <m:e>
              <m:r>
                <m:t>c</m:t>
              </m:r>
            </m:e>
          </m:d>
        </m:oMath>
      </m:oMathPara>
    </w:p>
    <w:p>
      <w:pPr>
        <w:pStyle w:val="FirstParagraph"/>
      </w:pPr>
      <w:r>
        <w:t xml:space="preserve">となる。ここで</w:t>
      </w:r>
      <w:r>
        <w:t xml:space="preserve"> </w:t>
      </w:r>
      <m:oMath>
        <m:sSub>
          <m:e>
            <m:r>
              <m:t>μ</m:t>
            </m:r>
          </m:e>
          <m:sub>
            <m:r>
              <m:rPr>
                <m:sty m:val="p"/>
              </m:rPr>
              <m:t>*</m:t>
            </m:r>
          </m:sub>
        </m:sSub>
        <m:r>
          <m:t>q</m:t>
        </m:r>
      </m:oMath>
      <w:r>
        <w:t xml:space="preserve"> </w:t>
      </w:r>
      <w:r>
        <w:t xml:space="preserve">は</w:t>
      </w:r>
      <w:r>
        <w:t xml:space="preserve"> </w:t>
      </w:r>
      <m:oMath>
        <m:r>
          <m:t>μ</m:t>
        </m:r>
        <m:d>
          <m:dPr>
            <m:begChr m:val="("/>
            <m:endChr m:val=")"/>
            <m:sepChr m:val=""/>
            <m:grow/>
          </m:dPr>
          <m:e>
            <m:r>
              <m:t>a</m:t>
            </m:r>
          </m:e>
        </m:d>
      </m:oMath>
      <w:r>
        <w:t xml:space="preserve"> </w:t>
      </w:r>
      <w:r>
        <w:t xml:space="preserve">に</w:t>
      </w:r>
      <w:r>
        <w:t xml:space="preserve"> </w:t>
      </w:r>
      <m:oMath>
        <m:r>
          <m:t>μ</m:t>
        </m:r>
        <m:r>
          <m:rPr>
            <m:sty m:val="p"/>
          </m:rPr>
          <m:t>⋅</m:t>
        </m:r>
        <m:r>
          <m:t>q</m:t>
        </m:r>
        <m:d>
          <m:dPr>
            <m:begChr m:val="("/>
            <m:endChr m:val=")"/>
            <m:sepChr m:val=""/>
            <m:grow/>
          </m:dPr>
          <m:e>
            <m:r>
              <m:t>a</m:t>
            </m:r>
          </m:e>
        </m:d>
      </m:oMath>
      <w:r>
        <w:t xml:space="preserve"> </w:t>
      </w:r>
      <w:r>
        <w:t xml:space="preserve">を割り当てる写像である。意味的な値が局所 identity を含まない通常のモデルでは、この作用は恒等であり、単に</w:t>
      </w:r>
      <w:r>
        <w:t xml:space="preserve"> </w:t>
      </w:r>
      <m:oMath>
        <m:r>
          <m:t>q</m:t>
        </m:r>
        <m:d>
          <m:dPr>
            <m:begChr m:val="("/>
            <m:endChr m:val=")"/>
            <m:sepChr m:val=""/>
            <m:grow/>
          </m:dPr>
          <m:e>
            <m:r>
              <m:t>a</m:t>
            </m:r>
          </m:e>
        </m:d>
      </m:oMath>
      <w:r>
        <w:t xml:space="preserve"> </w:t>
      </w:r>
      <w:r>
        <w:t xml:space="preserve">を移せばよい。anchor の値が局所名を含む場合には同じ</w:t>
      </w:r>
      <w:r>
        <w:t xml:space="preserve"> </w:t>
      </w:r>
      <m:oMath>
        <m:r>
          <m:t>r</m:t>
        </m:r>
      </m:oMath>
      <w:r>
        <w:t xml:space="preserve"> </w:t>
      </w:r>
      <w:r>
        <w:t xml:space="preserve">を固定する定理は適用できず、何を shared に戻すか、あるいは外側もどう輸送するかを先に決める。</w:t>
      </w:r>
    </w:p>
    <w:p>
      <w:pPr>
        <w:pStyle w:val="BodyText"/>
      </w:pPr>
      <w:r>
        <w:rPr>
          <w:bCs/>
          <w:b/>
        </w:rPr>
        <w:t xml:space="preserve">主張。</w:t>
      </w:r>
      <w:r>
        <w:t xml:space="preserve"> </w:t>
      </w:r>
      <w:r>
        <w:t xml:space="preserve">Capture 後の局所解と、FreshUse 後の局所解は一対一に対応する。root の型・effect・同じ use の証拠について、</w:t>
      </w:r>
      <m:oMath>
        <m:r>
          <m:rPr>
            <m:sty m:val="p"/>
          </m:rPr>
          <m:t>Obs</m:t>
        </m:r>
        <m:d>
          <m:dPr>
            <m:begChr m:val="("/>
            <m:endChr m:val=")"/>
            <m:sepChr m:val=""/>
            <m:grow/>
          </m:dPr>
          <m:e>
            <m:r>
              <m:t>μ</m:t>
            </m:r>
            <m:r>
              <m:t>C</m:t>
            </m:r>
            <m:r>
              <m:rPr>
                <m:sty m:val="p"/>
              </m:rPr>
              <m:t>,</m:t>
            </m:r>
            <m:sSub>
              <m:e>
                <m:r>
                  <m:t>μ</m:t>
                </m:r>
              </m:e>
              <m:sub>
                <m:r>
                  <m:rPr>
                    <m:sty m:val="p"/>
                  </m:rPr>
                  <m:t>*</m:t>
                </m:r>
              </m:sub>
            </m:sSub>
            <m:r>
              <m:t>ρ</m:t>
            </m:r>
          </m:e>
        </m:d>
        <m:r>
          <m:rPr>
            <m:sty m:val="p"/>
          </m:rPr>
          <m:t>=</m:t>
        </m:r>
        <m:r>
          <m:t>μ</m:t>
        </m:r>
        <m:r>
          <m:rPr>
            <m:sty m:val="p"/>
          </m:rPr>
          <m:t>⋅</m:t>
        </m:r>
        <m:r>
          <m:rPr>
            <m:sty m:val="p"/>
          </m:rPr>
          <m:t>Obs</m:t>
        </m:r>
        <m:d>
          <m:dPr>
            <m:begChr m:val="("/>
            <m:endChr m:val=")"/>
            <m:sepChr m:val=""/>
            <m:grow/>
          </m:dPr>
          <m:e>
            <m:r>
              <m:t>C</m:t>
            </m:r>
            <m:r>
              <m:rPr>
                <m:sty m:val="p"/>
              </m:rPr>
              <m:t>,</m:t>
            </m:r>
            <m:r>
              <m:t>ρ</m:t>
            </m:r>
          </m:e>
        </m:d>
      </m:oMath>
      <w:r>
        <w:t xml:space="preserve"> </w:t>
      </w:r>
      <w:r>
        <w:t xml:space="preserve">という名前変更に沿った観測保存が成り立つ。外部観測が名前の</w:t>
      </w:r>
      <w:r>
        <w:t xml:space="preserve"> </w:t>
      </w:r>
      <m:oMath>
        <m:r>
          <m:t>α</m:t>
        </m:r>
      </m:oMath>
      <w:r>
        <w:t xml:space="preserve"> </w:t>
      </w:r>
      <w:r>
        <w:t xml:space="preserve">同値で識別される場合、その観測は同じになる。</w:t>
      </w:r>
    </w:p>
    <w:p>
      <w:pPr>
        <w:pStyle w:val="BodyText"/>
      </w:pPr>
      <w:r>
        <w:rPr>
          <w:bCs/>
          <w:b/>
        </w:rPr>
        <w:t xml:space="preserve">証明。</w:t>
      </w:r>
      <w:r>
        <w:t xml:space="preserve"> </w:t>
      </w:r>
      <w:r>
        <w:t xml:space="preserve">制約ごとの同変性をすべての</w:t>
      </w:r>
      <w:r>
        <w:t xml:space="preserve"> </w:t>
      </w:r>
      <m:oMath>
        <m:r>
          <m:t>c</m:t>
        </m:r>
        <m:r>
          <m:rPr>
            <m:sty m:val="p"/>
          </m:rPr>
          <m:t>∈</m:t>
        </m:r>
        <m:sSub>
          <m:e>
            <m:r>
              <m:t>C</m:t>
            </m:r>
          </m:e>
          <m:sub>
            <m:r>
              <m:rPr>
                <m:sty m:val="p"/>
              </m:rPr>
              <m:t>c</m:t>
            </m:r>
            <m:r>
              <m:rPr>
                <m:sty m:val="p"/>
              </m:rPr>
              <m:t>a</m:t>
            </m:r>
            <m:r>
              <m:rPr>
                <m:sty m:val="p"/>
              </m:rPr>
              <m:t>p</m:t>
            </m:r>
          </m:sub>
        </m:sSub>
      </m:oMath>
      <w:r>
        <w:t xml:space="preserve"> </w:t>
      </w:r>
      <w:r>
        <w:t xml:space="preserve">に適用する。連言を取れば graph 全体の充足が保存される。逆写像</w:t>
      </w:r>
      <w:r>
        <w:t xml:space="preserve"> </w:t>
      </w:r>
      <m:oMath>
        <m:sSup>
          <m:e>
            <m:r>
              <m:t>μ</m:t>
            </m:r>
          </m:e>
          <m:sup>
            <m:r>
              <m:rPr>
                <m:sty m:val="p"/>
              </m:rPr>
              <m:t>−</m:t>
            </m:r>
            <m:r>
              <m:t>1</m:t>
            </m:r>
          </m:sup>
        </m:sSup>
      </m:oMath>
      <w:r>
        <w:t xml:space="preserve"> </w:t>
      </w:r>
      <w:r>
        <w:t xml:space="preserve">を使えば逆方向も得られる。root と付帯証拠にも同じ変換を適用するので、観測は同じ写像に沿って対応する。□</w:t>
      </w:r>
    </w:p>
    <w:p>
      <w:pPr>
        <w:pStyle w:val="BodyText"/>
      </w:pPr>
      <w:r>
        <w:t xml:space="preserve">一つの旧 identity が、一つの使用内で異なる新 identity へ写ってはならない。型変数だけを fresh にして effect context を使い回すことも、この仮定を満たさない。</w:t>
      </w:r>
    </w:p>
    <w:p>
      <w:pPr>
        <w:pStyle w:val="BodyText"/>
      </w:pPr>
      <w:r>
        <w:rPr>
          <w:bCs/>
          <w:b/>
        </w:rPr>
        <w:t xml:space="preserve">コードへの接続。</w:t>
      </w:r>
      <w:r>
        <w:t xml:space="preserve"> </w:t>
      </w:r>
      <w:r>
        <w:rPr>
          <w:rStyle w:val="VerbatimChar"/>
        </w:rPr>
        <w:t xml:space="preserve">canonical_rows</w:t>
      </w:r>
      <w:r>
        <w:t xml:space="preserve">、</w:t>
      </w:r>
      <w:r>
        <w:rPr>
          <w:rStyle w:val="VerbatimChar"/>
        </w:rPr>
        <w:t xml:space="preserve">view_remap</w:t>
      </w:r>
      <w:r>
        <w:t xml:space="preserve">、</w:t>
      </w:r>
      <w:r>
        <w:rPr>
          <w:rStyle w:val="VerbatimChar"/>
        </w:rPr>
        <w:t xml:space="preserve">context_remap</w:t>
      </w:r>
      <w:r>
        <w:t xml:space="preserve"> </w:t>
      </w:r>
      <w:r>
        <w:t xml:space="preserve">などは、独立した都合のよい置換ではなく、一つの型付き写像族の成分でなければならない。raw ID の順序・値を意味が参照する場合は、単なる名前変更が意味を保つことを別途確認する。[R19]</w:t>
      </w:r>
    </w:p>
    <w:bookmarkEnd w:id="48"/>
    <w:bookmarkStart w:id="49" w:name="系-独立使用と共有-anchor"/>
    <w:p>
      <w:pPr>
        <w:pStyle w:val="Heading2"/>
        <w:keepNext/>
        <w:keepLines/>
      </w:pPr>
      <w:r>
        <w:rPr>
          <w:color w:val="000000"/>
        </w:rPr>
        <w:t xml:space="preserve">6.5 系 独立使用と共有 anchor</w:t>
      </w:r>
    </w:p>
    <w:p>
      <w:pPr>
        <w:pStyle w:val="FirstParagraph"/>
      </w:pPr>
      <w:r>
        <w:t xml:space="preserve">同じ graph の二つの使用について、</w:t>
      </w:r>
      <m:oMath>
        <m:sSub>
          <m:e>
            <m:r>
              <m:t>μ</m:t>
            </m:r>
          </m:e>
          <m:sub>
            <m:r>
              <m:t>1</m:t>
            </m:r>
          </m:sub>
        </m:sSub>
        <m:d>
          <m:dPr>
            <m:begChr m:val="("/>
            <m:endChr m:val=")"/>
            <m:sepChr m:val=""/>
            <m:grow/>
          </m:dPr>
          <m:e>
            <m:r>
              <m:t>Q</m:t>
            </m:r>
          </m:e>
        </m:d>
      </m:oMath>
      <w:r>
        <w:t xml:space="preserve"> </w:t>
      </w:r>
      <w:r>
        <w:t xml:space="preserve">と</w:t>
      </w:r>
      <w:r>
        <w:t xml:space="preserve"> </w:t>
      </w:r>
      <m:oMath>
        <m:sSub>
          <m:e>
            <m:r>
              <m:t>μ</m:t>
            </m:r>
          </m:e>
          <m:sub>
            <m:r>
              <m:t>2</m:t>
            </m:r>
          </m:sub>
        </m:sSub>
        <m:d>
          <m:dPr>
            <m:begChr m:val="("/>
            <m:endChr m:val=")"/>
            <m:sepChr m:val=""/>
            <m:grow/>
          </m:dPr>
          <m:e>
            <m:r>
              <m:t>Q</m:t>
            </m:r>
          </m:e>
        </m:d>
      </m:oMath>
      <w:r>
        <w:t xml:space="preserve"> </w:t>
      </w:r>
      <w:r>
        <w:t xml:space="preserve">を互いに素とし、どちらも</w:t>
      </w:r>
      <w:r>
        <w:t xml:space="preserve"> </w:t>
      </w:r>
      <m:oMath>
        <m:r>
          <m:t>R</m:t>
        </m:r>
      </m:oMath>
      <w:r>
        <w:t xml:space="preserve"> </w:t>
      </w:r>
      <w:r>
        <w:t xml:space="preserve">を固定する。各使用の局所解は、同じ外側割当</w:t>
      </w:r>
      <w:r>
        <w:t xml:space="preserve"> </w:t>
      </w:r>
      <m:oMath>
        <m:r>
          <m:t>r</m:t>
        </m:r>
      </m:oMath>
      <w:r>
        <w:t xml:space="preserve"> </w:t>
      </w:r>
      <w:r>
        <w:t xml:space="preserve">のもとで独立に選べる。二つの解を合併しても名前衝突がなく、それぞれの制約を満たす。</w:t>
      </w:r>
    </w:p>
    <w:p>
      <w:pPr>
        <w:pStyle w:val="BodyText"/>
      </w:pPr>
      <w:r>
        <w:t xml:space="preserve">ここで独立なのは、一般化してよい局所座標だけである。共有 store、外側の変数、nongeneric な情報を無理に独立にしてはならない。CBV の副作用を持つ値の一般化条件や、再帰 SCC 内の live root の扱いは、何を</w:t>
      </w:r>
      <w:r>
        <w:t xml:space="preserve"> </w:t>
      </w:r>
      <m:oMath>
        <m:r>
          <m:t>Q</m:t>
        </m:r>
      </m:oMath>
      <w:r>
        <w:t xml:space="preserve"> </w:t>
      </w:r>
      <w:r>
        <w:t xml:space="preserve">に入れてよいかを決める別の証明義務である。</w:t>
      </w:r>
    </w:p>
    <w:p>
      <w:pPr>
        <w:pStyle w:val="BodyText"/>
      </w:pPr>
      <w:r>
        <w:t xml:space="preserve">この系は、二回使用で hygiene identity が混ざらないことを示す一方、effectful value を無条件に多相化してよいとは述べていない。</w:t>
      </w:r>
    </w:p>
    <w:bookmarkEnd w:id="49"/>
    <w:bookmarkStart w:id="50" w:name="公開後の更新に必要な条件"/>
    <w:p>
      <w:pPr>
        <w:pStyle w:val="Heading2"/>
        <w:keepNext/>
        <w:keepLines/>
      </w:pPr>
      <w:r>
        <w:rPr>
          <w:color w:val="000000"/>
        </w:rPr>
        <w:t xml:space="preserve">6.6 公開後の更新に必要な条件</w:t>
      </w:r>
    </w:p>
    <w:p>
      <w:pPr>
        <w:pStyle w:val="FirstParagraph"/>
      </w:pPr>
      <w:r>
        <w:t xml:space="preserve">補題1から3は、固定した graph の状態に対する定理である。Capture 後に元の局所座標へ新しい意味的な制約が入る場合、その制約が既存のコピーへ自動的に反映されるとは限らない。</w:t>
      </w:r>
    </w:p>
    <w:p>
      <w:pPr>
        <w:pStyle w:val="BodyText"/>
      </w:pPr>
      <w:r>
        <w:t xml:space="preserve">公開境界では、以後の意味的な更新が shared anchor または新しい instance にだけ入ることを証明するか、影響する capture と既存 use を無効化し、再捕捉・replay する対応を持つ必要がある。再利用可能な一般化境界であることは、SCC と source schedule の所有者が示す。証明のために境界を勝手に早めたり、正常な遅延制約を拒否したりしない。</w:t>
      </w:r>
    </w:p>
    <w:p>
      <w:pPr>
        <w:pStyle w:val="BodyText"/>
      </w:pPr>
      <w:r>
        <w:t xml:space="preserve">この条件を含めて初めて、snapshot の保存を推論全体の lifecycle の保存へ持ち上げられる。共有境界の型が後から変わる例、generic graph の公開後に新しい lower が届く例を、段階1の検査へ含める。</w:t>
      </w:r>
    </w:p>
    <w:bookmarkEnd w:id="50"/>
    <w:bookmarkStart w:id="51" w:name="補題4-ソース由来の情報を失わない構成"/>
    <w:p>
      <w:pPr>
        <w:pStyle w:val="Heading2"/>
        <w:keepNext/>
        <w:keepLines/>
      </w:pPr>
      <w:r>
        <w:rPr>
          <w:color w:val="000000"/>
        </w:rPr>
        <w:t xml:space="preserve">6.7 補題4 ソース由来の情報を失わない構成</w:t>
      </w:r>
    </w:p>
    <w:p>
      <w:pPr>
        <w:pStyle w:val="FirstParagraph"/>
      </w:pPr>
      <w:r>
        <w:t xml:space="preserve">すべての意味的な制約レコードに、元の source occurrence か、既存レコードと変換を参照する導出記録を持たせる。次の生成経路を網羅するとする。</w:t>
      </w:r>
    </w:p>
    <w:p>
      <w:pPr>
        <w:numPr>
          <w:ilvl w:val="0"/>
          <w:numId w:val="1004"/>
        </w:numPr>
        <w:pStyle w:val="Compact"/>
      </w:pPr>
      <w:r>
        <w:t xml:space="preserve">source rule は、その規則の occurrence と rule tag を持つレコードを生成する。</w:t>
      </w:r>
    </w:p>
    <w:p>
      <w:pPr>
        <w:numPr>
          <w:ilvl w:val="0"/>
          <w:numId w:val="1004"/>
        </w:numPr>
        <w:pStyle w:val="Compact"/>
      </w:pPr>
      <w:r>
        <w:t xml:space="preserve">replay と decomposition は、親のレコードと実際に適用した演算を記録する。</w:t>
      </w:r>
    </w:p>
    <w:p>
      <w:pPr>
        <w:numPr>
          <w:ilvl w:val="0"/>
          <w:numId w:val="1004"/>
        </w:numPr>
        <w:pStyle w:val="Compact"/>
      </w:pPr>
      <w:r>
        <w:t xml:space="preserve">extrusion と freshening は、実際の型付き写像を記録する。</w:t>
      </w:r>
    </w:p>
    <w:p>
      <w:pPr>
        <w:numPr>
          <w:ilvl w:val="0"/>
          <w:numId w:val="1004"/>
        </w:numPr>
        <w:pStyle w:val="Compact"/>
      </w:pPr>
      <w:r>
        <w:t xml:space="preserve">canonicalization と intrusion は、元の identity を消さず、現在の端点の解決方法を更新する。</w:t>
      </w:r>
    </w:p>
    <w:p>
      <w:pPr>
        <w:pStyle w:val="FirstParagraph"/>
      </w:pPr>
      <w:r>
        <w:rPr>
          <w:bCs/>
          <w:b/>
        </w:rPr>
        <w:t xml:space="preserve">主張。</w:t>
      </w:r>
      <w:r>
        <w:t xml:space="preserve"> </w:t>
      </w:r>
      <w:r>
        <w:t xml:space="preserve">任意の処理段階で、すべての生成済みレコードから元の source rule まで有限の導出を辿れる。</w:t>
      </w:r>
    </w:p>
    <w:p>
      <w:pPr>
        <w:pStyle w:val="BodyText"/>
      </w:pPr>
      <w:r>
        <w:rPr>
          <w:bCs/>
          <w:b/>
        </w:rPr>
        <w:t xml:space="preserve">証明。</w:t>
      </w:r>
      <w:r>
        <w:t xml:space="preserve"> </w:t>
      </w:r>
      <w:r>
        <w:t xml:space="preserve">レコード生成の回数について帰納法を使う。初期 source レコードは結論を満たす。新レコードは既存レコードを親に持ち、その親の導出に今回の一操作を付加できる。生成済みレコードを参照するため、この導出は生成順に良基礎である。代表変更は元のレコードを破壊しないので、この性質を保つ。□</w:t>
      </w:r>
    </w:p>
    <w:p>
      <w:pPr>
        <w:pStyle w:val="BodyText"/>
      </w:pPr>
      <w:r>
        <w:t xml:space="preserve">これは provenance の完全性の証明であって、各 rule の意味保存の証明ではない。各 rule の保存を別途証明すれば、同じ帰納法で意味保存を合成できる。物理 ID や slot から後になって source origin を逆推定する必要が減る。</w:t>
      </w:r>
    </w:p>
    <w:bookmarkEnd w:id="51"/>
    <w:bookmarkStart w:id="52" w:name="この四つの命題が閉じる範囲"/>
    <w:p>
      <w:pPr>
        <w:pStyle w:val="Heading2"/>
        <w:keepNext/>
        <w:keepLines/>
      </w:pPr>
      <w:r>
        <w:rPr>
          <w:color w:val="000000"/>
        </w:rPr>
        <w:t xml:space="preserve">6.8 この四つの命題が閉じる範囲</w:t>
      </w:r>
    </w:p>
    <w:p>
      <w:pPr>
        <w:pStyle w:val="FirstParagraph"/>
      </w:pPr>
      <w:r>
        <w:t xml:space="preserve">以上から得られるのは、</w:t>
      </w:r>
      <w:r>
        <w:rPr>
          <w:bCs/>
          <w:b/>
        </w:rPr>
        <w:t xml:space="preserve">完全な依存集合を持つ有限な制約 graph を、外側の条件を固定して捕捉し、整合した名前変更で使用する操作の保存</w:t>
      </w:r>
      <w:r>
        <w:t xml:space="preserve">である。具体型 adaptation の推移性、有限個の型候補、Oracle の健全性は仮定していない。</w:t>
      </w:r>
    </w:p>
    <w:p>
      <w:pPr>
        <w:pStyle w:val="BodyText"/>
      </w:pPr>
      <w:r>
        <w:t xml:space="preserve">残る実装への義務は、実際の</w:t>
      </w:r>
      <w:r>
        <w:t xml:space="preserve"> </w:t>
      </w:r>
      <w:r>
        <w:rPr>
          <w:rStyle w:val="VerbatimChar"/>
        </w:rPr>
        <w:t xml:space="preserve">dep</w:t>
      </w:r>
      <w:r>
        <w:t xml:space="preserve"> </w:t>
      </w:r>
      <w:r>
        <w:t xml:space="preserve">の網羅、局所座標の一般化条件、anchor の自由な局所名の非参照、既存演算の同変性、全生成経路の登録、intrusion 後の索引、公開後の更新規律である。これらは具体的な所有者を持つ。R71 と R72 などの source-to-consumer 問題を、この契約に対する実装対応としてまとめる。</w:t>
      </w:r>
    </w:p>
    <w:bookmarkEnd w:id="52"/>
    <w:bookmarkEnd w:id="53"/>
    <w:bookmarkStart w:id="58" w:name="effect-と-level-を同じ証明に載せる"/>
    <w:p>
      <w:pPr>
        <w:pStyle w:val="Heading1"/>
        <w:keepNext/>
        <w:keepLines/>
      </w:pPr>
      <w:r>
        <w:rPr>
          <w:color w:val="000000"/>
        </w:rPr>
        <w:t xml:space="preserve">7 Effect と level を同じ証明に載せる</w:t>
      </w:r>
    </w:p>
    <w:bookmarkStart w:id="54" w:name="effect-を-family-名の集合だけで減算しない"/>
    <w:p>
      <w:pPr>
        <w:pStyle w:val="Heading2"/>
        <w:keepNext/>
        <w:keepLines/>
      </w:pPr>
      <w:r>
        <w:rPr>
          <w:color w:val="000000"/>
        </w:rPr>
        <w:t xml:space="preserve">7.1 Effect を family 名の集合だけで減算しない</w:t>
      </w:r>
    </w:p>
    <w:p>
      <w:pPr>
        <w:pStyle w:val="FirstParagraph"/>
      </w:pPr>
      <w:r>
        <w:t xml:space="preserve">同じ effect family でも、どの呼出し・使用・handler に由来するかによって、扱ってよい contribution は異なる。したがって、一般の handler を単純な family 集合の差だけで説明しない。</w:t>
      </w:r>
    </w:p>
    <w:p>
      <w:pPr>
        <w:pStyle w:val="BodyText"/>
      </w:pPr>
      <w:r>
        <w:t xml:space="preserve">説明用の有限モデルとして、effect contribution の集合を</w:t>
      </w:r>
      <w:r>
        <w:t xml:space="preserve"> </w:t>
      </w:r>
      <m:oMath>
        <m:r>
          <m:t>T</m:t>
        </m:r>
      </m:oMath>
      <w:r>
        <w:t xml:space="preserve"> </w:t>
      </w:r>
      <w:r>
        <w:t xml:space="preserve">とし、各</w:t>
      </w:r>
      <w:r>
        <w:t xml:space="preserve"> </w:t>
      </w:r>
      <m:oMath>
        <m:r>
          <m:t>t</m:t>
        </m:r>
        <m:r>
          <m:rPr>
            <m:sty m:val="p"/>
          </m:rPr>
          <m:t>∈</m:t>
        </m:r>
        <m:r>
          <m:t>T</m:t>
        </m:r>
      </m:oMath>
      <w:r>
        <w:t xml:space="preserve"> </w:t>
      </w:r>
      <w:r>
        <w:t xml:space="preserve">に family、元の occurrence、use、scope に関する情報を持たせる。handler の許可を</w:t>
      </w:r>
      <w:r>
        <w:t xml:space="preserve"> </w:t>
      </w:r>
      <m:oMath>
        <m:r>
          <m:t>h</m:t>
        </m:r>
      </m:oMath>
      <w:r>
        <w:t xml:space="preserve">、その handler が実際に扱うことを許される関係を</w:t>
      </w:r>
      <w:r>
        <w:t xml:space="preserve"> </w:t>
      </w:r>
      <m:oMath>
        <m:r>
          <m:rPr>
            <m:sty m:val="p"/>
          </m:rPr>
          <m:t>match</m:t>
        </m:r>
        <m:d>
          <m:dPr>
            <m:begChr m:val="("/>
            <m:endChr m:val=")"/>
            <m:sepChr m:val=""/>
            <m:grow/>
          </m:dPr>
          <m:e>
            <m:r>
              <m:t>h</m:t>
            </m:r>
            <m:r>
              <m:rPr>
                <m:sty m:val="p"/>
              </m:rPr>
              <m:t>,</m:t>
            </m:r>
            <m:r>
              <m:t>t</m:t>
            </m:r>
          </m:e>
        </m:d>
      </m:oMath>
      <w:r>
        <w:t xml:space="preserve"> </w:t>
      </w:r>
      <w:r>
        <w:t xml:space="preserve">とする。</w:t>
      </w:r>
    </w:p>
    <w:p>
      <w:pPr>
        <w:pStyle w:val="BodyText"/>
      </w:pPr>
      <m:oMathPara>
        <m:oMathParaPr>
          <m:jc m:val="center"/>
        </m:oMathParaPr>
        <m:oMath>
          <m:sSub>
            <m:e>
              <m:r>
                <m:rPr>
                  <m:sty m:val="p"/>
                </m:rPr>
                <m:t>res</m:t>
              </m:r>
            </m:e>
            <m:sub>
              <m:r>
                <m:t>h</m:t>
              </m:r>
            </m:sub>
          </m:sSub>
          <m:d>
            <m:dPr>
              <m:begChr m:val="("/>
              <m:endChr m:val=")"/>
              <m:sepChr m:val=""/>
              <m:grow/>
            </m:dPr>
            <m:e>
              <m:r>
                <m:t>T</m:t>
              </m:r>
            </m:e>
          </m:d>
          <m:r>
            <m:rPr>
              <m:sty m:val="p"/>
            </m:rPr>
            <m:t>=</m:t>
          </m:r>
          <m:r>
            <m:rPr>
              <m:sty m:val="p"/>
            </m:rPr>
            <m:t>{</m:t>
          </m:r>
          <m:r>
            <m:t>t</m:t>
          </m:r>
          <m:r>
            <m:rPr>
              <m:sty m:val="p"/>
            </m:rPr>
            <m:t>∈</m:t>
          </m:r>
          <m:r>
            <m:t>T</m:t>
          </m:r>
          <m:r>
            <m:rPr>
              <m:sty m:val="p"/>
            </m:rPr>
            <m:t>:</m:t>
          </m:r>
          <m:r>
            <m:rPr>
              <m:sty m:val="p"/>
            </m:rPr>
            <m:t>¬</m:t>
          </m:r>
          <m:r>
            <m:rPr>
              <m:sty m:val="p"/>
            </m:rPr>
            <m:t>match</m:t>
          </m:r>
          <m:d>
            <m:dPr>
              <m:begChr m:val="("/>
              <m:endChr m:val=")"/>
              <m:sepChr m:val=""/>
              <m:grow/>
            </m:dPr>
            <m:e>
              <m:r>
                <m:t>h</m:t>
              </m:r>
              <m:r>
                <m:rPr>
                  <m:sty m:val="p"/>
                </m:rPr>
                <m:t>,</m:t>
              </m:r>
              <m:r>
                <m:t>t</m:t>
              </m:r>
            </m:e>
          </m:d>
          <m:r>
            <m:rPr>
              <m:sty m:val="p"/>
            </m:rPr>
            <m:t>}</m:t>
          </m:r>
          <m:r>
            <m:rPr>
              <m:sty m:val="p"/>
            </m:rPr>
            <m:t>.</m:t>
          </m:r>
        </m:oMath>
      </m:oMathPara>
    </w:p>
    <w:p>
      <w:pPr>
        <w:pStyle w:val="FirstParagraph"/>
      </w:pPr>
      <w:r>
        <w:t xml:space="preserve">これは既存の PUSH/POP と context 代数を置き換える提案ではない。証明しなければならない性質を、最小のモデルで明確にするための定義である。再開・順序・複数回の同じ operation を観測する場合は、trace や continuation を含む実際の意味論が別に必要である。</w:t>
      </w:r>
    </w:p>
    <w:bookmarkEnd w:id="54"/>
    <w:bookmarkStart w:id="55" w:name="補題5-残余と同時の名前変更"/>
    <w:p>
      <w:pPr>
        <w:pStyle w:val="Heading2"/>
        <w:keepNext/>
        <w:keepLines/>
      </w:pPr>
      <w:r>
        <w:rPr>
          <w:color w:val="000000"/>
        </w:rPr>
        <w:t xml:space="preserve">7.2 補題5 残余と同時の名前変更</w:t>
      </w:r>
    </w:p>
    <w:p>
      <w:pPr>
        <w:pStyle w:val="FirstParagraph"/>
      </w:pPr>
      <w:r>
        <w:t xml:space="preserve">handler と contribution の名前変更が同じ写像</w:t>
      </w:r>
      <w:r>
        <w:t xml:space="preserve"> </w:t>
      </w:r>
      <m:oMath>
        <m:r>
          <m:t>μ</m:t>
        </m:r>
      </m:oMath>
      <w:r>
        <w:t xml:space="preserve"> </w:t>
      </w:r>
      <w:r>
        <w:t xml:space="preserve">によって行われ、</w:t>
      </w:r>
    </w:p>
    <w:p>
      <w:pPr>
        <w:pStyle w:val="BodyText"/>
      </w:pPr>
      <m:oMathPara>
        <m:oMathParaPr>
          <m:jc m:val="center"/>
        </m:oMathParaPr>
        <m:oMath>
          <m:r>
            <m:rPr>
              <m:sty m:val="p"/>
            </m:rPr>
            <m:t>match</m:t>
          </m:r>
          <m:d>
            <m:dPr>
              <m:begChr m:val="("/>
              <m:endChr m:val=")"/>
              <m:sepChr m:val=""/>
              <m:grow/>
            </m:dPr>
            <m:e>
              <m:r>
                <m:t>h</m:t>
              </m:r>
              <m:r>
                <m:rPr>
                  <m:sty m:val="p"/>
                </m:rPr>
                <m:t>,</m:t>
              </m:r>
              <m:r>
                <m:t>t</m:t>
              </m:r>
            </m:e>
          </m:d>
          <m:r>
            <m:rPr>
              <m:sty m:val="p"/>
            </m:rPr>
            <m:t>⇔</m:t>
          </m:r>
          <m:r>
            <m:rPr>
              <m:sty m:val="p"/>
            </m:rPr>
            <m:t>match</m:t>
          </m:r>
          <m:d>
            <m:dPr>
              <m:begChr m:val="("/>
              <m:endChr m:val=")"/>
              <m:sepChr m:val=""/>
              <m:grow/>
            </m:dPr>
            <m:e>
              <m:r>
                <m:t>μ</m:t>
              </m:r>
              <m:r>
                <m:t>h</m:t>
              </m:r>
              <m:r>
                <m:rPr>
                  <m:sty m:val="p"/>
                </m:rPr>
                <m:t>,</m:t>
              </m:r>
              <m:r>
                <m:t>μ</m:t>
              </m:r>
              <m:r>
                <m:t>t</m:t>
              </m:r>
            </m:e>
          </m:d>
        </m:oMath>
      </m:oMathPara>
    </w:p>
    <w:p>
      <w:pPr>
        <w:pStyle w:val="FirstParagraph"/>
      </w:pPr>
      <w:r>
        <w:t xml:space="preserve">であるとする。このとき</w:t>
      </w:r>
    </w:p>
    <w:p>
      <w:pPr>
        <w:pStyle w:val="BodyText"/>
      </w:pPr>
      <m:oMathPara>
        <m:oMathParaPr>
          <m:jc m:val="center"/>
        </m:oMathParaPr>
        <m:oMath>
          <m:r>
            <m:t>μ</m:t>
          </m:r>
          <m:d>
            <m:dPr>
              <m:begChr m:val="("/>
              <m:endChr m:val=")"/>
              <m:sepChr m:val=""/>
              <m:grow/>
            </m:dPr>
            <m:e>
              <m:sSub>
                <m:e>
                  <m:r>
                    <m:rPr>
                      <m:sty m:val="p"/>
                    </m:rPr>
                    <m:t>res</m:t>
                  </m:r>
                </m:e>
                <m:sub>
                  <m:r>
                    <m:t>h</m:t>
                  </m:r>
                </m:sub>
              </m:sSub>
              <m:d>
                <m:dPr>
                  <m:begChr m:val="("/>
                  <m:endChr m:val=")"/>
                  <m:sepChr m:val=""/>
                  <m:grow/>
                </m:dPr>
                <m:e>
                  <m:r>
                    <m:t>T</m:t>
                  </m:r>
                </m:e>
              </m:d>
            </m:e>
          </m:d>
          <m:r>
            <m:rPr>
              <m:sty m:val="p"/>
            </m:rPr>
            <m:t>=</m:t>
          </m:r>
          <m:sSub>
            <m:e>
              <m:r>
                <m:rPr>
                  <m:sty m:val="p"/>
                </m:rPr>
                <m:t>res</m:t>
              </m:r>
            </m:e>
            <m:sub>
              <m:r>
                <m:t>μ</m:t>
              </m:r>
              <m:r>
                <m:t>h</m:t>
              </m:r>
            </m:sub>
          </m:sSub>
          <m:d>
            <m:dPr>
              <m:begChr m:val="("/>
              <m:endChr m:val=")"/>
              <m:sepChr m:val=""/>
              <m:grow/>
            </m:dPr>
            <m:e>
              <m:r>
                <m:t>μ</m:t>
              </m:r>
              <m:r>
                <m:t>T</m:t>
              </m:r>
            </m:e>
          </m:d>
          <m:r>
            <m:rPr>
              <m:sty m:val="p"/>
            </m:rPr>
            <m:t>.</m:t>
          </m:r>
        </m:oMath>
      </m:oMathPara>
    </w:p>
    <w:p>
      <w:pPr>
        <w:pStyle w:val="FirstParagraph"/>
      </w:pPr>
      <w:r>
        <w:rPr>
          <w:bCs/>
          <w:b/>
        </w:rPr>
        <w:t xml:space="preserve">証明。</w:t>
      </w:r>
      <w:r>
        <w:t xml:space="preserve"> </w:t>
      </w:r>
      <w:r>
        <w:t xml:space="preserve">左辺の元は、ある</w:t>
      </w:r>
      <w:r>
        <w:t xml:space="preserve"> </w:t>
      </w:r>
      <m:oMath>
        <m:r>
          <m:t>t</m:t>
        </m:r>
        <m:r>
          <m:rPr>
            <m:sty m:val="p"/>
          </m:rPr>
          <m:t>∈</m:t>
        </m:r>
        <m:r>
          <m:t>T</m:t>
        </m:r>
      </m:oMath>
      <w:r>
        <w:t xml:space="preserve"> </w:t>
      </w:r>
      <w:r>
        <w:t xml:space="preserve">で match しないものの像</w:t>
      </w:r>
      <w:r>
        <w:t xml:space="preserve"> </w:t>
      </w:r>
      <m:oMath>
        <m:r>
          <m:t>μ</m:t>
        </m:r>
        <m:r>
          <m:t>t</m:t>
        </m:r>
      </m:oMath>
      <w:r>
        <w:t xml:space="preserve"> </w:t>
      </w:r>
      <w:r>
        <w:t xml:space="preserve">である。同変性により、これは</w:t>
      </w:r>
      <w:r>
        <w:t xml:space="preserve"> </w:t>
      </w:r>
      <m:oMath>
        <m:r>
          <m:t>μ</m:t>
        </m:r>
        <m:r>
          <m:t>T</m:t>
        </m:r>
      </m:oMath>
      <w:r>
        <w:t xml:space="preserve"> </w:t>
      </w:r>
      <w:r>
        <w:t xml:space="preserve">に属し</w:t>
      </w:r>
      <w:r>
        <w:t xml:space="preserve"> </w:t>
      </w:r>
      <m:oMath>
        <m:r>
          <m:t>μ</m:t>
        </m:r>
        <m:r>
          <m:t>h</m:t>
        </m:r>
      </m:oMath>
      <w:r>
        <w:t xml:space="preserve"> </w:t>
      </w:r>
      <w:r>
        <w:t xml:space="preserve">と match しないことと同値である。集合の元ごとに両辺の同値が得られる。□</w:t>
      </w:r>
    </w:p>
    <w:p>
      <w:pPr>
        <w:pStyle w:val="BodyText"/>
      </w:pPr>
      <w:r>
        <w:t xml:space="preserve">さらに、handler</w:t>
      </w:r>
      <w:r>
        <w:t xml:space="preserve"> </w:t>
      </w:r>
      <m:oMath>
        <m:r>
          <m:t>h</m:t>
        </m:r>
      </m:oMath>
      <w:r>
        <w:t xml:space="preserve"> </w:t>
      </w:r>
      <w:r>
        <w:t xml:space="preserve">が扱うと認められた contribution 以外は定義上消えない。freshening が handler の情報だけ、あるいは effect の情報だけを写すと、この命題の仮定が壊れる。</w:t>
      </w:r>
    </w:p>
    <w:p>
      <w:pPr>
        <w:pStyle w:val="BodyText"/>
      </w:pPr>
      <w:r>
        <w:rPr>
          <w:bCs/>
          <w:b/>
        </w:rPr>
        <w:t xml:space="preserve">実装への接続。</w:t>
      </w:r>
      <w:r>
        <w:t xml:space="preserve"> </w:t>
      </w:r>
      <w:r>
        <w:rPr>
          <w:rStyle w:val="VerbatimChar"/>
        </w:rPr>
        <w:t xml:space="preserve">FormalPermission</w:t>
      </w:r>
      <w:r>
        <w:t xml:space="preserve"> </w:t>
      </w:r>
      <w:r>
        <w:t xml:space="preserve">の存在から直ちに match を成立させてはならない。同じ actual provider、同じ arrival、同じ source occurrence、同じ use と context の証拠を接続して、実際の許可関係を導出する。未知の coverage は不許可の証明でも許可の証明でもない。</w:t>
      </w:r>
    </w:p>
    <w:bookmarkEnd w:id="55"/>
    <w:bookmarkStart w:id="56" w:name="既存の-context-代数を再利用する"/>
    <w:p>
      <w:pPr>
        <w:pStyle w:val="Heading2"/>
        <w:keepNext/>
        <w:keepLines/>
      </w:pPr>
      <w:r>
        <w:rPr>
          <w:color w:val="000000"/>
        </w:rPr>
        <w:t xml:space="preserve">7.3 既存の context 代数を再利用する</w:t>
      </w:r>
    </w:p>
    <w:p>
      <w:pPr>
        <w:pStyle w:val="FirstParagraph"/>
      </w:pPr>
      <w:r>
        <w:t xml:space="preserve">Yulang2 の</w:t>
      </w:r>
      <w:r>
        <w:t xml:space="preserve"> </w:t>
      </w:r>
      <w:r>
        <w:rPr>
          <w:rStyle w:val="VerbatimChar"/>
        </w:rPr>
        <w:t xml:space="preserve">compose_for_replay</w:t>
      </w:r>
      <w:r>
        <w:t xml:space="preserve"> </w:t>
      </w:r>
      <w:r>
        <w:t xml:space="preserve">では、left と right の合成順序が異なる。right は入れ子になった wrapper として扱われるため、合成が逆順になる。現行の</w:t>
      </w:r>
      <w:r>
        <w:t xml:space="preserve"> </w:t>
      </w:r>
      <w:r>
        <w:rPr>
          <w:rStyle w:val="VerbatimChar"/>
        </w:rPr>
        <w:t xml:space="preserve">evaluate_context</w:t>
      </w:r>
      <w:r>
        <w:t xml:space="preserve"> </w:t>
      </w:r>
      <w:r>
        <w:t xml:space="preserve">にも同じ順序が存在する。これを共通の context 演算として扱い、denotation を保存する補題を一度証明する。[R20]</w:t>
      </w:r>
    </w:p>
    <w:p>
      <w:pPr>
        <w:pStyle w:val="BodyText"/>
      </w:pPr>
      <w:r>
        <w:t xml:space="preserve">ただし、現在の</w:t>
      </w:r>
      <w:r>
        <w:t xml:space="preserve"> </w:t>
      </w:r>
      <w:r>
        <w:rPr>
          <w:rStyle w:val="VerbatimChar"/>
        </w:rPr>
        <w:t xml:space="preserve">LocalWeight</w:t>
      </w:r>
      <w:r>
        <w:t xml:space="preserve"> </w:t>
      </w:r>
      <w:r>
        <w:t xml:space="preserve">は left word と right pop の成分を</w:t>
      </w:r>
      <w:r>
        <w:t xml:space="preserve"> </w:t>
      </w:r>
      <w:r>
        <w:rPr>
          <w:rStyle w:val="VerbatimChar"/>
        </w:rPr>
        <w:t xml:space="preserve">[(); 0]</w:t>
      </w:r>
      <w:r>
        <w:t xml:space="preserve"> </w:t>
      </w:r>
      <w:r>
        <w:t xml:space="preserve">として持ち、</w:t>
      </w:r>
      <w:r>
        <w:rPr>
          <w:rStyle w:val="VerbatimChar"/>
        </w:rPr>
        <w:t xml:space="preserve">materialize_unit_push</w:t>
      </w:r>
      <w:r>
        <w:t xml:space="preserve"> </w:t>
      </w:r>
      <w:r>
        <w:t xml:space="preserve">も live consumer のない実験的な操作と明記される。</w:t>
      </w:r>
      <w:r>
        <w:rPr>
          <w:rStyle w:val="VerbatimChar"/>
        </w:rPr>
        <w:t xml:space="preserve">evaluate_context</w:t>
      </w:r>
      <w:r>
        <w:t xml:space="preserve"> </w:t>
      </w:r>
      <w:r>
        <w:t xml:space="preserve">に代数が実装されていることは、一般の PUSH/POP が source から実行まで完成した証拠にはならない。代数の証明、source が作る context の制約、solver 内での停止性、runtime での handler 選択はそれぞれ接続が必要である。[R20][R21]</w:t>
      </w:r>
    </w:p>
    <w:bookmarkEnd w:id="56"/>
    <w:bookmarkStart w:id="57" w:name="existential-の非脱出を導入規則から示す"/>
    <w:p>
      <w:pPr>
        <w:pStyle w:val="Heading2"/>
        <w:keepNext/>
        <w:keepLines/>
      </w:pPr>
      <w:r>
        <w:rPr>
          <w:color w:val="000000"/>
        </w:rPr>
        <w:t xml:space="preserve">7.4 Existential の非脱出を導入規則から示す</w:t>
      </w:r>
    </w:p>
    <w:p>
      <w:pPr>
        <w:pStyle w:val="FirstParagraph"/>
      </w:pPr>
      <w:r>
        <w:t xml:space="preserve">rigid identity の scope を</w:t>
      </w:r>
      <w:r>
        <w:t xml:space="preserve"> </w:t>
      </w:r>
      <m:oMath>
        <m:r>
          <m:t>s</m:t>
        </m:r>
      </m:oMath>
      <w:r>
        <w:t xml:space="preserve">、型変数</w:t>
      </w:r>
      <w:r>
        <w:t xml:space="preserve"> </w:t>
      </w:r>
      <m:oMath>
        <m:r>
          <m:t>a</m:t>
        </m:r>
      </m:oMath>
      <w:r>
        <w:t xml:space="preserve"> </w:t>
      </w:r>
      <w:r>
        <w:t xml:space="preserve">が参照してよい rigid identity の集合を</w:t>
      </w:r>
      <w:r>
        <w:t xml:space="preserve"> </w:t>
      </w:r>
      <m:oMath>
        <m:r>
          <m:rPr>
            <m:sty m:val="p"/>
          </m:rPr>
          <m:t>Allowed</m:t>
        </m:r>
        <m:d>
          <m:dPr>
            <m:begChr m:val="("/>
            <m:endChr m:val=")"/>
            <m:sepChr m:val=""/>
            <m:grow/>
          </m:dPr>
          <m:e>
            <m:r>
              <m:t>a</m:t>
            </m:r>
          </m:e>
        </m:d>
      </m:oMath>
      <w:r>
        <w:t xml:space="preserve"> </w:t>
      </w:r>
      <w:r>
        <w:t xml:space="preserve">と書く。level に基づく導入規則で、この集合を決める。意味に必要な bound と payload について</w:t>
      </w:r>
    </w:p>
    <w:p>
      <w:pPr>
        <w:pStyle w:val="BodyText"/>
      </w:pPr>
      <m:oMathPara>
        <m:oMathParaPr>
          <m:jc m:val="center"/>
        </m:oMathParaPr>
        <m:oMath>
          <m:r>
            <m:rPr>
              <m:sty m:val="p"/>
            </m:rPr>
            <m:t>RigidFV</m:t>
          </m:r>
          <m:d>
            <m:dPr>
              <m:begChr m:val="("/>
              <m:endChr m:val=")"/>
              <m:sepChr m:val=""/>
              <m:grow/>
            </m:dPr>
            <m:e>
              <m:r>
                <m:rPr>
                  <m:sty m:val="p"/>
                </m:rPr>
                <m:t>bounds</m:t>
              </m:r>
              <m:d>
                <m:dPr>
                  <m:begChr m:val="("/>
                  <m:endChr m:val=")"/>
                  <m:sepChr m:val=""/>
                  <m:grow/>
                </m:dPr>
                <m:e>
                  <m:r>
                    <m:t>a</m:t>
                  </m:r>
                </m:e>
              </m:d>
            </m:e>
          </m:d>
          <m:r>
            <m:rPr>
              <m:sty m:val="p"/>
            </m:rPr>
            <m:t>⊆</m:t>
          </m:r>
          <m:r>
            <m:rPr>
              <m:sty m:val="p"/>
            </m:rPr>
            <m:t>Allowed</m:t>
          </m:r>
          <m:d>
            <m:dPr>
              <m:begChr m:val="("/>
              <m:endChr m:val=")"/>
              <m:sepChr m:val=""/>
              <m:grow/>
            </m:dPr>
            <m:e>
              <m:r>
                <m:t>a</m:t>
              </m:r>
            </m:e>
          </m:d>
        </m:oMath>
      </m:oMathPara>
    </w:p>
    <w:p>
      <w:pPr>
        <w:pStyle w:val="FirstParagraph"/>
      </w:pPr>
      <w:r>
        <w:t xml:space="preserve">を保つことを不変条件にする。ここで bounds の自由変数は、物理的に直接保存された一段の構文だけでなく、依存先の readback と必要な payload を含む意味的な自由 support とする。</w:t>
      </w:r>
      <w:r>
        <w:rPr>
          <w:rStyle w:val="VerbatimChar"/>
        </w:rPr>
        <w:t xml:space="preserve">a</w:t>
      </w:r>
      <w:r>
        <w:t xml:space="preserve"> </w:t>
      </w:r>
      <w:r>
        <w:t xml:space="preserve">から</w:t>
      </w:r>
      <w:r>
        <w:t xml:space="preserve"> </w:t>
      </w:r>
      <w:r>
        <w:rPr>
          <w:rStyle w:val="VerbatimChar"/>
        </w:rPr>
        <w:t xml:space="preserve">b</w:t>
      </w:r>
      <w:r>
        <w:t xml:space="preserve">、</w:t>
      </w:r>
      <w:r>
        <w:rPr>
          <w:rStyle w:val="VerbatimChar"/>
        </w:rPr>
        <w:t xml:space="preserve">b</w:t>
      </w:r>
      <w:r>
        <w:t xml:space="preserve"> </w:t>
      </w:r>
      <w:r>
        <w:t xml:space="preserve">から rigid identity への間接的な脱出も対象である。公開 root にも外側の環境が許す scope を割り当て、その root 自体と effect・証拠の support を検査する。これは新しい独立した scope 判定器を必ず作るという意味ではない。全派生比較に戻る既存 level guard と変換が保証すべき内容の数学的表現である。</w:t>
      </w:r>
    </w:p>
    <w:p>
      <w:pPr>
        <w:pStyle w:val="BodyText"/>
      </w:pPr>
      <w:r>
        <w:t xml:space="preserve">証明は制約導入、伝播、extrusion、intrusion、一般化、freshening の各操作について行う。導入 level</w:t>
      </w:r>
      <w:r>
        <w:t xml:space="preserve"> </w:t>
      </w:r>
      <m:oMath>
        <m:r>
          <m:t>l</m:t>
        </m:r>
      </m:oMath>
      <w:r>
        <w:t xml:space="preserve"> </w:t>
      </w:r>
      <w:r>
        <w:t xml:space="preserve">に対する</w:t>
      </w:r>
      <w:r>
        <w:t xml:space="preserve"> </w:t>
      </w:r>
      <m:oMath>
        <m:r>
          <m:rPr>
            <m:sty m:val="p"/>
          </m:rPr>
          <m:t>≤</m:t>
        </m:r>
        <m:r>
          <m:t>l</m:t>
        </m:r>
      </m:oMath>
      <w:r>
        <w:t xml:space="preserve"> </w:t>
      </w:r>
      <w:r>
        <w:t xml:space="preserve">の禁止比較は、alias と replay を含めて毎回同じ guard へ戻す。柔軟変数をコピーしても rigid identity 自体の level を下げない。同じ level の異なる scope を、level が等しいという理由だけで同一視しない。</w:t>
      </w:r>
    </w:p>
    <w:p>
      <w:pPr>
        <w:pStyle w:val="BodyText"/>
      </w:pPr>
      <w:r>
        <w:t xml:space="preserve">existential を隠したまま運ぶ package や、その型だけを公開する操作を、一律に「内部 identity を含むから拒否」としてはならない。非脱出の対象は、binder の外へ自由に露出する identity である。この free と bound の区別を、source rule と全変換で保つ。</w:t>
      </w:r>
    </w:p>
    <w:p>
      <w:pPr>
        <w:pStyle w:val="BodyText"/>
      </w:pPr>
      <w:r>
        <w:t xml:space="preserve">この不変条件が保たれるなら、公開される型・effect・必要な証拠に、許可されない自由な rigid identity が出現しないことが帰納的に従う。実際の existential の導入・除去規則を含む進行性は、第8章の型安全性の証明で別途扱う。</w:t>
      </w:r>
    </w:p>
    <w:bookmarkEnd w:id="57"/>
    <w:bookmarkEnd w:id="58"/>
    <w:bookmarkStart w:id="67" w:name="全体の健全性と主型性の証明計画"/>
    <w:p>
      <w:pPr>
        <w:pStyle w:val="Heading1"/>
        <w:keepNext/>
        <w:keepLines/>
      </w:pPr>
      <w:r>
        <w:rPr>
          <w:color w:val="000000"/>
        </w:rPr>
        <w:t xml:space="preserve">8 全体の健全性と主型性の証明計画</w:t>
      </w:r>
    </w:p>
    <w:bookmarkStart w:id="59" w:name="まず三種類の意味を定める"/>
    <w:p>
      <w:pPr>
        <w:pStyle w:val="Heading2"/>
        <w:keepNext/>
        <w:keepLines/>
      </w:pPr>
      <w:r>
        <w:rPr>
          <w:color w:val="000000"/>
        </w:rPr>
        <w:t xml:space="preserve">8.1 まず三種類の意味を定める</w:t>
      </w:r>
    </w:p>
    <w:p>
      <w:pPr>
        <w:pStyle w:val="FirstParagraph"/>
      </w:pPr>
      <w:r>
        <w:rPr>
          <w:bCs/>
          <w:b/>
        </w:rPr>
        <w:t xml:space="preserve">宣言的な source typing。</w:t>
      </w:r>
      <w:r>
        <w:t xml:space="preserve"> </w:t>
      </w:r>
      <w:r>
        <w:t xml:space="preserve">ソース</w:t>
      </w:r>
      <w:r>
        <w:t xml:space="preserve"> </w:t>
      </w:r>
      <m:oMath>
        <m:r>
          <m:t>e</m:t>
        </m:r>
      </m:oMath>
      <w:r>
        <w:t xml:space="preserve"> </w:t>
      </w:r>
      <w:r>
        <w:t xml:space="preserve">の型と effect の判断を</w:t>
      </w:r>
    </w:p>
    <w:p>
      <w:pPr>
        <w:pStyle w:val="BodyText"/>
      </w:pPr>
      <m:oMathPara>
        <m:oMathParaPr>
          <m:jc m:val="center"/>
        </m:oMathParaPr>
        <m:oMath>
          <m:r>
            <m:t>Γ</m:t>
          </m:r>
          <m:r>
            <m:rPr>
              <m:sty m:val="p"/>
            </m:rPr>
            <m:t>⊢</m:t>
          </m:r>
          <m:r>
            <m:t>e</m:t>
          </m:r>
          <m:r>
            <m:rPr>
              <m:sty m:val="p"/>
            </m:rPr>
            <m:t>:</m:t>
          </m:r>
          <m:r>
            <m:t>A</m:t>
          </m:r>
          <m:r>
            <m:t> </m:t>
          </m:r>
          <m:r>
            <m:rPr>
              <m:sty m:val="p"/>
            </m:rPr>
            <m:t>!</m:t>
          </m:r>
          <m:r>
            <m:t> </m:t>
          </m:r>
          <m:r>
            <m:t>ε</m:t>
          </m:r>
        </m:oMath>
      </m:oMathPara>
    </w:p>
    <w:p>
      <w:pPr>
        <w:pStyle w:val="FirstParagraph"/>
      </w:pPr>
      <w:r>
        <w:t xml:space="preserve">と書く。どのプログラムを受理したいかを定める規則であり、現在の solver が成功すること自体をこの判断の定義にしない。</w:t>
      </w:r>
    </w:p>
    <w:p>
      <w:pPr>
        <w:pStyle w:val="BodyText"/>
      </w:pPr>
      <w:r>
        <w:rPr>
          <w:bCs/>
          <w:b/>
        </w:rPr>
        <w:t xml:space="preserve">制約生成と充足。</w:t>
      </w:r>
      <w:r>
        <w:t xml:space="preserve"> </w:t>
      </w:r>
      <w:r>
        <w:t xml:space="preserve">source から graph、root、元の Call との対応、必要な実行証拠の構造を作る。第6章の</w:t>
      </w:r>
      <w:r>
        <w:t xml:space="preserve"> </w:t>
      </w:r>
      <m:oMath>
        <m:r>
          <m:t>ρ</m:t>
        </m:r>
        <m:r>
          <m:rPr>
            <m:sty m:val="p"/>
          </m:rPr>
          <m:t>⊨</m:t>
        </m:r>
        <m:r>
          <m:t>C</m:t>
        </m:r>
      </m:oMath>
      <w:r>
        <w:t xml:space="preserve"> </w:t>
      </w:r>
      <w:r>
        <w:t xml:space="preserve">は、独立して定義した宣言的な意味に対する充足である。</w:t>
      </w:r>
    </w:p>
    <w:p>
      <w:pPr>
        <w:pStyle w:val="BodyText"/>
      </w:pPr>
      <w:r>
        <w:rPr>
          <w:bCs/>
          <w:b/>
        </w:rPr>
        <w:t xml:space="preserve">実行意味論。</w:t>
      </w:r>
      <w:r>
        <w:t xml:space="preserve"> </w:t>
      </w:r>
      <w:r>
        <w:t xml:space="preserve">計算状態に environment、store、handler と continuation の状態を含め、value へ進むか、許可された operation request を出すか、次の計算へ進むかを定める。runtime の具体的な implementation と対応させる対象となる。</w:t>
      </w:r>
    </w:p>
    <w:p>
      <w:pPr>
        <w:pStyle w:val="BodyText"/>
      </w:pPr>
      <w:r>
        <w:t xml:space="preserve">この三つの間に定理を立てる。これにより、solver の保存性を証明しただけで runtime safety まで得たように扱うことを避けられる。</w:t>
      </w:r>
    </w:p>
    <w:bookmarkEnd w:id="59"/>
    <w:bookmarkStart w:id="60" w:name="各操作で必要な保存方向"/>
    <w:p>
      <w:pPr>
        <w:pStyle w:val="Heading2"/>
        <w:keepNext/>
        <w:keepLines/>
      </w:pPr>
      <w:r>
        <w:rPr>
          <w:color w:val="000000"/>
        </w:rPr>
        <w:t xml:space="preserve">8.2 各操作で必要な保存方向</w:t>
      </w:r>
    </w:p>
    <w:p>
      <w:pPr>
        <w:pStyle w:val="FirstParagraph"/>
      </w:pPr>
      <w:r>
        <w:t xml:space="preserve">通常の伝播や分解については、同じ変数集合なら解の意味を保つことを示す。内部変数を追加する更新や表現を同一化する更新は、適切なモデル対応と、元の source interface への観測の保存を示す。単なる fresh な補助変数の導入であれば、元の変数集合</w:t>
      </w:r>
      <w:r>
        <w:t xml:space="preserve"> </w:t>
      </w:r>
      <m:oMath>
        <m:r>
          <m:t>V</m:t>
        </m:r>
      </m:oMath>
      <w:r>
        <w:t xml:space="preserve"> </w:t>
      </w:r>
      <w:r>
        <w:t xml:space="preserve">に対して、例えば</w:t>
      </w:r>
    </w:p>
    <w:p>
      <w:pPr>
        <w:pStyle w:val="BodyText"/>
      </w:pPr>
      <m:oMathPara>
        <m:oMathParaPr>
          <m:jc m:val="center"/>
        </m:oMathParaPr>
        <m:oMath>
          <m:sSub>
            <m:e>
              <m:r>
                <m:t>π</m:t>
              </m:r>
            </m:e>
            <m:sub>
              <m:r>
                <m:t>V</m:t>
              </m:r>
            </m:sub>
          </m:sSub>
          <m:r>
            <m:rPr>
              <m:sty m:val="p"/>
            </m:rPr>
            <m:t>Sol</m:t>
          </m:r>
          <m:d>
            <m:dPr>
              <m:begChr m:val="("/>
              <m:endChr m:val=")"/>
              <m:sepChr m:val=""/>
              <m:grow/>
            </m:dPr>
            <m:e>
              <m:r>
                <m:t>C</m:t>
              </m:r>
              <m:r>
                <m:rPr>
                  <m:sty m:val="p"/>
                </m:rPr>
                <m:t>′</m:t>
              </m:r>
            </m:e>
          </m:d>
          <m:r>
            <m:rPr>
              <m:sty m:val="p"/>
            </m:rPr>
            <m:t>=</m:t>
          </m:r>
          <m:r>
            <m:rPr>
              <m:sty m:val="p"/>
            </m:rPr>
            <m:t>Sol</m:t>
          </m:r>
          <m:d>
            <m:dPr>
              <m:begChr m:val="("/>
              <m:endChr m:val=")"/>
              <m:sepChr m:val=""/>
              <m:grow/>
            </m:dPr>
            <m:e>
              <m:r>
                <m:t>C</m:t>
              </m:r>
            </m:e>
          </m:d>
        </m:oMath>
      </m:oMathPara>
    </w:p>
    <w:p>
      <w:pPr>
        <w:pStyle w:val="FirstParagraph"/>
      </w:pPr>
      <w:r>
        <w:t xml:space="preserve">という形になる。ただし source の新しい制約そのものを追加する場合は、その新制約との連言を右辺に置く。ソースが要求した制限と、solver が勝手に解を減らしたことを区別する。内部の親子コピーを同一化する intrusion に、元の内部割当をすべて残す式を無条件に課さない。</w:t>
      </w:r>
    </w:p>
    <w:p>
      <w:pPr>
        <w:pStyle w:val="BodyText"/>
      </w:pPr>
      <w:r>
        <w:t xml:space="preserve">部分的な主張にも方向を明記する。右から左への延長がなければ正常な解を失う可能性があり、左から右への制限がなければ不正な解を追加する可能性がある。型の健全性と自然な推論の完全性では必要な方向が異なる。</w:t>
      </w:r>
    </w:p>
    <w:p>
      <w:pPr>
        <w:pStyle w:val="BodyText"/>
      </w:pPr>
      <w:r>
        <w:rPr>
          <w:bCs/>
          <w:b/>
        </w:rPr>
        <w:t xml:space="preserve">等式による商の補題。</w:t>
      </w:r>
      <w:r>
        <w:t xml:space="preserve"> </w:t>
      </w:r>
      <w:r>
        <w:t xml:space="preserve">occurrence が要求する親子等式の有限集合を</w:t>
      </w:r>
      <w:r>
        <w:t xml:space="preserve"> </w:t>
      </w:r>
      <m:oMath>
        <m:r>
          <m:t>E</m:t>
        </m:r>
      </m:oMath>
      <w:r>
        <w:t xml:space="preserve"> </w:t>
      </w:r>
      <w:r>
        <w:t xml:space="preserve">とし、生成された同値関係の商写像を</w:t>
      </w:r>
      <w:r>
        <w:t xml:space="preserve"> </w:t>
      </w:r>
      <m:oMath>
        <m:r>
          <m:t>q</m:t>
        </m:r>
      </m:oMath>
      <w:r>
        <w:t xml:space="preserve"> </w:t>
      </w:r>
      <w:r>
        <w:t xml:space="preserve">とする。対象は許可された変数の sort に限り、scope を保つ合法な置換とする。制約とその意味的 payload は同じ置換に従い、元の source provenance は別に保持する。このとき</w:t>
      </w:r>
    </w:p>
    <w:p>
      <w:pPr>
        <w:pStyle w:val="BodyText"/>
      </w:pPr>
      <m:oMathPara>
        <m:oMathParaPr>
          <m:jc m:val="center"/>
        </m:oMathParaPr>
        <m:oMath>
          <m:r>
            <m:rPr>
              <m:sty m:val="p"/>
            </m:rPr>
            <m:t>Sol</m:t>
          </m:r>
          <m:d>
            <m:dPr>
              <m:begChr m:val="("/>
              <m:endChr m:val=")"/>
              <m:sepChr m:val=""/>
              <m:grow/>
            </m:dPr>
            <m:e>
              <m:r>
                <m:t>q</m:t>
              </m:r>
              <m:d>
                <m:dPr>
                  <m:begChr m:val="("/>
                  <m:endChr m:val=")"/>
                  <m:sepChr m:val=""/>
                  <m:grow/>
                </m:dPr>
                <m:e>
                  <m:r>
                    <m:t>C</m:t>
                  </m:r>
                </m:e>
              </m:d>
            </m:e>
          </m:d>
          <m:r>
            <m:rPr>
              <m:sty m:val="p"/>
            </m:rPr>
            <m:t>≅</m:t>
          </m:r>
          <m:r>
            <m:rPr>
              <m:sty m:val="p"/>
            </m:rPr>
            <m:t>{</m:t>
          </m:r>
          <m:r>
            <m:t>ρ</m:t>
          </m:r>
          <m:r>
            <m:rPr>
              <m:sty m:val="p"/>
            </m:rPr>
            <m:t>∈</m:t>
          </m:r>
          <m:r>
            <m:rPr>
              <m:sty m:val="p"/>
            </m:rPr>
            <m:t>Sol</m:t>
          </m:r>
          <m:d>
            <m:dPr>
              <m:begChr m:val="("/>
              <m:endChr m:val=")"/>
              <m:sepChr m:val=""/>
              <m:grow/>
            </m:dPr>
            <m:e>
              <m:r>
                <m:t>C</m:t>
              </m:r>
            </m:e>
          </m:d>
          <m:r>
            <m:rPr>
              <m:sty m:val="p"/>
            </m:rPr>
            <m:t>:</m:t>
          </m:r>
          <m:r>
            <m:t>ρ</m:t>
          </m:r>
          <m:r>
            <m:rPr>
              <m:sty m:val="p"/>
            </m:rPr>
            <m:t>⊨</m:t>
          </m:r>
          <m:r>
            <m:t>E</m:t>
          </m:r>
          <m:r>
            <m:rPr>
              <m:sty m:val="p"/>
            </m:rPr>
            <m:t>}</m:t>
          </m:r>
          <m:r>
            <m:rPr>
              <m:sty m:val="p"/>
            </m:rPr>
            <m:t>.</m:t>
          </m:r>
        </m:oMath>
      </m:oMathPara>
    </w:p>
    <w:p>
      <w:pPr>
        <w:pStyle w:val="FirstParagraph"/>
      </w:pPr>
      <w:r>
        <w:rPr>
          <w:bCs/>
          <w:b/>
        </w:rPr>
        <w:t xml:space="preserve">証明。</w:t>
      </w:r>
      <w:r>
        <w:t xml:space="preserve"> </w:t>
      </w:r>
      <w:r>
        <w:t xml:space="preserve">商上の割当</w:t>
      </w:r>
      <w:r>
        <w:t xml:space="preserve"> </w:t>
      </w:r>
      <m:oMath>
        <m:r>
          <m:t>ν</m:t>
        </m:r>
      </m:oMath>
      <w:r>
        <w:t xml:space="preserve"> </w:t>
      </w:r>
      <w:r>
        <w:t xml:space="preserve">は</w:t>
      </w:r>
      <w:r>
        <w:t xml:space="preserve"> </w:t>
      </w:r>
      <m:oMath>
        <m:r>
          <m:t>ν</m:t>
        </m:r>
        <m:r>
          <m:rPr>
            <m:sty m:val="p"/>
          </m:rPr>
          <m:t>∘</m:t>
        </m:r>
        <m:r>
          <m:t>q</m:t>
        </m:r>
      </m:oMath>
      <w:r>
        <w:t xml:space="preserve"> </w:t>
      </w:r>
      <w:r>
        <w:t xml:space="preserve">によって元へ引き戻せる。同じ同値類にある変数は同じ値を持ち、合法な置換による term の解釈の一致から、各制約を満たす。一方、</w:t>
      </w:r>
      <m:oMath>
        <m:r>
          <m:t>E</m:t>
        </m:r>
      </m:oMath>
      <w:r>
        <w:t xml:space="preserve"> </w:t>
      </w:r>
      <w:r>
        <w:t xml:space="preserve">を満たす割当は各同値類で一定なので、商へ一意に降りる。二つの構成は互いに逆である。□</w:t>
      </w:r>
    </w:p>
    <w:p>
      <w:pPr>
        <w:pStyle w:val="BodyText"/>
      </w:pPr>
      <w:r>
        <w:t xml:space="preserve">これは既存の quotient solution correspondence の代数的な核を再利用したものである。[R26] 得られるのは「等式を課した元の解」との一致であり、元のすべての内部解が残るという結論ではない。必要な source typing が同じ型・effect・provider・証拠の観測を保って</w:t>
      </w:r>
      <w:r>
        <w:t xml:space="preserve"> </w:t>
      </w:r>
      <m:oMath>
        <m:r>
          <m:t>C</m:t>
        </m:r>
        <m:r>
          <m:rPr>
            <m:sty m:val="p"/>
          </m:rPr>
          <m:t>∧</m:t>
        </m:r>
        <m:r>
          <m:t>E</m:t>
        </m:r>
      </m:oMath>
      <w:r>
        <w:t xml:space="preserve"> </w:t>
      </w:r>
      <w:r>
        <w:t xml:space="preserve">に実現できることは、Value-SCC と occurrence の側で別途示す。</w:t>
      </w:r>
    </w:p>
    <w:p>
      <w:pPr>
        <w:pStyle w:val="BodyText"/>
      </w:pPr>
      <w:r>
        <w:t xml:space="preserve">保存すべき観測の集合は、元の承認済み契約から固定する。都合の悪い all-view や将来の caller context を観測から外して、新しい定理の完了としない。permission や raw provenance の identity まで、型変数の商を理由に潰してよいわけではない。</w:t>
      </w:r>
    </w:p>
    <w:bookmarkEnd w:id="60"/>
    <w:bookmarkStart w:id="61" w:name="純粋な小核の最初の縦断証明"/>
    <w:p>
      <w:pPr>
        <w:pStyle w:val="Heading2"/>
        <w:keepNext/>
        <w:keepLines/>
      </w:pPr>
      <w:r>
        <w:rPr>
          <w:color w:val="000000"/>
        </w:rPr>
        <w:t xml:space="preserve">8.3 純粋な小核の最初の縦断証明</w:t>
      </w:r>
    </w:p>
    <w:p>
      <w:pPr>
        <w:pStyle w:val="FirstParagraph"/>
      </w:pPr>
      <w:r>
        <w:t xml:space="preserve">literal、Name、Lambda、Apply、let、rec、if の source rule を同じ graph model 上で書く。最初の例として、純粋な式</w:t>
      </w:r>
      <w:r>
        <w:t xml:space="preserve"> </w:t>
      </w:r>
      <m:oMath>
        <m:r>
          <m:t>λ</m:t>
        </m:r>
        <m:r>
          <m:t>f</m:t>
        </m:r>
        <m:r>
          <m:rPr>
            <m:sty m:val="p"/>
          </m:rPr>
          <m:t>.</m:t>
        </m:r>
        <m:r>
          <m:t> </m:t>
        </m:r>
        <m:r>
          <m:t>f</m:t>
        </m:r>
        <m:r>
          <m:t> </m:t>
        </m:r>
        <m:r>
          <m:t>1</m:t>
        </m:r>
      </m:oMath>
      <w:r>
        <w:t xml:space="preserve"> </w:t>
      </w:r>
      <w:r>
        <w:t xml:space="preserve">を考える。fresh な</w:t>
      </w:r>
      <w:r>
        <w:t xml:space="preserve"> </w:t>
      </w:r>
      <m:oMath>
        <m:r>
          <m:t>α</m:t>
        </m:r>
        <m:r>
          <m:rPr>
            <m:sty m:val="p"/>
          </m:rPr>
          <m:t>,</m:t>
        </m:r>
        <m:r>
          <m:t>β</m:t>
        </m:r>
      </m:oMath>
      <w:r>
        <w:t xml:space="preserve"> </w:t>
      </w:r>
      <w:r>
        <w:t xml:space="preserve">に対し、</w:t>
      </w:r>
      <m:oMath>
        <m:r>
          <m:t>f</m:t>
        </m:r>
      </m:oMath>
      <w:r>
        <w:t xml:space="preserve"> </w:t>
      </w:r>
      <w:r>
        <w:t xml:space="preserve">は</w:t>
      </w:r>
      <w:r>
        <w:t xml:space="preserve"> </w:t>
      </w:r>
      <m:oMath>
        <m:r>
          <m:t>α</m:t>
        </m:r>
      </m:oMath>
      <w:r>
        <w:t xml:space="preserve">、呼出し結果は</w:t>
      </w:r>
      <w:r>
        <w:t xml:space="preserve"> </w:t>
      </w:r>
      <m:oMath>
        <m:r>
          <m:t>β</m:t>
        </m:r>
      </m:oMath>
      <w:r>
        <w:t xml:space="preserve"> </w:t>
      </w:r>
      <w:r>
        <w:t xml:space="preserve">であり、制約は</w:t>
      </w:r>
    </w:p>
    <w:p>
      <w:pPr>
        <w:pStyle w:val="BodyText"/>
      </w:pPr>
      <m:oMathPara>
        <m:oMathParaPr>
          <m:jc m:val="center"/>
        </m:oMathParaPr>
        <m:oMath>
          <m:r>
            <m:t>α</m:t>
          </m:r>
          <m:r>
            <m:rPr>
              <m:sty m:val="p"/>
            </m:rPr>
            <m:t>≼</m:t>
          </m:r>
          <m:r>
            <m:rPr>
              <m:sty m:val="p"/>
            </m:rPr>
            <m:t>I</m:t>
          </m:r>
          <m:r>
            <m:rPr>
              <m:sty m:val="p"/>
            </m:rPr>
            <m:t>n</m:t>
          </m:r>
          <m:r>
            <m:rPr>
              <m:sty m:val="p"/>
            </m:rPr>
            <m:t>t</m:t>
          </m:r>
          <m:r>
            <m:rPr>
              <m:sty m:val="p"/>
            </m:rPr>
            <m:t>→</m:t>
          </m:r>
          <m:r>
            <m:t>β</m:t>
          </m:r>
        </m:oMath>
      </m:oMathPara>
    </w:p>
    <w:p>
      <w:pPr>
        <w:pStyle w:val="FirstParagraph"/>
      </w:pPr>
      <w:r>
        <w:t xml:space="preserve">となる。root は</w:t>
      </w:r>
      <w:r>
        <w:t xml:space="preserve"> </w:t>
      </w:r>
      <m:oMath>
        <m:r>
          <m:t>α</m:t>
        </m:r>
        <m:r>
          <m:rPr>
            <m:sty m:val="p"/>
          </m:rPr>
          <m:t>→</m:t>
        </m:r>
        <m:r>
          <m:t>β</m:t>
        </m:r>
      </m:oMath>
      <w:r>
        <w:t xml:space="preserve"> </w:t>
      </w:r>
      <w:r>
        <w:t xml:space="preserve">である。通常の Simple-sub の純粋な矢印部分について、この制約の解から application と lambda の宣言的型付けを構成できる。極性に従って一般化・簡約した代表形は</w:t>
      </w:r>
      <w:r>
        <w:t xml:space="preserve"> </w:t>
      </w:r>
      <m:oMath>
        <m:d>
          <m:dPr>
            <m:begChr m:val="("/>
            <m:endChr m:val=")"/>
            <m:sepChr m:val=""/>
            <m:grow/>
          </m:dPr>
          <m:e>
            <m:r>
              <m:rPr>
                <m:sty m:val="p"/>
              </m:rPr>
              <m:t>I</m:t>
            </m:r>
            <m:r>
              <m:rPr>
                <m:sty m:val="p"/>
              </m:rPr>
              <m:t>n</m:t>
            </m:r>
            <m:r>
              <m:rPr>
                <m:sty m:val="p"/>
              </m:rPr>
              <m:t>t</m:t>
            </m:r>
            <m:r>
              <m:rPr>
                <m:sty m:val="p"/>
              </m:rPr>
              <m:t>→</m:t>
            </m:r>
            <m:r>
              <m:t>β</m:t>
            </m:r>
          </m:e>
        </m:d>
        <m:r>
          <m:rPr>
            <m:sty m:val="p"/>
          </m:rPr>
          <m:t>→</m:t>
        </m:r>
        <m:r>
          <m:t>β</m:t>
        </m:r>
      </m:oMath>
      <w:r>
        <w:t xml:space="preserve"> </w:t>
      </w:r>
      <w:r>
        <w:t xml:space="preserve">となる。</w:t>
      </w:r>
    </w:p>
    <w:p>
      <w:pPr>
        <w:pStyle w:val="BodyText"/>
      </w:pPr>
      <w:r>
        <w:t xml:space="preserve">この例の証明は、実際に呼び出される</w:t>
      </w:r>
      <w:r>
        <w:t xml:space="preserve"> </w:t>
      </w:r>
      <m:oMath>
        <m:r>
          <m:t>f</m:t>
        </m:r>
      </m:oMath>
      <w:r>
        <w:t xml:space="preserve"> </w:t>
      </w:r>
      <w:r>
        <w:t xml:space="preserve">を事前に決定することを要求しない。使用から制約を生成して、後から下界が入れば既存の上界へ replay する。</w:t>
      </w:r>
      <w:r>
        <w:rPr>
          <w:rStyle w:val="VerbatimChar"/>
        </w:rPr>
        <w:t xml:space="preserve">if true { 1 } else { "str" }</w:t>
      </w:r>
      <w:r>
        <w:t xml:space="preserve"> </w:t>
      </w:r>
      <w:r>
        <w:t xml:space="preserve">でも両枝の制約を蓄積し、結果には</w:t>
      </w:r>
      <w:r>
        <w:t xml:space="preserve"> </w:t>
      </w:r>
      <w:r>
        <w:rPr>
          <w:rStyle w:val="VerbatimChar"/>
        </w:rPr>
        <w:t xml:space="preserve">int | str</w:t>
      </w:r>
      <w:r>
        <w:t xml:space="preserve"> </w:t>
      </w:r>
      <w:r>
        <w:t xml:space="preserve">が現れる。条件の評価や定数畳込みを型推論の前提にしない。[R12][R15]</w:t>
      </w:r>
    </w:p>
    <w:p>
      <w:pPr>
        <w:pStyle w:val="BodyText"/>
      </w:pPr>
      <w:r>
        <w:t xml:space="preserve">この小核を完成品の代わりにしない。完成すれば、同じ生成健全性定理の新しい場合として effect、Tuple、method、existential、record を追加する。初期断片は証明の順序であり、最終的な対象言語の縮小ではない。</w:t>
      </w:r>
    </w:p>
    <w:bookmarkEnd w:id="61"/>
    <w:bookmarkStart w:id="62" w:name="必須の補題と所有箇所"/>
    <w:p>
      <w:pPr>
        <w:pStyle w:val="Heading2"/>
        <w:keepNext/>
        <w:keepLines/>
      </w:pPr>
      <w:r>
        <w:rPr>
          <w:color w:val="000000"/>
        </w:rPr>
        <w:t xml:space="preserve">8.4 必須の補題と所有箇所</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2173"/>
        <w:gridCol w:w="4248"/>
        <w:gridCol w:w="3457"/>
      </w:tblGrid>
      <w:tr>
        <w:trPr>
          <w:tblHeader w:val="true"/>
          <w:cantSplit/>
        </w:trPr>
        <w:tc>
          <w:tcPr>
            <w:tcW w:type="dxa" w:w="2173"/>
            <w:vAlign w:val="center"/>
            <w:shd w:fill="DDE6EE" w:val="clear"/>
          </w:tcPr>
          <w:p>
            <w:pPr>
              <w:pStyle w:val="Compact"/>
              <w:keepNext w:val="0"/>
              <w:keepLines w:val="0"/>
              <w:spacing w:before="0" w:after="40" w:line="264" w:lineRule="auto"/>
              <w:jc w:val="left"/>
              <w:wordWrap w:val="0"/>
            </w:pPr>
            <w:r>
              <w:rPr>
                <w:b/>
                <w:color w:val="000000"/>
                <w:sz w:val="19"/>
              </w:rPr>
              <w:t xml:space="preserve">補題</w:t>
            </w:r>
          </w:p>
        </w:tc>
        <w:tc>
          <w:tcPr>
            <w:tcW w:type="dxa" w:w="4248"/>
            <w:vAlign w:val="center"/>
            <w:shd w:fill="DDE6EE" w:val="clear"/>
          </w:tcPr>
          <w:p>
            <w:pPr>
              <w:pStyle w:val="Compact"/>
              <w:keepNext w:val="0"/>
              <w:keepLines w:val="0"/>
              <w:spacing w:before="0" w:after="40" w:line="264" w:lineRule="auto"/>
              <w:jc w:val="left"/>
              <w:wordWrap w:val="0"/>
            </w:pPr>
            <w:r>
              <w:rPr>
                <w:b/>
                <w:color w:val="000000"/>
                <w:sz w:val="19"/>
              </w:rPr>
              <w:t xml:space="preserve">示すこと</w:t>
            </w:r>
          </w:p>
        </w:tc>
        <w:tc>
          <w:tcPr>
            <w:tcW w:type="dxa" w:w="3457"/>
            <w:vAlign w:val="center"/>
            <w:shd w:fill="DDE6EE" w:val="clear"/>
          </w:tcPr>
          <w:p>
            <w:pPr>
              <w:pStyle w:val="Compact"/>
              <w:keepNext w:val="0"/>
              <w:keepLines w:val="0"/>
              <w:spacing w:before="0" w:after="40" w:line="264" w:lineRule="auto"/>
              <w:jc w:val="left"/>
              <w:wordWrap w:val="0"/>
            </w:pPr>
            <w:r>
              <w:rPr>
                <w:b/>
                <w:color w:val="000000"/>
                <w:sz w:val="19"/>
              </w:rPr>
              <w:t xml:space="preserve">主な所有箇所</w:t>
            </w:r>
          </w:p>
        </w:tc>
      </w:tr>
      <w:tr>
        <w:trPr>
          <w:cantSplit/>
        </w:trPr>
        <w:tc>
          <w:tcPr>
            <w:tcW w:type="dxa" w:w="2173"/>
            <w:vAlign w:val="center"/>
            <w:shd w:fill="FFFFFF" w:val="clear"/>
          </w:tcPr>
          <w:p>
            <w:pPr>
              <w:pStyle w:val="Compact"/>
              <w:keepNext w:val="0"/>
              <w:keepLines w:val="0"/>
              <w:spacing w:before="0" w:after="40" w:line="264" w:lineRule="auto"/>
              <w:jc w:val="left"/>
              <w:wordWrap w:val="0"/>
            </w:pPr>
            <w:r>
              <w:rPr>
                <w:color w:val="000000"/>
                <w:sz w:val="19"/>
              </w:rPr>
              <w:t xml:space="preserve">生成健全性</w:t>
            </w:r>
          </w:p>
        </w:tc>
        <w:tc>
          <w:tcPr>
            <w:tcW w:type="dxa" w:w="4248"/>
            <w:vAlign w:val="center"/>
            <w:shd w:fill="FFFFFF" w:val="clear"/>
          </w:tcPr>
          <w:p>
            <w:pPr>
              <w:pStyle w:val="Compact"/>
              <w:keepNext w:val="0"/>
              <w:keepLines w:val="0"/>
              <w:spacing w:before="0" w:after="40" w:line="264" w:lineRule="auto"/>
              <w:jc w:val="left"/>
              <w:wordWrap w:val="0"/>
            </w:pPr>
            <w:r>
              <w:rPr>
                <w:color w:val="000000"/>
                <w:sz w:val="19"/>
              </w:rPr>
              <w:t xml:space="preserve">graph の解から同じ source の宣言的型付けを作れる</w:t>
            </w:r>
          </w:p>
        </w:tc>
        <w:tc>
          <w:tcPr>
            <w:tcW w:type="dxa" w:w="3457"/>
            <w:vAlign w:val="center"/>
            <w:shd w:fill="FFFFFF" w:val="clear"/>
          </w:tcPr>
          <w:p>
            <w:pPr>
              <w:pStyle w:val="Compact"/>
              <w:keepNext w:val="0"/>
              <w:keepLines w:val="0"/>
              <w:spacing w:before="0" w:after="40" w:line="264" w:lineRule="auto"/>
              <w:jc w:val="left"/>
              <w:wordWrap w:val="0"/>
            </w:pPr>
            <w:r>
              <w:rPr>
                <w:color w:val="000000"/>
                <w:sz w:val="19"/>
              </w:rPr>
              <w:t xml:space="preserve">HIR と</w:t>
            </w:r>
            <w:r>
              <w:rPr>
                <w:color w:val="000000"/>
                <w:sz w:val="19"/>
              </w:rPr>
              <w:t xml:space="preserve"> </w:t>
            </w:r>
            <w:r>
              <w:rPr>
                <w:rStyle w:val="VerbatimChar"/>
                <w:color w:val="000000"/>
                <w:sz w:val="19"/>
              </w:rPr>
              <w:t xml:space="preserve">candidate_source</w:t>
            </w:r>
          </w:p>
        </w:tc>
      </w:tr>
      <w:tr>
        <w:trPr>
          <w:cantSplit/>
        </w:trPr>
        <w:tc>
          <w:tcPr>
            <w:tcW w:type="dxa" w:w="2173"/>
            <w:vAlign w:val="center"/>
            <w:shd w:fill="F5F7F9" w:val="clear"/>
          </w:tcPr>
          <w:p>
            <w:pPr>
              <w:pStyle w:val="Compact"/>
              <w:keepNext w:val="0"/>
              <w:keepLines w:val="0"/>
              <w:spacing w:before="0" w:after="40" w:line="264" w:lineRule="auto"/>
              <w:jc w:val="left"/>
              <w:wordWrap w:val="0"/>
            </w:pPr>
            <w:r>
              <w:rPr>
                <w:color w:val="000000"/>
                <w:sz w:val="19"/>
              </w:rPr>
              <w:t xml:space="preserve">生成一般性</w:t>
            </w:r>
          </w:p>
        </w:tc>
        <w:tc>
          <w:tcPr>
            <w:tcW w:type="dxa" w:w="4248"/>
            <w:vAlign w:val="center"/>
            <w:shd w:fill="F5F7F9" w:val="clear"/>
          </w:tcPr>
          <w:p>
            <w:pPr>
              <w:pStyle w:val="Compact"/>
              <w:keepNext w:val="0"/>
              <w:keepLines w:val="0"/>
              <w:spacing w:before="0" w:after="40" w:line="264" w:lineRule="auto"/>
              <w:jc w:val="left"/>
              <w:wordWrap w:val="0"/>
            </w:pPr>
            <w:r>
              <w:rPr>
                <w:color w:val="000000"/>
                <w:sz w:val="19"/>
              </w:rPr>
              <w:t xml:space="preserve">宣言的な型付けを graph の解へ持ち上げられる</w:t>
            </w:r>
          </w:p>
        </w:tc>
        <w:tc>
          <w:tcPr>
            <w:tcW w:type="dxa" w:w="3457"/>
            <w:vAlign w:val="center"/>
            <w:shd w:fill="F5F7F9" w:val="clear"/>
          </w:tcPr>
          <w:p>
            <w:pPr>
              <w:pStyle w:val="Compact"/>
              <w:keepNext w:val="0"/>
              <w:keepLines w:val="0"/>
              <w:spacing w:before="0" w:after="40" w:line="264" w:lineRule="auto"/>
              <w:jc w:val="left"/>
              <w:wordWrap w:val="0"/>
            </w:pPr>
            <w:r>
              <w:rPr>
                <w:color w:val="000000"/>
                <w:sz w:val="19"/>
              </w:rPr>
              <w:t xml:space="preserve">同じ source rules</w:t>
            </w:r>
          </w:p>
        </w:tc>
      </w:tr>
      <w:tr>
        <w:trPr>
          <w:cantSplit/>
        </w:trPr>
        <w:tc>
          <w:tcPr>
            <w:tcW w:type="dxa" w:w="2173"/>
            <w:vAlign w:val="center"/>
            <w:shd w:fill="FFFFFF" w:val="clear"/>
          </w:tcPr>
          <w:p>
            <w:pPr>
              <w:pStyle w:val="Compact"/>
              <w:keepNext w:val="0"/>
              <w:keepLines w:val="0"/>
              <w:spacing w:before="0" w:after="40" w:line="264" w:lineRule="auto"/>
              <w:jc w:val="left"/>
              <w:wordWrap w:val="0"/>
            </w:pPr>
            <w:r>
              <w:rPr>
                <w:color w:val="000000"/>
                <w:sz w:val="19"/>
              </w:rPr>
              <w:t xml:space="preserve">伝播保存</w:t>
            </w:r>
          </w:p>
        </w:tc>
        <w:tc>
          <w:tcPr>
            <w:tcW w:type="dxa" w:w="4248"/>
            <w:vAlign w:val="center"/>
            <w:shd w:fill="FFFFFF" w:val="clear"/>
          </w:tcPr>
          <w:p>
            <w:pPr>
              <w:pStyle w:val="Compact"/>
              <w:keepNext w:val="0"/>
              <w:keepLines w:val="0"/>
              <w:spacing w:before="0" w:after="40" w:line="264" w:lineRule="auto"/>
              <w:jc w:val="left"/>
              <w:wordWrap w:val="0"/>
            </w:pPr>
            <w:r>
              <w:rPr>
                <w:color w:val="000000"/>
                <w:sz w:val="19"/>
              </w:rPr>
              <w:t xml:space="preserve">各 worklist rule が余分な解を作らず、必要な解を失わない</w:t>
            </w:r>
          </w:p>
        </w:tc>
        <w:tc>
          <w:tcPr>
            <w:tcW w:type="dxa" w:w="3457"/>
            <w:vAlign w:val="center"/>
            <w:shd w:fill="FFFFFF" w:val="clear"/>
          </w:tcPr>
          <w:p>
            <w:pPr>
              <w:pStyle w:val="Compact"/>
              <w:keepNext w:val="0"/>
              <w:keepLines w:val="0"/>
              <w:spacing w:before="0" w:after="40" w:line="264" w:lineRule="auto"/>
              <w:jc w:val="left"/>
              <w:wordWrap w:val="0"/>
            </w:pPr>
            <w:r>
              <w:rPr>
                <w:color w:val="000000"/>
                <w:sz w:val="19"/>
              </w:rPr>
              <w:t xml:space="preserve">session と context</w:t>
            </w:r>
          </w:p>
        </w:tc>
      </w:tr>
      <w:tr>
        <w:trPr>
          <w:cantSplit/>
        </w:trPr>
        <w:tc>
          <w:tcPr>
            <w:tcW w:type="dxa" w:w="2173"/>
            <w:vAlign w:val="center"/>
            <w:shd w:fill="F5F7F9" w:val="clear"/>
          </w:tcPr>
          <w:p>
            <w:pPr>
              <w:pStyle w:val="Compact"/>
              <w:keepNext w:val="0"/>
              <w:keepLines w:val="0"/>
              <w:spacing w:before="0" w:after="40" w:line="264" w:lineRule="auto"/>
              <w:jc w:val="left"/>
              <w:wordWrap w:val="0"/>
            </w:pPr>
            <w:r>
              <w:rPr>
                <w:color w:val="000000"/>
                <w:sz w:val="19"/>
              </w:rPr>
              <w:t xml:space="preserve">extrusion 保存</w:t>
            </w:r>
          </w:p>
        </w:tc>
        <w:tc>
          <w:tcPr>
            <w:tcW w:type="dxa" w:w="4248"/>
            <w:vAlign w:val="center"/>
            <w:shd w:fill="F5F7F9" w:val="clear"/>
          </w:tcPr>
          <w:p>
            <w:pPr>
              <w:pStyle w:val="Compact"/>
              <w:keepNext w:val="0"/>
              <w:keepLines w:val="0"/>
              <w:spacing w:before="0" w:after="40" w:line="264" w:lineRule="auto"/>
              <w:jc w:val="left"/>
              <w:wordWrap w:val="0"/>
            </w:pPr>
            <w:r>
              <w:rPr>
                <w:color w:val="000000"/>
                <w:sz w:val="19"/>
              </w:rPr>
              <w:t xml:space="preserve">極性付きコピーと境界への射影が一致する</w:t>
            </w:r>
          </w:p>
        </w:tc>
        <w:tc>
          <w:tcPr>
            <w:tcW w:type="dxa" w:w="3457"/>
            <w:vAlign w:val="center"/>
            <w:shd w:fill="F5F7F9" w:val="clear"/>
          </w:tcPr>
          <w:p>
            <w:pPr>
              <w:pStyle w:val="Compact"/>
              <w:keepNext w:val="0"/>
              <w:keepLines w:val="0"/>
              <w:spacing w:before="0" w:after="40" w:line="264" w:lineRule="auto"/>
              <w:jc w:val="left"/>
              <w:wordWrap w:val="0"/>
            </w:pPr>
            <w:r>
              <w:rPr>
                <w:rStyle w:val="VerbatimChar"/>
                <w:color w:val="000000"/>
                <w:sz w:val="19"/>
              </w:rPr>
              <w:t xml:space="preserve">candidate_extrusion</w:t>
            </w:r>
          </w:p>
        </w:tc>
      </w:tr>
      <w:tr>
        <w:trPr>
          <w:cantSplit/>
        </w:trPr>
        <w:tc>
          <w:tcPr>
            <w:tcW w:type="dxa" w:w="2173"/>
            <w:vAlign w:val="center"/>
            <w:shd w:fill="FFFFFF" w:val="clear"/>
          </w:tcPr>
          <w:p>
            <w:pPr>
              <w:pStyle w:val="Compact"/>
              <w:keepNext w:val="0"/>
              <w:keepLines w:val="0"/>
              <w:spacing w:before="0" w:after="40" w:line="264" w:lineRule="auto"/>
              <w:jc w:val="left"/>
              <w:wordWrap w:val="0"/>
            </w:pPr>
            <w:r>
              <w:rPr>
                <w:color w:val="000000"/>
                <w:sz w:val="19"/>
              </w:rPr>
              <w:t xml:space="preserve">intrusion 保存</w:t>
            </w:r>
          </w:p>
        </w:tc>
        <w:tc>
          <w:tcPr>
            <w:tcW w:type="dxa" w:w="4248"/>
            <w:vAlign w:val="center"/>
            <w:shd w:fill="FFFFFF" w:val="clear"/>
          </w:tcPr>
          <w:p>
            <w:pPr>
              <w:pStyle w:val="Compact"/>
              <w:keepNext w:val="0"/>
              <w:keepLines w:val="0"/>
              <w:spacing w:before="0" w:after="40" w:line="264" w:lineRule="auto"/>
              <w:jc w:val="left"/>
              <w:wordWrap w:val="0"/>
            </w:pPr>
            <w:r>
              <w:rPr>
                <w:color w:val="000000"/>
                <w:sz w:val="19"/>
              </w:rPr>
              <w:t xml:space="preserve">実際の occurrence と Value-SCC 条件で同一化を正当化できる</w:t>
            </w:r>
          </w:p>
        </w:tc>
        <w:tc>
          <w:tcPr>
            <w:tcW w:type="dxa" w:w="3457"/>
            <w:vAlign w:val="center"/>
            <w:shd w:fill="FFFFFF" w:val="clear"/>
          </w:tcPr>
          <w:p>
            <w:pPr>
              <w:pStyle w:val="Compact"/>
              <w:keepNext w:val="0"/>
              <w:keepLines w:val="0"/>
              <w:spacing w:before="0" w:after="40" w:line="264" w:lineRule="auto"/>
              <w:jc w:val="left"/>
              <w:wordWrap w:val="0"/>
            </w:pPr>
            <w:r>
              <w:rPr>
                <w:color w:val="000000"/>
                <w:sz w:val="19"/>
              </w:rPr>
              <w:t xml:space="preserve">value graph と intrusion</w:t>
            </w:r>
          </w:p>
        </w:tc>
      </w:tr>
      <w:tr>
        <w:trPr>
          <w:cantSplit/>
        </w:trPr>
        <w:tc>
          <w:tcPr>
            <w:tcW w:type="dxa" w:w="2173"/>
            <w:vAlign w:val="center"/>
            <w:shd w:fill="F5F7F9" w:val="clear"/>
          </w:tcPr>
          <w:p>
            <w:pPr>
              <w:pStyle w:val="Compact"/>
              <w:keepNext w:val="0"/>
              <w:keepLines w:val="0"/>
              <w:spacing w:before="0" w:after="40" w:line="264" w:lineRule="auto"/>
              <w:jc w:val="left"/>
              <w:wordWrap w:val="0"/>
            </w:pPr>
            <w:r>
              <w:rPr>
                <w:color w:val="000000"/>
                <w:sz w:val="19"/>
              </w:rPr>
              <w:t xml:space="preserve">Capture と FreshUse</w:t>
            </w:r>
          </w:p>
        </w:tc>
        <w:tc>
          <w:tcPr>
            <w:tcW w:type="dxa" w:w="4248"/>
            <w:vAlign w:val="center"/>
            <w:shd w:fill="F5F7F9" w:val="clear"/>
          </w:tcPr>
          <w:p>
            <w:pPr>
              <w:pStyle w:val="Compact"/>
              <w:keepNext w:val="0"/>
              <w:keepLines w:val="0"/>
              <w:spacing w:before="0" w:after="40" w:line="264" w:lineRule="auto"/>
              <w:jc w:val="left"/>
              <w:wordWrap w:val="0"/>
            </w:pPr>
            <w:r>
              <w:rPr>
                <w:color w:val="000000"/>
                <w:sz w:val="19"/>
              </w:rPr>
              <w:t xml:space="preserve">第6章の依存閉包と名前変更の仮定を実装が満たす</w:t>
            </w:r>
          </w:p>
        </w:tc>
        <w:tc>
          <w:tcPr>
            <w:tcW w:type="dxa" w:w="3457"/>
            <w:vAlign w:val="center"/>
            <w:shd w:fill="F5F7F9" w:val="clear"/>
          </w:tcPr>
          <w:p>
            <w:pPr>
              <w:pStyle w:val="Compact"/>
              <w:keepNext w:val="0"/>
              <w:keepLines w:val="0"/>
              <w:spacing w:before="0" w:after="40" w:line="264" w:lineRule="auto"/>
              <w:jc w:val="left"/>
              <w:wordWrap w:val="0"/>
            </w:pPr>
            <w:r>
              <w:rPr>
                <w:rStyle w:val="VerbatimChar"/>
                <w:color w:val="000000"/>
                <w:sz w:val="19"/>
              </w:rPr>
              <w:t xml:space="preserve">candidate_scheme</w:t>
            </w:r>
          </w:p>
        </w:tc>
      </w:tr>
      <w:tr>
        <w:trPr>
          <w:cantSplit/>
        </w:trPr>
        <w:tc>
          <w:tcPr>
            <w:tcW w:type="dxa" w:w="2173"/>
            <w:vAlign w:val="center"/>
            <w:shd w:fill="FFFFFF" w:val="clear"/>
          </w:tcPr>
          <w:p>
            <w:pPr>
              <w:pStyle w:val="Compact"/>
              <w:keepNext w:val="0"/>
              <w:keepLines w:val="0"/>
              <w:spacing w:before="0" w:after="40" w:line="264" w:lineRule="auto"/>
              <w:jc w:val="left"/>
              <w:wordWrap w:val="0"/>
            </w:pPr>
            <w:r>
              <w:rPr>
                <w:color w:val="000000"/>
                <w:sz w:val="19"/>
              </w:rPr>
              <w:t xml:space="preserve">公開射影</w:t>
            </w:r>
          </w:p>
        </w:tc>
        <w:tc>
          <w:tcPr>
            <w:tcW w:type="dxa" w:w="4248"/>
            <w:vAlign w:val="center"/>
            <w:shd w:fill="FFFFFF" w:val="clear"/>
          </w:tcPr>
          <w:p>
            <w:pPr>
              <w:pStyle w:val="Compact"/>
              <w:keepNext w:val="0"/>
              <w:keepLines w:val="0"/>
              <w:spacing w:before="0" w:after="40" w:line="264" w:lineRule="auto"/>
              <w:jc w:val="left"/>
              <w:wordWrap w:val="0"/>
            </w:pPr>
            <w:r>
              <w:rPr>
                <w:color w:val="000000"/>
                <w:sz w:val="19"/>
              </w:rPr>
              <w:t xml:space="preserve">graph の観測可能な型と出力 scheme の意味が一致する</w:t>
            </w:r>
          </w:p>
        </w:tc>
        <w:tc>
          <w:tcPr>
            <w:tcW w:type="dxa" w:w="3457"/>
            <w:vAlign w:val="center"/>
            <w:shd w:fill="FFFFFF" w:val="clear"/>
          </w:tcPr>
          <w:p>
            <w:pPr>
              <w:pStyle w:val="Compact"/>
              <w:keepNext w:val="0"/>
              <w:keepLines w:val="0"/>
              <w:spacing w:before="0" w:after="40" w:line="264" w:lineRule="auto"/>
              <w:jc w:val="left"/>
              <w:wordWrap w:val="0"/>
            </w:pPr>
            <w:r>
              <w:rPr>
                <w:color w:val="000000"/>
                <w:sz w:val="19"/>
              </w:rPr>
              <w:t xml:space="preserve">export と簡約</w:t>
            </w:r>
          </w:p>
        </w:tc>
      </w:tr>
      <w:tr>
        <w:trPr>
          <w:cantSplit/>
        </w:trPr>
        <w:tc>
          <w:tcPr>
            <w:tcW w:type="dxa" w:w="2173"/>
            <w:vAlign w:val="center"/>
            <w:shd w:fill="F5F7F9" w:val="clear"/>
          </w:tcPr>
          <w:p>
            <w:pPr>
              <w:pStyle w:val="Compact"/>
              <w:keepNext w:val="0"/>
              <w:keepLines w:val="0"/>
              <w:spacing w:before="0" w:after="40" w:line="264" w:lineRule="auto"/>
              <w:jc w:val="left"/>
              <w:wordWrap w:val="0"/>
            </w:pPr>
            <w:r>
              <w:rPr>
                <w:color w:val="000000"/>
                <w:sz w:val="19"/>
              </w:rPr>
              <w:t xml:space="preserve">実行対応</w:t>
            </w:r>
          </w:p>
        </w:tc>
        <w:tc>
          <w:tcPr>
            <w:tcW w:type="dxa" w:w="4248"/>
            <w:vAlign w:val="center"/>
            <w:shd w:fill="F5F7F9" w:val="clear"/>
          </w:tcPr>
          <w:p>
            <w:pPr>
              <w:pStyle w:val="Compact"/>
              <w:keepNext w:val="0"/>
              <w:keepLines w:val="0"/>
              <w:spacing w:before="0" w:after="40" w:line="264" w:lineRule="auto"/>
              <w:jc w:val="left"/>
              <w:wordWrap w:val="0"/>
            </w:pPr>
            <w:r>
              <w:rPr>
                <w:color w:val="000000"/>
                <w:sz w:val="19"/>
              </w:rPr>
              <w:t xml:space="preserve">source typing の Call・handler 証拠を実際の runtime が消費する</w:t>
            </w:r>
          </w:p>
        </w:tc>
        <w:tc>
          <w:tcPr>
            <w:tcW w:type="dxa" w:w="3457"/>
            <w:vAlign w:val="center"/>
            <w:shd w:fill="F5F7F9" w:val="clear"/>
          </w:tcPr>
          <w:p>
            <w:pPr>
              <w:pStyle w:val="Compact"/>
              <w:keepNext w:val="0"/>
              <w:keepLines w:val="0"/>
              <w:spacing w:before="0" w:after="40" w:line="264" w:lineRule="auto"/>
              <w:jc w:val="left"/>
              <w:wordWrap w:val="0"/>
            </w:pPr>
            <w:r>
              <w:rPr>
                <w:color w:val="000000"/>
                <w:sz w:val="19"/>
              </w:rPr>
              <w:t xml:space="preserve">playground runtime</w:t>
            </w:r>
          </w:p>
        </w:tc>
      </w:tr>
    </w:tbl>
    <w:p>
      <w:pPr>
        <w:pStyle w:val="BodyText"/>
      </w:pPr>
      <w:r>
        <w:t xml:space="preserve">生成健全性と生成一般性は、ソース構文に関する帰納法で示す。Call の場合は、AV、AE、RE、RV と handler の証拠が一つの実際の呼出しを説明することを使う。let の場合は、一般化可能性の side condition と第6章を使う。rec の場合は、SCC の再帰参照とコピーの対応を使う。</w:t>
      </w:r>
    </w:p>
    <w:bookmarkEnd w:id="62"/>
    <w:bookmarkStart w:id="63" w:name="合成定理としての推論健全性"/>
    <w:p>
      <w:pPr>
        <w:pStyle w:val="Heading2"/>
        <w:keepNext/>
        <w:keepLines/>
      </w:pPr>
      <w:r>
        <w:rPr>
          <w:color w:val="000000"/>
        </w:rPr>
        <w:t xml:space="preserve">8.5 合成定理としての推論健全性</w:t>
      </w:r>
    </w:p>
    <w:p>
      <w:pPr>
        <w:pStyle w:val="FirstParagraph"/>
      </w:pPr>
      <w:r>
        <w:t xml:space="preserve">当初定めた source と合法な使用の対象範囲について、次の条件が成立するとする。断片で先に結果を得ても、未対応構文や承認済みの将来の caller context を除外して親定理の完了と数えない。</w:t>
      </w:r>
    </w:p>
    <w:p>
      <w:pPr>
        <w:numPr>
          <w:ilvl w:val="0"/>
          <w:numId w:val="1005"/>
        </w:numPr>
        <w:pStyle w:val="Compact"/>
      </w:pPr>
      <w:r>
        <w:t xml:space="preserve">source の各生成規則について、生成健全性が証明されている。</w:t>
      </w:r>
    </w:p>
    <w:p>
      <w:pPr>
        <w:numPr>
          <w:ilvl w:val="0"/>
          <w:numId w:val="1005"/>
        </w:numPr>
        <w:pStyle w:val="Compact"/>
      </w:pPr>
      <w:r>
        <w:t xml:space="preserve">solver の各更新、extrusion、intrusion が、元の変数への射影を含めた必要な解保存を満たす。</w:t>
      </w:r>
    </w:p>
    <w:p>
      <w:pPr>
        <w:numPr>
          <w:ilvl w:val="0"/>
          <w:numId w:val="1005"/>
        </w:numPr>
        <w:pStyle w:val="Compact"/>
      </w:pPr>
      <w:r>
        <w:t xml:space="preserve">成功して公開する状態について、未処理の型エラーや必要な制約の脱落がない。公開 scheme の任意の許容 instance は、同じ最終 graph のモデルとして実現されるか、その instance の typing derivation を直接検証できる。</w:t>
      </w:r>
    </w:p>
    <w:p>
      <w:pPr>
        <w:numPr>
          <w:ilvl w:val="0"/>
          <w:numId w:val="1005"/>
        </w:numPr>
        <w:pStyle w:val="Compact"/>
      </w:pPr>
      <w:r>
        <w:t xml:space="preserve">一般化と freshening は第6章の仮定を満たし、一般化の side condition も成立する。</w:t>
      </w:r>
    </w:p>
    <w:p>
      <w:pPr>
        <w:numPr>
          <w:ilvl w:val="0"/>
          <w:numId w:val="1005"/>
        </w:numPr>
        <w:pStyle w:val="Compact"/>
      </w:pPr>
      <w:r>
        <w:t xml:space="preserve">公開射影は graph の宣言的な型観測を保存する。</w:t>
      </w:r>
    </w:p>
    <w:p>
      <w:pPr>
        <w:pStyle w:val="FirstParagraph"/>
      </w:pPr>
      <w:r>
        <w:t xml:space="preserve">このとき、成功して返された scheme のすべての許容 instance は、同じ source の宣言的型付けによって正当化される。</w:t>
      </w:r>
    </w:p>
    <w:p>
      <w:pPr>
        <w:pStyle w:val="BodyText"/>
      </w:pPr>
      <w:r>
        <w:rPr>
          <w:bCs/>
          <w:b/>
        </w:rPr>
        <w:t xml:space="preserve">証明。</w:t>
      </w:r>
      <w:r>
        <w:t xml:space="preserve"> </w:t>
      </w:r>
      <w:r>
        <w:t xml:space="preserve">返された scheme の任意の許容 instance を固定する。条件3でその instance の typing derivation を直接検証した場合は、結論を得る。モデルを用いる場合は、条件2と4を実行された有限の変換列に沿って合成し、同じ観測を保つ元の source 制約の解へ戻す。条件1を構文に関する帰納法で適用し、ソース全体の型付けを得る。条件5により、その型付けが固定した公開 instance を正当化する。instance は任意だったので結論を得る。□</w:t>
      </w:r>
    </w:p>
    <w:p>
      <w:pPr>
        <w:pStyle w:val="BodyText"/>
      </w:pPr>
      <w:r>
        <w:t xml:space="preserve">条件3は「worklist が空だから充足可能」と置き換えられない。一つの解が存在するだけでも、返した scheme 全体の健全性には足りない。失敗検出、循環した制約の解釈、guarded な再帰型、公開 instance の実現を所有者で示す必要がある。現行の unresolved な candidate solve には、この合成定理をまだ適用できない。</w:t>
      </w:r>
    </w:p>
    <w:bookmarkEnd w:id="63"/>
    <w:bookmarkStart w:id="64" w:name="型安全性には-preservation-と-progress-が必要"/>
    <w:p>
      <w:pPr>
        <w:pStyle w:val="Heading2"/>
        <w:keepNext/>
        <w:keepLines/>
      </w:pPr>
      <w:r>
        <w:rPr>
          <w:color w:val="000000"/>
        </w:rPr>
        <w:t xml:space="preserve">8.6 型安全性には preservation と progress が必要</w:t>
      </w:r>
    </w:p>
    <w:p>
      <w:pPr>
        <w:pStyle w:val="FirstParagraph"/>
      </w:pPr>
      <w:r>
        <w:t xml:space="preserve">実行状態の型付けを定義し、次の二命題を示す。</w:t>
      </w:r>
    </w:p>
    <w:p>
      <w:pPr>
        <w:pStyle w:val="BodyText"/>
      </w:pPr>
      <w:r>
        <w:rPr>
          <w:bCs/>
          <w:b/>
        </w:rPr>
        <w:t xml:space="preserve">Preservation。</w:t>
      </w:r>
      <w:r>
        <w:t xml:space="preserve"> </w:t>
      </w:r>
      <w:r>
        <w:t xml:space="preserve">型付けされた状態が一ステップ進むと、store typing などの必要な拡張のもとで、次の状態も同じ外部契約を満たす。handler の起動、resume、fresh な実行 identity、method adaptation、existential package を含めて証明する。</w:t>
      </w:r>
    </w:p>
    <w:p>
      <w:pPr>
        <w:pStyle w:val="BodyText"/>
      </w:pPr>
      <w:r>
        <w:rPr>
          <w:bCs/>
          <w:b/>
        </w:rPr>
        <w:t xml:space="preserve">Progress。</w:t>
      </w:r>
      <w:r>
        <w:t xml:space="preserve"> </w:t>
      </w:r>
      <w:r>
        <w:t xml:space="preserve">閉じた型付け済み状態は、value であるか、外側の effect 契約が許す operation request であるか、次のステップへ進める。effect が空で必要な runtime handler が整っている場合には、不正な適用や禁止された unhandled operation で stuck しない。</w:t>
      </w:r>
    </w:p>
    <w:p>
      <w:pPr>
        <w:pStyle w:val="BodyText"/>
      </w:pPr>
      <w:r>
        <w:rPr>
          <w:bCs/>
          <w:b/>
        </w:rPr>
        <w:t xml:space="preserve">実 runtime との対応。</w:t>
      </w:r>
      <w:r>
        <w:t xml:space="preserve"> </w:t>
      </w:r>
      <w:r>
        <w:t xml:space="preserve">宣言的な状態</w:t>
      </w:r>
      <w:r>
        <w:t xml:space="preserve"> </w:t>
      </w:r>
      <m:oMath>
        <m:r>
          <m:t>s</m:t>
        </m:r>
      </m:oMath>
      <w:r>
        <w:t xml:space="preserve"> </w:t>
      </w:r>
      <w:r>
        <w:t xml:space="preserve">と evaluator の状態</w:t>
      </w:r>
      <w:r>
        <w:t xml:space="preserve"> </w:t>
      </w:r>
      <m:oMath>
        <m:r>
          <m:t>m</m:t>
        </m:r>
      </m:oMath>
      <w:r>
        <w:t xml:space="preserve"> </w:t>
      </w:r>
      <w:r>
        <w:t xml:space="preserve">の対応関係を定める。同じ binding、actual provider、引数と結果、store、handler activation、残りの continuation を対応させ、fresh な実行 identity は一貫した名前対応のもとで比較する。</w:t>
      </w:r>
    </w:p>
    <w:p>
      <w:pPr>
        <w:pStyle w:val="BodyText"/>
      </w:pPr>
      <w:r>
        <w:t xml:space="preserve">初期 elaboration が対応する状態を作ること、runtime の各 step を宣言的な有限 step で模擬できること、operation と戻り値の観測が一致することを、Call、request、handler 選択、return、resume などの場合ごとに示す。さらに、対応する runtime が型の不一致で早く停止しないことを示す。step の模擬だけでは、step 自体を出さずに stuck する実装を排除できないためである。</w:t>
      </w:r>
    </w:p>
    <w:p>
      <w:pPr>
        <w:pStyle w:val="BodyText"/>
      </w:pPr>
      <w:r>
        <w:t xml:space="preserve">この入口は、推論と elaboration が作った同じ型付き結果を runtime が消費することである。通常の</w:t>
      </w:r>
      <w:r>
        <w:t xml:space="preserve"> </w:t>
      </w:r>
      <w:r>
        <w:rPr>
          <w:rStyle w:val="VerbatimChar"/>
        </w:rPr>
        <w:t xml:space="preserve">RuntimeEvidence::default()</w:t>
      </w:r>
      <w:r>
        <w:t xml:space="preserve"> </w:t>
      </w:r>
      <w:r>
        <w:t xml:space="preserve">と限定された operation v1 の receipt 経路の差を、未完成の対応として埋める。テスト時だけ別に正しい証拠を渡しても、通常 source 経路の定理は証明されない。</w:t>
      </w:r>
    </w:p>
    <w:p>
      <w:pPr>
        <w:pStyle w:val="BodyText"/>
      </w:pPr>
      <w:r>
        <w:rPr>
          <w:bCs/>
          <w:b/>
        </w:rPr>
        <w:t xml:space="preserve">型安全性。</w:t>
      </w:r>
      <w:r>
        <w:t xml:space="preserve"> </w:t>
      </w:r>
      <w:r>
        <w:t xml:space="preserve">推論健全性により得た source typing と、source から runtime への対応を使って初期状態を型付けする。preservation を有限ステップ数について帰納的に適用し、progress と合わせる。これにより、受理したプログラムが型に起因する不正状態へ到達しないことが従う。発散するプログラムが存在しないという主張ではない。</w:t>
      </w:r>
    </w:p>
    <w:bookmarkEnd w:id="64"/>
    <w:bookmarkStart w:id="65" w:name="主型性は解の存在より強い"/>
    <w:p>
      <w:pPr>
        <w:pStyle w:val="Heading2"/>
        <w:keepNext/>
        <w:keepLines/>
      </w:pPr>
      <w:r>
        <w:rPr>
          <w:color w:val="000000"/>
        </w:rPr>
        <w:t xml:space="preserve">8.7 主型性は解の存在より強い</w:t>
      </w:r>
    </w:p>
    <w:p>
      <w:pPr>
        <w:pStyle w:val="FirstParagraph"/>
      </w:pPr>
      <w:r>
        <w:t xml:space="preserve">主型性では、返した型が正しいだけでなく、宣言的に許されるすべての型付けがその instance として表されることを示す。固定した環境と許可された scope に相対化し、同じ outer anchor を保持する必要がある。</w:t>
      </w:r>
    </w:p>
    <w:p>
      <w:pPr>
        <w:pStyle w:val="BodyText"/>
      </w:pPr>
      <w:r>
        <w:t xml:space="preserve">各目標の宣言的型付けについて、binder、outer anchor、共有変数、必要な証拠を保つ一つの合法な構文的 instance 写像を構成する。この写像を、個々の ground 割当や未来の実行履歴を見た後に選び直してはならない。各解を別々の対応で覆えるという主張だけでは、構文上の主型性とは限らない。</w:t>
      </w:r>
    </w:p>
    <w:p>
      <w:pPr>
        <w:pStyle w:val="BodyText"/>
      </w:pPr>
      <w:r>
        <w:t xml:space="preserve">joint な関係を各 root の独立な観測へ置き換えることにも注意が要る。例えば</w:t>
      </w:r>
      <w:r>
        <w:t xml:space="preserve"> </w:t>
      </w:r>
      <m:oMath>
        <m:d>
          <m:dPr>
            <m:begChr m:val="("/>
            <m:endChr m:val=")"/>
            <m:sepChr m:val=""/>
            <m:grow/>
          </m:dPr>
          <m:e>
            <m:r>
              <m:rPr>
                <m:sty m:val="p"/>
              </m:rPr>
              <m:t>i</m:t>
            </m:r>
            <m:r>
              <m:rPr>
                <m:sty m:val="p"/>
              </m:rPr>
              <m:t>n</m:t>
            </m:r>
            <m:r>
              <m:rPr>
                <m:sty m:val="p"/>
              </m:rPr>
              <m:t>t</m:t>
            </m:r>
            <m:r>
              <m:rPr>
                <m:sty m:val="p"/>
              </m:rPr>
              <m:t>,</m:t>
            </m:r>
            <m:r>
              <m:rPr>
                <m:sty m:val="p"/>
              </m:rPr>
              <m:t>i</m:t>
            </m:r>
            <m:r>
              <m:rPr>
                <m:sty m:val="p"/>
              </m:rPr>
              <m:t>n</m:t>
            </m:r>
            <m:r>
              <m:rPr>
                <m:sty m:val="p"/>
              </m:rPr>
              <m:t>t</m:t>
            </m:r>
          </m:e>
        </m:d>
      </m:oMath>
      <w:r>
        <w:t xml:space="preserve"> </w:t>
      </w:r>
      <w:r>
        <w:t xml:space="preserve">と</w:t>
      </w:r>
      <w:r>
        <w:t xml:space="preserve"> </w:t>
      </w:r>
      <m:oMath>
        <m:d>
          <m:dPr>
            <m:begChr m:val="("/>
            <m:endChr m:val=")"/>
            <m:sepChr m:val=""/>
            <m:grow/>
          </m:dPr>
          <m:e>
            <m:r>
              <m:rPr>
                <m:sty m:val="p"/>
              </m:rPr>
              <m:t>b</m:t>
            </m:r>
            <m:r>
              <m:rPr>
                <m:sty m:val="p"/>
              </m:rPr>
              <m:t>o</m:t>
            </m:r>
            <m:r>
              <m:rPr>
                <m:sty m:val="p"/>
              </m:rPr>
              <m:t>o</m:t>
            </m:r>
            <m:r>
              <m:rPr>
                <m:sty m:val="p"/>
              </m:rPr>
              <m:t>l</m:t>
            </m:r>
            <m:r>
              <m:rPr>
                <m:sty m:val="p"/>
              </m:rPr>
              <m:t>,</m:t>
            </m:r>
            <m:r>
              <m:rPr>
                <m:sty m:val="p"/>
              </m:rPr>
              <m:t>b</m:t>
            </m:r>
            <m:r>
              <m:rPr>
                <m:sty m:val="p"/>
              </m:rPr>
              <m:t>o</m:t>
            </m:r>
            <m:r>
              <m:rPr>
                <m:sty m:val="p"/>
              </m:rPr>
              <m:t>o</m:t>
            </m:r>
            <m:r>
              <m:rPr>
                <m:sty m:val="p"/>
              </m:rPr>
              <m:t>l</m:t>
            </m:r>
          </m:e>
        </m:d>
      </m:oMath>
      <w:r>
        <w:t xml:space="preserve"> </w:t>
      </w:r>
      <w:r>
        <w:t xml:space="preserve">だけを許す関係を、二つの root がそれぞれ</w:t>
      </w:r>
      <w:r>
        <w:t xml:space="preserve"> </w:t>
      </w:r>
      <w:r>
        <w:rPr>
          <w:rStyle w:val="VerbatimChar"/>
        </w:rPr>
        <w:t xml:space="preserve">int | bool</w:t>
      </w:r>
      <w:r>
        <w:t xml:space="preserve"> </w:t>
      </w:r>
      <w:r>
        <w:t xml:space="preserve">とだけ表示されるものへ置き換えると、元にはない</w:t>
      </w:r>
      <w:r>
        <w:t xml:space="preserve"> </w:t>
      </w:r>
      <m:oMath>
        <m:d>
          <m:dPr>
            <m:begChr m:val="("/>
            <m:endChr m:val=")"/>
            <m:sepChr m:val=""/>
            <m:grow/>
          </m:dPr>
          <m:e>
            <m:r>
              <m:rPr>
                <m:sty m:val="p"/>
              </m:rPr>
              <m:t>i</m:t>
            </m:r>
            <m:r>
              <m:rPr>
                <m:sty m:val="p"/>
              </m:rPr>
              <m:t>n</m:t>
            </m:r>
            <m:r>
              <m:rPr>
                <m:sty m:val="p"/>
              </m:rPr>
              <m:t>t</m:t>
            </m:r>
            <m:r>
              <m:rPr>
                <m:sty m:val="p"/>
              </m:rPr>
              <m:t>,</m:t>
            </m:r>
            <m:r>
              <m:rPr>
                <m:sty m:val="p"/>
              </m:rPr>
              <m:t>b</m:t>
            </m:r>
            <m:r>
              <m:rPr>
                <m:sty m:val="p"/>
              </m:rPr>
              <m:t>o</m:t>
            </m:r>
            <m:r>
              <m:rPr>
                <m:sty m:val="p"/>
              </m:rPr>
              <m:t>o</m:t>
            </m:r>
            <m:r>
              <m:rPr>
                <m:sty m:val="p"/>
              </m:rPr>
              <m:t>l</m:t>
            </m:r>
          </m:e>
        </m:d>
      </m:oMath>
      <w:r>
        <w:t xml:space="preserve"> </w:t>
      </w:r>
      <w:r>
        <w:t xml:space="preserve">を許してしまう。内部の相関を保持することと、その意味を保つ公開型へ射影することは別の証明義務である。</w:t>
      </w:r>
    </w:p>
    <w:p>
      <w:pPr>
        <w:pStyle w:val="BodyText"/>
      </w:pPr>
      <w:r>
        <w:t xml:space="preserve">必要な追加条件は、生成一般性、solver の解延長の方向、intrusion の一般性、一般化してよい変数の完全な選別、公開射影の両方向の意味保存である。第6章は、そのうち Capture と FreshUse で解を失わない部分を担当する。</w:t>
      </w:r>
    </w:p>
    <w:p>
      <w:pPr>
        <w:pStyle w:val="BodyText"/>
      </w:pPr>
      <w:r>
        <w:t xml:space="preserve">method に未解決の義務が残る場合、その義務を失った通常の monotype だけを主型として公開しない。既存の意味論で許される形の残留義務か、正当化された解決証拠を保つ。競合する method 候補から恣意的に一つを選ぶ操作には、一般性の証明は付かない。</w:t>
      </w:r>
    </w:p>
    <w:p>
      <w:pPr>
        <w:pStyle w:val="BodyText"/>
      </w:pPr>
      <w:r>
        <w:t xml:space="preserve">公開型の短い表示、内部 graph の解集合、all-view の完全特徴付けを区別する。強い特徴付けの証明が未完であっても、必要な自然な推論の一般性を捨ててよいわけではない。逆に、既存契約が必要としない強い特徴付けを自動的に全実装の停止条件にしない。[R11][R14]</w:t>
      </w:r>
    </w:p>
    <w:bookmarkEnd w:id="65"/>
    <w:bookmarkStart w:id="66" w:name="停止性と順序独立性"/>
    <w:p>
      <w:pPr>
        <w:pStyle w:val="Heading2"/>
        <w:keepNext/>
        <w:keepLines/>
      </w:pPr>
      <w:r>
        <w:rPr>
          <w:color w:val="000000"/>
        </w:rPr>
        <w:t xml:space="preserve">8.8 停止性と順序独立性</w:t>
      </w:r>
    </w:p>
    <w:p>
      <w:pPr>
        <w:pStyle w:val="FirstParagraph"/>
      </w:pPr>
      <w:r>
        <w:t xml:space="preserve">有限な事実集合</w:t>
      </w:r>
      <w:r>
        <w:t xml:space="preserve"> </w:t>
      </w:r>
      <m:oMath>
        <m:r>
          <m:t>U</m:t>
        </m:r>
      </m:oMath>
      <w:r>
        <w:t xml:space="preserve"> </w:t>
      </w:r>
      <w:r>
        <w:t xml:space="preserve">と、各規則の有限な局所処理を考える。各規則が冪集合</w:t>
      </w:r>
      <w:r>
        <w:t xml:space="preserve"> </w:t>
      </w:r>
      <m:oMath>
        <m:r>
          <m:rPr>
            <m:sty m:val="p"/>
            <m:scr m:val="script"/>
          </m:rPr>
          <m:t>P</m:t>
        </m:r>
        <m:d>
          <m:dPr>
            <m:begChr m:val="("/>
            <m:endChr m:val=")"/>
            <m:sepChr m:val=""/>
            <m:grow/>
          </m:dPr>
          <m:e>
            <m:r>
              <m:t>U</m:t>
            </m:r>
          </m:e>
        </m:d>
      </m:oMath>
      <w:r>
        <w:t xml:space="preserve"> </w:t>
      </w:r>
      <w:r>
        <w:t xml:space="preserve">上の単調かつ増大する作用素であり、同じ事実を重複登録せず、新事実が現れたときだけ有限個の work を登録するとする。単なる追記専用データ構造という意味ではなく、前提が増えたときに以前の帰結を否定しないという意味で単調とする。さらに、再処理を要する規則は必要な前提の更新で必ず起動されるとする。</w:t>
      </w:r>
    </w:p>
    <w:p>
      <w:pPr>
        <w:pStyle w:val="BodyText"/>
      </w:pPr>
      <w:r>
        <w:t xml:space="preserve">この場合、事実の真の追加回数は</w:t>
      </w:r>
      <w:r>
        <w:t xml:space="preserve"> </w:t>
      </w:r>
      <m:oMath>
        <m:r>
          <m:t>U</m:t>
        </m:r>
      </m:oMath>
      <w:r>
        <w:t xml:space="preserve"> </w:t>
      </w:r>
      <w:r>
        <w:t xml:space="preserve">の要素数を超えない。各追加が生む仕事が有限なので、全体も有限で停止する。公正にすべての規則を処理すれば、結果は初期事実を含む最小の閉包であり、worklist の処理順によらない。これは通常の有限な単調飽和の証明である。</w:t>
      </w:r>
    </w:p>
    <w:p>
      <w:pPr>
        <w:pStyle w:val="BodyText"/>
      </w:pPr>
      <w:r>
        <w:rPr>
          <w:bCs/>
          <w:b/>
        </w:rPr>
        <w:t xml:space="preserve">Yulang で残る核心は、</w:t>
      </w:r>
      <m:oMath>
        <m:r>
          <m:t>U</m:t>
        </m:r>
      </m:oMath>
      <w:r>
        <w:rPr>
          <w:bCs/>
          <w:b/>
        </w:rPr>
        <w:t xml:space="preserve"> </w:t>
      </w:r>
      <w:r>
        <w:rPr>
          <w:bCs/>
          <w:b/>
        </w:rPr>
        <w:t xml:space="preserve">の有限性を示すこと。</w:t>
      </w:r>
      <w:r>
        <w:t xml:space="preserve"> </w:t>
      </w:r>
      <w:r>
        <w:t xml:space="preserve">有限なソースであることだけでは、無制限の context word、fresh identity、コピー、再帰的な effect の状態が有限になるとは限らない。以下を具体的に示す必要がある。</w:t>
      </w:r>
    </w:p>
    <w:p>
      <w:pPr>
        <w:numPr>
          <w:ilvl w:val="0"/>
          <w:numId w:val="1006"/>
        </w:numPr>
        <w:pStyle w:val="Compact"/>
      </w:pPr>
      <w:r>
        <w:t xml:space="preserve">コピーの cache key が、元の変数、極性、境界、使用の有限な情報で決まり、同じ状態を再生成し続けない。</w:t>
      </w:r>
    </w:p>
    <w:p>
      <w:pPr>
        <w:numPr>
          <w:ilvl w:val="0"/>
          <w:numId w:val="1006"/>
        </w:numPr>
        <w:pStyle w:val="Compact"/>
      </w:pPr>
      <w:r>
        <w:t xml:space="preserve">SCC の merge と canonicalization が、既存の処理済み条件を失わせない。</w:t>
      </w:r>
    </w:p>
    <w:p>
      <w:pPr>
        <w:numPr>
          <w:ilvl w:val="0"/>
          <w:numId w:val="1006"/>
        </w:numPr>
        <w:pStyle w:val="Compact"/>
      </w:pPr>
      <w:r>
        <w:t xml:space="preserve">source が生成する context の正規形または有限商が、実際の Call・handler 観測を保存する。</w:t>
      </w:r>
    </w:p>
    <w:p>
      <w:pPr>
        <w:numPr>
          <w:ilvl w:val="0"/>
          <w:numId w:val="1006"/>
        </w:numPr>
        <w:pStyle w:val="Compact"/>
      </w:pPr>
      <w:r>
        <w:t xml:space="preserve">処理済みの pair が後から bounds を得たとき、必要な再起動があり、同じ未変化状態を無限に処理しない。</w:t>
      </w:r>
    </w:p>
    <w:p>
      <w:pPr>
        <w:pStyle w:val="FirstParagraph"/>
      </w:pPr>
      <w:r>
        <w:t xml:space="preserve">context を単なるカウンタへ潰す、固定長で切り捨てる、任意の正規化を仮定する、といった変更では証明にならない。有限商の実現が困難なら、具体的な source grammar から有限性を導くか、独立した良基礎の尺度を作る。資源上限による安全な中断は実装の保護策であり、数学的な停止性・完全性の代用ではない。</w:t>
      </w:r>
    </w:p>
    <w:bookmarkEnd w:id="66"/>
    <w:bookmarkEnd w:id="67"/>
    <w:bookmarkStart w:id="75" w:name="実装順序と各段階の完了条件"/>
    <w:p>
      <w:pPr>
        <w:pStyle w:val="Heading1"/>
        <w:keepNext/>
        <w:keepLines/>
      </w:pPr>
      <w:r>
        <w:rPr>
          <w:color w:val="000000"/>
        </w:rPr>
        <w:t xml:space="preserve">9 実装順序と各段階の完了条件</w:t>
      </w:r>
    </w:p>
    <w:p>
      <w:pPr>
        <w:pStyle w:val="FirstParagraph"/>
      </w:pPr>
      <w:r>
        <w:t xml:space="preserve">順序を変える必要がある場合も、各段階は「対応する証明」「実装」「元のソースでの観測」を一組として扱う。全言語の一般定理が完成するまで、正当化された独立部分の実装を止める必要はない。一方、核心の前提が未解決のまま大きな機構を積み増さない。</w:t>
      </w:r>
    </w:p>
    <w:bookmarkStart w:id="68" w:name="段階0-oracle-と現在地を固定する"/>
    <w:p>
      <w:pPr>
        <w:pStyle w:val="Heading2"/>
        <w:keepNext/>
        <w:keepLines/>
      </w:pPr>
      <w:r>
        <w:rPr>
          <w:color w:val="000000"/>
        </w:rPr>
        <w:t xml:space="preserve">段階0 Oracle と現在地を固定する</w:t>
      </w:r>
    </w:p>
    <w:p>
      <w:pPr>
        <w:pStyle w:val="FirstParagraph"/>
      </w:pPr>
      <w:r>
        <w:t xml:space="preserve">既存の differential driver と paired source cases を再利用し、Oracle SHA、candidate SHA、toolchain、flags、source 方言の変換、binary hash を manifest に持つ runner を作る。古い</w:t>
      </w:r>
      <w:r>
        <w:t xml:space="preserve"> </w:t>
      </w:r>
      <w:r>
        <w:rPr>
          <w:rStyle w:val="VerbatimChar"/>
        </w:rPr>
        <w:t xml:space="preserve">/tmp</w:t>
      </w:r>
      <w:r>
        <w:t xml:space="preserve"> </w:t>
      </w:r>
      <w:r>
        <w:t xml:space="preserve">の実行ファイルと固定した過去の native hash を、現在の比較条件にしない。[R23]</w:t>
      </w:r>
    </w:p>
    <w:p>
      <w:pPr>
        <w:pStyle w:val="BodyText"/>
      </w:pPr>
      <w:r>
        <w:t xml:space="preserve">最初の出力は、各 case の accept、type error、unsupported、resource limit、timeout を分けた結果とする。型・effect・runtime trace が未取得なら、その項目だけ未取得にする。</w:t>
      </w:r>
    </w:p>
    <w:p>
      <w:pPr>
        <w:pStyle w:val="BodyText"/>
      </w:pPr>
      <w:r>
        <w:rPr>
          <w:bCs/>
          <w:b/>
        </w:rPr>
        <w:t xml:space="preserve">完了条件。</w:t>
      </w:r>
      <w:r>
        <w:t xml:space="preserve"> </w:t>
      </w:r>
      <w:r>
        <w:t xml:space="preserve">同じ固定ソースを同じ条件で再実行でき、誤拒否と未実装を区別できる。型名の alpha-renaming による差を、意味の差と誤認しない。</w:t>
      </w:r>
    </w:p>
    <w:bookmarkEnd w:id="68"/>
    <w:bookmarkStart w:id="69" w:name="段階1-意味的な-incidence-と-capture-を直す"/>
    <w:p>
      <w:pPr>
        <w:pStyle w:val="Heading2"/>
        <w:keepNext/>
        <w:keepLines/>
      </w:pPr>
      <w:r>
        <w:rPr>
          <w:color w:val="000000"/>
        </w:rPr>
        <w:t xml:space="preserve">段階1 意味的な incidence と Capture を直す</w:t>
      </w:r>
    </w:p>
    <w:p>
      <w:pPr>
        <w:pStyle w:val="FirstParagraph"/>
      </w:pPr>
      <w:r>
        <w:t xml:space="preserve">対象は</w:t>
      </w:r>
      <w:r>
        <w:t xml:space="preserve"> </w:t>
      </w:r>
      <w:r>
        <w:rPr>
          <w:rStyle w:val="VerbatimChar"/>
        </w:rPr>
        <w:t xml:space="preserve">candidate_context.rs</w:t>
      </w:r>
      <w:r>
        <w:t xml:space="preserve">、</w:t>
      </w:r>
      <w:r>
        <w:rPr>
          <w:rStyle w:val="VerbatimChar"/>
        </w:rPr>
        <w:t xml:space="preserve">candidate_scheme.rs</w:t>
      </w:r>
      <w:r>
        <w:t xml:space="preserve">、</w:t>
      </w:r>
      <w:r>
        <w:rPr>
          <w:rStyle w:val="VerbatimChar"/>
        </w:rPr>
        <w:t xml:space="preserve">candidate_extrusion.rs</w:t>
      </w:r>
      <w:r>
        <w:t xml:space="preserve">、必要な session の admission 部分である。</w:t>
      </w:r>
    </w:p>
    <w:p>
      <w:pPr>
        <w:numPr>
          <w:ilvl w:val="0"/>
          <w:numId w:val="1007"/>
        </w:numPr>
        <w:pStyle w:val="Compact"/>
      </w:pPr>
      <w:r>
        <w:t xml:space="preserve">既存の bound identity と typed cause を正本に定め、意味が参照する全 payload の依存先を列挙する。</w:t>
      </w:r>
    </w:p>
    <w:p>
      <w:pPr>
        <w:numPr>
          <w:ilvl w:val="0"/>
          <w:numId w:val="1007"/>
        </w:numPr>
        <w:pStyle w:val="Compact"/>
      </w:pPr>
      <w:r>
        <w:t xml:space="preserve">片側所有を維持しながら、両端と必要な payload から辿れる索引を持つ。</w:t>
      </w:r>
    </w:p>
    <w:p>
      <w:pPr>
        <w:numPr>
          <w:ilvl w:val="0"/>
          <w:numId w:val="1007"/>
        </w:numPr>
        <w:pStyle w:val="Compact"/>
      </w:pPr>
      <w:r>
        <w:t xml:space="preserve">source completion の観測記録を Capture の採否条件から外す。必要な semantic 登録の失敗時は、その private result を公開しない。</w:t>
      </w:r>
    </w:p>
    <w:p>
      <w:pPr>
        <w:numPr>
          <w:ilvl w:val="0"/>
          <w:numId w:val="1007"/>
        </w:numPr>
        <w:pStyle w:val="Compact"/>
      </w:pPr>
      <w:r>
        <w:t xml:space="preserve">第6章の閉包を</w:t>
      </w:r>
      <w:r>
        <w:t xml:space="preserve"> </w:t>
      </w:r>
      <w:r>
        <w:rPr>
          <w:rStyle w:val="VerbatimChar"/>
        </w:rPr>
        <w:t xml:space="preserve">Capture</w:t>
      </w:r>
      <w:r>
        <w:t xml:space="preserve"> </w:t>
      </w:r>
      <w:r>
        <w:t xml:space="preserve">の完了条件にし、outer anchor の固定と任意長の incoming chain を扱う。</w:t>
      </w:r>
    </w:p>
    <w:p>
      <w:pPr>
        <w:numPr>
          <w:ilvl w:val="0"/>
          <w:numId w:val="1007"/>
        </w:numPr>
        <w:pStyle w:val="Compact"/>
      </w:pPr>
      <w:r>
        <w:t xml:space="preserve">現在の map を使って全制約と payload を復元し、元の occurrence との対応を保つ。</w:t>
      </w:r>
    </w:p>
    <w:p>
      <w:pPr>
        <w:pStyle w:val="FirstParagraph"/>
      </w:pPr>
      <w:r>
        <w:rPr>
          <w:bCs/>
          <w:b/>
        </w:rPr>
        <w:t xml:space="preserve">完了条件。</w:t>
      </w:r>
      <w:r>
        <w:t xml:space="preserve"> </w:t>
      </w:r>
      <w:r>
        <w:t xml:space="preserve">特定の slot、shape の一段の探索、任意に省略される receipt がなくても、必要な制約が shared または captured のどちらかで保存される。equal-age bound、older anchor、canonical merge、再帰 SCC、独立二使用を同じ命題で説明できる。</w:t>
      </w:r>
    </w:p>
    <w:p>
      <w:pPr>
        <w:pStyle w:val="BodyText"/>
      </w:pPr>
      <w:r>
        <w:t xml:space="preserve">公開後の late bound も検査する。既存の generic graph を更新する経路があるなら、公開境界の閉鎖条件、または必要な instance への invalidation/replay を証明する。固定した Capture の保存と、後続更新の保存を混同しない。</w:t>
      </w:r>
    </w:p>
    <w:p>
      <w:pPr>
        <w:pStyle w:val="BodyText"/>
      </w:pPr>
      <w:r>
        <w:rPr>
          <w:bCs/>
          <w:b/>
        </w:rPr>
        <w:t xml:space="preserve">ここで閉じるもの。</w:t>
      </w:r>
      <w:r>
        <w:t xml:space="preserve"> </w:t>
      </w:r>
      <w:r>
        <w:t xml:space="preserve">Capture と FreshUse の境界保存。全言語の型安全性や、任意の context の停止性まで閉じたことにはしない。</w:t>
      </w:r>
    </w:p>
    <w:bookmarkEnd w:id="69"/>
    <w:bookmarkStart w:id="70" w:name="段階2-function-と-effect-を端から端まで接続する"/>
    <w:p>
      <w:pPr>
        <w:pStyle w:val="Heading2"/>
        <w:keepNext/>
        <w:keepLines/>
      </w:pPr>
      <w:r>
        <w:rPr>
          <w:color w:val="000000"/>
        </w:rPr>
        <w:t xml:space="preserve">段階2 function と effect を端から端まで接続する</w:t>
      </w:r>
    </w:p>
    <w:p>
      <w:pPr>
        <w:pStyle w:val="FirstParagraph"/>
      </w:pPr>
      <w:r>
        <w:t xml:space="preserve">source の literal、Name、Lambda、Apply、let、rec、if について、生成規則と実装の対応表を完成させる。Call の四ポートと permission を一つの導出にし、通常実行へ同じ型付き結果を渡す。限定された operation/receiving 実験の成立範囲を、一般経路と明確に対応させる。</w:t>
      </w:r>
    </w:p>
    <w:p>
      <w:pPr>
        <w:pStyle w:val="BodyText"/>
      </w:pPr>
      <w:r>
        <w:t xml:space="preserve">R252 の</w:t>
      </w:r>
      <w:r>
        <w:t xml:space="preserve"> </w:t>
      </w:r>
      <w:r>
        <w:rPr>
          <w:rStyle w:val="VerbatimChar"/>
        </w:rPr>
        <w:t xml:space="preserve">[io,'e]</w:t>
      </w:r>
      <w:r>
        <w:t xml:space="preserve"> </w:t>
      </w:r>
      <w:r>
        <w:t xml:space="preserve">と callback 残余を、この段階の代表例にする。handler の減算、higher-order forwarding、returned closure、二つの fresh use を同じ context 代数で通す。</w:t>
      </w:r>
    </w:p>
    <w:p>
      <w:pPr>
        <w:pStyle w:val="BodyText"/>
      </w:pPr>
      <w:r>
        <w:rPr>
          <w:bCs/>
          <w:b/>
        </w:rPr>
        <w:t xml:space="preserve">完了条件。</w:t>
      </w:r>
      <w:r>
        <w:t xml:space="preserve"> </w:t>
      </w:r>
      <w:r>
        <w:t xml:space="preserve">受理の一致だけでなく、同じ source/use の residual と実行時の handler 対応が成立する。生成健全性、生成一般性、既存 hygiene 補題の適用条件が、source constructor ごとに埋まる。</w:t>
      </w:r>
    </w:p>
    <w:bookmarkEnd w:id="70"/>
    <w:bookmarkStart w:id="71" w:name="段階3-tuple-と-pattern-を共通-traversal-へ載せる"/>
    <w:p>
      <w:pPr>
        <w:pStyle w:val="Heading2"/>
        <w:keepNext/>
        <w:keepLines/>
      </w:pPr>
      <w:r>
        <w:rPr>
          <w:color w:val="000000"/>
        </w:rPr>
        <w:t xml:space="preserve">段階3 Tuple と pattern を共通 traversal へ載せる</w:t>
      </w:r>
    </w:p>
    <w:p>
      <w:pPr>
        <w:pStyle w:val="FirstParagraph"/>
      </w:pPr>
      <w:r>
        <w:t xml:space="preserve">順序付き product constructor を term に追加し、constraint generation、Capture、extrusion、freshening、公開型、評価を同時に接続する。構造の子を列挙する共通インターフェースが有効だが、variance、binder、評価順序の違いは明示する。</w:t>
      </w:r>
    </w:p>
    <w:p>
      <w:pPr>
        <w:pStyle w:val="BodyText"/>
      </w:pPr>
      <w:r>
        <w:rPr>
          <w:bCs/>
          <w:b/>
        </w:rPr>
        <w:t xml:space="preserve">完了条件。</w:t>
      </w:r>
      <w:r>
        <w:t xml:space="preserve"> </w:t>
      </w:r>
      <w:r>
        <w:t xml:space="preserve">source の Tuple の順序と要素数が保たれ、各要素の effect が正しい順に実行される。型だけ Tuple を認めて Capture が子を落とす、といった経路がない。R149 系の元のサンプルについて、Tuple 未対応を source rewrite で回避しない。</w:t>
      </w:r>
    </w:p>
    <w:bookmarkEnd w:id="71"/>
    <w:bookmarkStart w:id="72" w:name="X78e7de5afeaa0666bab714a0fdd6ace88a2d54a"/>
    <w:p>
      <w:pPr>
        <w:pStyle w:val="Heading2"/>
        <w:keepNext/>
        <w:keepLines/>
      </w:pPr>
      <w:r>
        <w:rPr>
          <w:color w:val="000000"/>
        </w:rPr>
        <w:t xml:space="preserve">段階4 method と optional record を遅延義務として統合する</w:t>
      </w:r>
    </w:p>
    <w:p>
      <w:pPr>
        <w:pStyle w:val="FirstParagraph"/>
      </w:pPr>
      <w:r>
        <w:t xml:space="preserve">Yulang2 の lookup、role、適合の正常例を固定する。型が未確定なら同じ session に義務を残し、関係する bounds が増えたとき再起動する。選択可能になる前に具体的な method を決めない。</w:t>
      </w:r>
    </w:p>
    <w:p>
      <w:pPr>
        <w:pStyle w:val="BodyText"/>
      </w:pPr>
      <w:r>
        <w:t xml:space="preserve">選択規則が後から現れる情報で変わり得るなら、未確定の選択を早期に公開せず、規則の安定条件を証明する。候補の確定が単調な作用素として表せない場合は、第8.8節の飽和が完了した後の別段階として扱い、その確定が以後の合法な更新でも保たれることを示す。複数の候補型付けを実行して成功したものを選ぶ solver にしない。optional record は局所 adaptation と witness を生成し、具体型関係の推移閉包を導入しない。</w:t>
      </w:r>
    </w:p>
    <w:p>
      <w:pPr>
        <w:pStyle w:val="BodyText"/>
      </w:pPr>
      <w:r>
        <w:rPr>
          <w:bCs/>
          <w:b/>
        </w:rPr>
        <w:t xml:space="preserve">完了条件。</w:t>
      </w:r>
      <w:r>
        <w:t xml:space="preserve"> </w:t>
      </w:r>
      <w:r>
        <w:t xml:space="preserve">どの更新が義務を起こし、何をもって選択が確定し、その証拠を Call と runtime がどう使うかが一つの規則で説明できる。正常な Oracle 例を保ち、曖昧さや未実装を恣意的な型エラーに変えない。</w:t>
      </w:r>
    </w:p>
    <w:bookmarkEnd w:id="72"/>
    <w:bookmarkStart w:id="73" w:name="段階5-existential-と一般-handler-を接続する"/>
    <w:p>
      <w:pPr>
        <w:pStyle w:val="Heading2"/>
        <w:keepNext/>
        <w:keepLines/>
      </w:pPr>
      <w:r>
        <w:rPr>
          <w:color w:val="000000"/>
        </w:rPr>
        <w:t xml:space="preserve">段階5 existential と一般 handler を接続する</w:t>
      </w:r>
    </w:p>
    <w:p>
      <w:pPr>
        <w:pStyle w:val="FirstParagraph"/>
      </w:pPr>
      <w:r>
        <w:t xml:space="preserve">fresh level</w:t>
      </w:r>
      <w:r>
        <w:t xml:space="preserve"> </w:t>
      </w:r>
      <m:oMath>
        <m:r>
          <m:t>l</m:t>
        </m:r>
      </m:oMath>
      <w:r>
        <w:t xml:space="preserve"> </w:t>
      </w:r>
      <w:r>
        <w:t xml:space="preserve">の rigid 導入と</w:t>
      </w:r>
      <w:r>
        <w:t xml:space="preserve"> </w:t>
      </w:r>
      <m:oMath>
        <m:r>
          <m:rPr>
            <m:sty m:val="p"/>
          </m:rPr>
          <m:t>≤</m:t>
        </m:r>
        <m:r>
          <m:t>l</m:t>
        </m:r>
      </m:oMath>
      <w:r>
        <w:t xml:space="preserve"> </w:t>
      </w:r>
      <w:r>
        <w:t xml:space="preserve">への比較・同一化禁止を実装し、alias と replay を含む全派生比較を同じ guard へ戻す。第7章の非脱出不変条件を全変換へ接続する。型付きの package と binder の内側に隠された identity を、自由な脱出と区別する。</w:t>
      </w:r>
    </w:p>
    <w:p>
      <w:pPr>
        <w:pStyle w:val="BodyText"/>
      </w:pPr>
      <w:r>
        <w:t xml:space="preserve">generic operation arm、continuation と resume の型付けを同じ scope 契約へ追加する。現在の monomorphic な限定を外すときも、単に guard を削除するのではなく、対応する生成・実行の証明を追加する。</w:t>
      </w:r>
    </w:p>
    <w:p>
      <w:pPr>
        <w:pStyle w:val="BodyText"/>
      </w:pPr>
      <w:r>
        <w:rPr>
          <w:bCs/>
          <w:b/>
        </w:rPr>
        <w:t xml:space="preserve">完了条件。</w:t>
      </w:r>
      <w:r>
        <w:t xml:space="preserve"> </w:t>
      </w:r>
      <w:r>
        <w:t xml:space="preserve">rigid identity の自由な脱出がなく、正当な existential の利用は受理される。専用の quantified solver や後付けの scope-exit 検査を、証明の主経路へ置かない。</w:t>
      </w:r>
    </w:p>
    <w:bookmarkEnd w:id="73"/>
    <w:bookmarkStart w:id="74" w:name="段階6-公開-scheme-と旧経路の撤去"/>
    <w:p>
      <w:pPr>
        <w:pStyle w:val="Heading2"/>
        <w:keepNext/>
        <w:keepLines/>
      </w:pPr>
      <w:r>
        <w:rPr>
          <w:color w:val="000000"/>
        </w:rPr>
        <w:t xml:space="preserve">段階6 公開 scheme と旧経路の撤去</w:t>
      </w:r>
    </w:p>
    <w:p>
      <w:pPr>
        <w:pStyle w:val="FirstParagraph"/>
      </w:pPr>
      <w:r>
        <w:t xml:space="preserve">内部 graph の意味と公開 scheme の意味を両方向に結び、主型性の合成を閉じる。実行に必要な private identity を消すときは、その前に runtime evidence へ正しく受け渡す。</w:t>
      </w:r>
    </w:p>
    <w:p>
      <w:pPr>
        <w:pStyle w:val="BodyText"/>
      </w:pPr>
      <w:r>
        <w:t xml:space="preserve">旧 F5 依存の consumer を列挙し、置換済みのものから一つずつ撤去する。LocalSource と旧 HIR の二重経路も、同じ規則へ収束させる。旧ノートは履歴として残し、新構成で不要となった proof edge は、置換先と理由を記録して引退させる。証明済みと偽って閉じない。</w:t>
      </w:r>
    </w:p>
    <w:p>
      <w:pPr>
        <w:pStyle w:val="BodyText"/>
      </w:pPr>
      <w:r>
        <w:rPr>
          <w:bCs/>
          <w:b/>
        </w:rPr>
        <w:t xml:space="preserve">完了条件。</w:t>
      </w:r>
      <w:r>
        <w:t xml:space="preserve"> </w:t>
      </w:r>
      <w:r>
        <w:t xml:space="preserve">外部向けの推論・公開・研究 evaluator の入り口が同じ意味を持ち、旧経路への fallback が自然な受理を支えている箇所が残っていない。VM/native backend の完成は、研究用 evaluator の完成と別の実装範囲として扱う。</w:t>
      </w:r>
    </w:p>
    <w:bookmarkEnd w:id="74"/>
    <w:bookmarkEnd w:id="75"/>
    <w:bookmarkStart w:id="80" w:name="検証する例と進捗の測り方"/>
    <w:p>
      <w:pPr>
        <w:pStyle w:val="Heading1"/>
        <w:keepNext/>
        <w:keepLines/>
      </w:pPr>
      <w:r>
        <w:rPr>
          <w:color w:val="000000"/>
        </w:rPr>
        <w:t xml:space="preserve">10 検証する例と進捗の測り方</w:t>
      </w:r>
    </w:p>
    <w:bookmarkStart w:id="76" w:name="統合回帰の最小構成"/>
    <w:p>
      <w:pPr>
        <w:pStyle w:val="Heading2"/>
        <w:keepNext/>
        <w:keepLines/>
      </w:pPr>
      <w:r>
        <w:rPr>
          <w:color w:val="000000"/>
        </w:rPr>
        <w:t xml:space="preserve">10.1 統合回帰の最小構成</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2173"/>
        <w:gridCol w:w="4248"/>
        <w:gridCol w:w="3457"/>
      </w:tblGrid>
      <w:tr>
        <w:trPr>
          <w:tblHeader w:val="true"/>
          <w:cantSplit/>
        </w:trPr>
        <w:tc>
          <w:tcPr>
            <w:tcW w:type="dxa" w:w="2173"/>
            <w:vAlign w:val="center"/>
            <w:shd w:fill="DDE6EE" w:val="clear"/>
          </w:tcPr>
          <w:p>
            <w:pPr>
              <w:pStyle w:val="Compact"/>
              <w:keepNext w:val="0"/>
              <w:keepLines w:val="0"/>
              <w:spacing w:before="0" w:after="40" w:line="264" w:lineRule="auto"/>
              <w:jc w:val="left"/>
              <w:wordWrap w:val="0"/>
            </w:pPr>
            <w:r>
              <w:rPr>
                <w:b/>
                <w:color w:val="000000"/>
                <w:sz w:val="19"/>
              </w:rPr>
              <w:t xml:space="preserve">群</w:t>
            </w:r>
          </w:p>
        </w:tc>
        <w:tc>
          <w:tcPr>
            <w:tcW w:type="dxa" w:w="4248"/>
            <w:vAlign w:val="center"/>
            <w:shd w:fill="DDE6EE" w:val="clear"/>
          </w:tcPr>
          <w:p>
            <w:pPr>
              <w:pStyle w:val="Compact"/>
              <w:keepNext w:val="0"/>
              <w:keepLines w:val="0"/>
              <w:spacing w:before="0" w:after="40" w:line="264" w:lineRule="auto"/>
              <w:jc w:val="left"/>
              <w:wordWrap w:val="0"/>
            </w:pPr>
            <w:r>
              <w:rPr>
                <w:b/>
                <w:color w:val="000000"/>
                <w:sz w:val="19"/>
              </w:rPr>
              <w:t xml:space="preserve">固定する入力</w:t>
            </w:r>
          </w:p>
        </w:tc>
        <w:tc>
          <w:tcPr>
            <w:tcW w:type="dxa" w:w="3457"/>
            <w:vAlign w:val="center"/>
            <w:shd w:fill="DDE6EE" w:val="clear"/>
          </w:tcPr>
          <w:p>
            <w:pPr>
              <w:pStyle w:val="Compact"/>
              <w:keepNext w:val="0"/>
              <w:keepLines w:val="0"/>
              <w:spacing w:before="0" w:after="40" w:line="264" w:lineRule="auto"/>
              <w:jc w:val="left"/>
              <w:wordWrap w:val="0"/>
            </w:pPr>
            <w:r>
              <w:rPr>
                <w:b/>
                <w:color w:val="000000"/>
                <w:sz w:val="19"/>
              </w:rPr>
              <w:t xml:space="preserve">受理以外に確かめる観測</w:t>
            </w:r>
          </w:p>
        </w:tc>
      </w:tr>
      <w:tr>
        <w:trPr>
          <w:cantSplit/>
        </w:trPr>
        <w:tc>
          <w:tcPr>
            <w:tcW w:type="dxa" w:w="2173"/>
            <w:vAlign w:val="center"/>
            <w:shd w:fill="FFFFFF" w:val="clear"/>
          </w:tcPr>
          <w:p>
            <w:pPr>
              <w:pStyle w:val="Compact"/>
              <w:keepNext w:val="0"/>
              <w:keepLines w:val="0"/>
              <w:spacing w:before="0" w:after="40" w:line="264" w:lineRule="auto"/>
              <w:jc w:val="left"/>
              <w:wordWrap w:val="0"/>
            </w:pPr>
            <w:r>
              <w:rPr>
                <w:color w:val="000000"/>
                <w:sz w:val="19"/>
              </w:rPr>
              <w:t xml:space="preserve">基本関数</w:t>
            </w:r>
          </w:p>
        </w:tc>
        <w:tc>
          <w:tcPr>
            <w:tcW w:type="dxa" w:w="4248"/>
            <w:vAlign w:val="center"/>
            <w:shd w:fill="FFFFFF" w:val="clear"/>
          </w:tcPr>
          <w:p>
            <w:pPr>
              <w:pStyle w:val="Compact"/>
              <w:keepNext w:val="0"/>
              <w:keepLines w:val="0"/>
              <w:spacing w:before="0" w:after="40" w:line="264" w:lineRule="auto"/>
              <w:jc w:val="left"/>
              <w:wordWrap w:val="0"/>
            </w:pPr>
            <w:r>
              <w:rPr>
                <w:color w:val="000000"/>
                <w:sz w:val="19"/>
              </w:rPr>
              <w:t xml:space="preserve">identity と高階適用</w:t>
            </w:r>
          </w:p>
        </w:tc>
        <w:tc>
          <w:tcPr>
            <w:tcW w:type="dxa" w:w="3457"/>
            <w:vAlign w:val="center"/>
            <w:shd w:fill="FFFFFF" w:val="clear"/>
          </w:tcPr>
          <w:p>
            <w:pPr>
              <w:pStyle w:val="Compact"/>
              <w:keepNext w:val="0"/>
              <w:keepLines w:val="0"/>
              <w:spacing w:before="0" w:after="40" w:line="264" w:lineRule="auto"/>
              <w:jc w:val="left"/>
              <w:wordWrap w:val="0"/>
            </w:pPr>
            <w:r>
              <w:rPr>
                <w:color w:val="000000"/>
                <w:sz w:val="19"/>
              </w:rPr>
              <w:t xml:space="preserve">型の共有と制約生成の対応</w:t>
            </w:r>
          </w:p>
        </w:tc>
      </w:tr>
      <w:tr>
        <w:trPr>
          <w:cantSplit/>
        </w:trPr>
        <w:tc>
          <w:tcPr>
            <w:tcW w:type="dxa" w:w="2173"/>
            <w:vAlign w:val="center"/>
            <w:shd w:fill="F5F7F9" w:val="clear"/>
          </w:tcPr>
          <w:p>
            <w:pPr>
              <w:pStyle w:val="Compact"/>
              <w:keepNext w:val="0"/>
              <w:keepLines w:val="0"/>
              <w:spacing w:before="0" w:after="40" w:line="264" w:lineRule="auto"/>
              <w:jc w:val="left"/>
              <w:wordWrap w:val="0"/>
            </w:pPr>
            <w:r>
              <w:rPr>
                <w:color w:val="000000"/>
                <w:sz w:val="19"/>
              </w:rPr>
              <w:t xml:space="preserve">多相使用</w:t>
            </w:r>
          </w:p>
        </w:tc>
        <w:tc>
          <w:tcPr>
            <w:tcW w:type="dxa" w:w="4248"/>
            <w:vAlign w:val="center"/>
            <w:shd w:fill="F5F7F9" w:val="clear"/>
          </w:tcPr>
          <w:p>
            <w:pPr>
              <w:pStyle w:val="Compact"/>
              <w:keepNext w:val="0"/>
              <w:keepLines w:val="0"/>
              <w:spacing w:before="0" w:after="40" w:line="264" w:lineRule="auto"/>
              <w:jc w:val="left"/>
              <w:wordWrap w:val="0"/>
            </w:pPr>
            <w:r>
              <w:rPr>
                <w:color w:val="000000"/>
                <w:sz w:val="19"/>
              </w:rPr>
              <w:t xml:space="preserve">同じ identity の int と str での使用</w:t>
            </w:r>
          </w:p>
        </w:tc>
        <w:tc>
          <w:tcPr>
            <w:tcW w:type="dxa" w:w="3457"/>
            <w:vAlign w:val="center"/>
            <w:shd w:fill="F5F7F9" w:val="clear"/>
          </w:tcPr>
          <w:p>
            <w:pPr>
              <w:pStyle w:val="Compact"/>
              <w:keepNext w:val="0"/>
              <w:keepLines w:val="0"/>
              <w:spacing w:before="0" w:after="40" w:line="264" w:lineRule="auto"/>
              <w:jc w:val="left"/>
              <w:wordWrap w:val="0"/>
            </w:pPr>
            <w:r>
              <w:rPr>
                <w:color w:val="000000"/>
                <w:sz w:val="19"/>
              </w:rPr>
              <w:t xml:space="preserve">local の独立性と outer の共有</w:t>
            </w:r>
          </w:p>
        </w:tc>
      </w:tr>
      <w:tr>
        <w:trPr>
          <w:cantSplit/>
        </w:trPr>
        <w:tc>
          <w:tcPr>
            <w:tcW w:type="dxa" w:w="2173"/>
            <w:vAlign w:val="center"/>
            <w:shd w:fill="FFFFFF" w:val="clear"/>
          </w:tcPr>
          <w:p>
            <w:pPr>
              <w:pStyle w:val="Compact"/>
              <w:keepNext w:val="0"/>
              <w:keepLines w:val="0"/>
              <w:spacing w:before="0" w:after="40" w:line="264" w:lineRule="auto"/>
              <w:jc w:val="left"/>
              <w:wordWrap w:val="0"/>
            </w:pPr>
            <w:r>
              <w:rPr>
                <w:color w:val="000000"/>
                <w:sz w:val="19"/>
              </w:rPr>
              <w:t xml:space="preserve">条件分岐</w:t>
            </w:r>
          </w:p>
        </w:tc>
        <w:tc>
          <w:tcPr>
            <w:tcW w:type="dxa" w:w="4248"/>
            <w:vAlign w:val="center"/>
            <w:shd w:fill="FFFFFF" w:val="clear"/>
          </w:tcPr>
          <w:p>
            <w:pPr>
              <w:pStyle w:val="Compact"/>
              <w:keepNext w:val="0"/>
              <w:keepLines w:val="0"/>
              <w:spacing w:before="0" w:after="40" w:line="264" w:lineRule="auto"/>
              <w:jc w:val="left"/>
              <w:wordWrap w:val="0"/>
            </w:pPr>
            <w:r>
              <w:rPr>
                <w:color w:val="000000"/>
                <w:sz w:val="19"/>
              </w:rPr>
              <w:t xml:space="preserve">定数条件でも異なる型の両枝</w:t>
            </w:r>
          </w:p>
        </w:tc>
        <w:tc>
          <w:tcPr>
            <w:tcW w:type="dxa" w:w="3457"/>
            <w:vAlign w:val="center"/>
            <w:shd w:fill="FFFFFF" w:val="clear"/>
          </w:tcPr>
          <w:p>
            <w:pPr>
              <w:pStyle w:val="Compact"/>
              <w:keepNext w:val="0"/>
              <w:keepLines w:val="0"/>
              <w:spacing w:before="0" w:after="40" w:line="264" w:lineRule="auto"/>
              <w:jc w:val="left"/>
              <w:wordWrap w:val="0"/>
            </w:pPr>
            <w:r>
              <w:rPr>
                <w:color w:val="000000"/>
                <w:sz w:val="19"/>
              </w:rPr>
              <w:t xml:space="preserve">union と両枝の制約</w:t>
            </w:r>
          </w:p>
        </w:tc>
      </w:tr>
      <w:tr>
        <w:trPr>
          <w:cantSplit/>
        </w:trPr>
        <w:tc>
          <w:tcPr>
            <w:tcW w:type="dxa" w:w="2173"/>
            <w:vAlign w:val="center"/>
            <w:shd w:fill="F5F7F9" w:val="clear"/>
          </w:tcPr>
          <w:p>
            <w:pPr>
              <w:pStyle w:val="Compact"/>
              <w:keepNext w:val="0"/>
              <w:keepLines w:val="0"/>
              <w:spacing w:before="0" w:after="40" w:line="264" w:lineRule="auto"/>
              <w:jc w:val="left"/>
              <w:wordWrap w:val="0"/>
            </w:pPr>
            <w:r>
              <w:rPr>
                <w:color w:val="000000"/>
                <w:sz w:val="19"/>
              </w:rPr>
              <w:t xml:space="preserve">再帰</w:t>
            </w:r>
          </w:p>
        </w:tc>
        <w:tc>
          <w:tcPr>
            <w:tcW w:type="dxa" w:w="4248"/>
            <w:vAlign w:val="center"/>
            <w:shd w:fill="F5F7F9" w:val="clear"/>
          </w:tcPr>
          <w:p>
            <w:pPr>
              <w:pStyle w:val="Compact"/>
              <w:keepNext w:val="0"/>
              <w:keepLines w:val="0"/>
              <w:spacing w:before="0" w:after="40" w:line="264" w:lineRule="auto"/>
              <w:jc w:val="left"/>
              <w:wordWrap w:val="0"/>
            </w:pPr>
            <w:r>
              <w:rPr>
                <w:color w:val="000000"/>
                <w:sz w:val="19"/>
              </w:rPr>
              <w:t xml:space="preserve">相互再帰と外への返却</w:t>
            </w:r>
          </w:p>
        </w:tc>
        <w:tc>
          <w:tcPr>
            <w:tcW w:type="dxa" w:w="3457"/>
            <w:vAlign w:val="center"/>
            <w:shd w:fill="F5F7F9" w:val="clear"/>
          </w:tcPr>
          <w:p>
            <w:pPr>
              <w:pStyle w:val="Compact"/>
              <w:keepNext w:val="0"/>
              <w:keepLines w:val="0"/>
              <w:spacing w:before="0" w:after="40" w:line="264" w:lineRule="auto"/>
              <w:jc w:val="left"/>
              <w:wordWrap w:val="0"/>
            </w:pPr>
            <w:r>
              <w:rPr>
                <w:color w:val="000000"/>
                <w:sz w:val="19"/>
              </w:rPr>
              <w:t xml:space="preserve">実参照 SCC と live root</w:t>
            </w:r>
          </w:p>
        </w:tc>
      </w:tr>
      <w:tr>
        <w:trPr>
          <w:cantSplit/>
        </w:trPr>
        <w:tc>
          <w:tcPr>
            <w:tcW w:type="dxa" w:w="2173"/>
            <w:vAlign w:val="center"/>
            <w:shd w:fill="FFFFFF" w:val="clear"/>
          </w:tcPr>
          <w:p>
            <w:pPr>
              <w:pStyle w:val="Compact"/>
              <w:keepNext w:val="0"/>
              <w:keepLines w:val="0"/>
              <w:spacing w:before="0" w:after="40" w:line="264" w:lineRule="auto"/>
              <w:jc w:val="left"/>
              <w:wordWrap w:val="0"/>
            </w:pPr>
            <w:r>
              <w:rPr>
                <w:color w:val="000000"/>
                <w:sz w:val="19"/>
              </w:rPr>
              <w:t xml:space="preserve">R252</w:t>
            </w:r>
          </w:p>
        </w:tc>
        <w:tc>
          <w:tcPr>
            <w:tcW w:type="dxa" w:w="4248"/>
            <w:vAlign w:val="center"/>
            <w:shd w:fill="FFFFFF" w:val="clear"/>
          </w:tcPr>
          <w:p>
            <w:pPr>
              <w:pStyle w:val="Compact"/>
              <w:keepNext w:val="0"/>
              <w:keepLines w:val="0"/>
              <w:spacing w:before="0" w:after="40" w:line="264" w:lineRule="auto"/>
              <w:jc w:val="left"/>
              <w:wordWrap w:val="0"/>
            </w:pPr>
            <w:r>
              <w:rPr>
                <w:color w:val="000000"/>
                <w:sz w:val="19"/>
              </w:rPr>
              <w:t xml:space="preserve">negative formal に state callback</w:t>
            </w:r>
          </w:p>
        </w:tc>
        <w:tc>
          <w:tcPr>
            <w:tcW w:type="dxa" w:w="3457"/>
            <w:vAlign w:val="center"/>
            <w:shd w:fill="FFFFFF" w:val="clear"/>
          </w:tcPr>
          <w:p>
            <w:pPr>
              <w:pStyle w:val="Compact"/>
              <w:keepNext w:val="0"/>
              <w:keepLines w:val="0"/>
              <w:spacing w:before="0" w:after="40" w:line="264" w:lineRule="auto"/>
              <w:jc w:val="left"/>
              <w:wordWrap w:val="0"/>
            </w:pPr>
            <w:r>
              <w:rPr>
                <w:color w:val="000000"/>
                <w:sz w:val="19"/>
              </w:rPr>
              <w:t xml:space="preserve">called 時の残余、positive control</w:t>
            </w:r>
          </w:p>
        </w:tc>
      </w:tr>
      <w:tr>
        <w:trPr>
          <w:cantSplit/>
        </w:trPr>
        <w:tc>
          <w:tcPr>
            <w:tcW w:type="dxa" w:w="2173"/>
            <w:vAlign w:val="center"/>
            <w:shd w:fill="F5F7F9" w:val="clear"/>
          </w:tcPr>
          <w:p>
            <w:pPr>
              <w:pStyle w:val="Compact"/>
              <w:keepNext w:val="0"/>
              <w:keepLines w:val="0"/>
              <w:spacing w:before="0" w:after="40" w:line="264" w:lineRule="auto"/>
              <w:jc w:val="left"/>
              <w:wordWrap w:val="0"/>
            </w:pPr>
            <w:r>
              <w:rPr>
                <w:color w:val="000000"/>
                <w:sz w:val="19"/>
              </w:rPr>
              <w:t xml:space="preserve">handler</w:t>
            </w:r>
          </w:p>
        </w:tc>
        <w:tc>
          <w:tcPr>
            <w:tcW w:type="dxa" w:w="4248"/>
            <w:vAlign w:val="center"/>
            <w:shd w:fill="F5F7F9" w:val="clear"/>
          </w:tcPr>
          <w:p>
            <w:pPr>
              <w:pStyle w:val="Compact"/>
              <w:keepNext w:val="0"/>
              <w:keepLines w:val="0"/>
              <w:spacing w:before="0" w:after="40" w:line="264" w:lineRule="auto"/>
              <w:jc w:val="left"/>
              <w:wordWrap w:val="0"/>
            </w:pPr>
            <w:r>
              <w:rPr>
                <w:color w:val="000000"/>
                <w:sz w:val="19"/>
              </w:rPr>
              <w:t xml:space="preserve">別 family と同 family の別由来</w:t>
            </w:r>
          </w:p>
        </w:tc>
        <w:tc>
          <w:tcPr>
            <w:tcW w:type="dxa" w:w="3457"/>
            <w:vAlign w:val="center"/>
            <w:shd w:fill="F5F7F9" w:val="clear"/>
          </w:tcPr>
          <w:p>
            <w:pPr>
              <w:pStyle w:val="Compact"/>
              <w:keepNext w:val="0"/>
              <w:keepLines w:val="0"/>
              <w:spacing w:before="0" w:after="40" w:line="264" w:lineRule="auto"/>
              <w:jc w:val="left"/>
              <w:wordWrap w:val="0"/>
            </w:pPr>
            <w:r>
              <w:rPr>
                <w:color w:val="000000"/>
                <w:sz w:val="19"/>
              </w:rPr>
              <w:t xml:space="preserve">許可された contribution だけの除去</w:t>
            </w:r>
          </w:p>
        </w:tc>
      </w:tr>
      <w:tr>
        <w:trPr>
          <w:cantSplit/>
        </w:trPr>
        <w:tc>
          <w:tcPr>
            <w:tcW w:type="dxa" w:w="2173"/>
            <w:vAlign w:val="center"/>
            <w:shd w:fill="FFFFFF" w:val="clear"/>
          </w:tcPr>
          <w:p>
            <w:pPr>
              <w:pStyle w:val="Compact"/>
              <w:keepNext w:val="0"/>
              <w:keepLines w:val="0"/>
              <w:spacing w:before="0" w:after="40" w:line="264" w:lineRule="auto"/>
              <w:jc w:val="left"/>
              <w:wordWrap w:val="0"/>
            </w:pPr>
            <w:r>
              <w:rPr>
                <w:color w:val="000000"/>
                <w:sz w:val="19"/>
              </w:rPr>
              <w:t xml:space="preserve">forwarding</w:t>
            </w:r>
          </w:p>
        </w:tc>
        <w:tc>
          <w:tcPr>
            <w:tcW w:type="dxa" w:w="4248"/>
            <w:vAlign w:val="center"/>
            <w:shd w:fill="FFFFFF" w:val="clear"/>
          </w:tcPr>
          <w:p>
            <w:pPr>
              <w:pStyle w:val="Compact"/>
              <w:keepNext w:val="0"/>
              <w:keepLines w:val="0"/>
              <w:spacing w:before="0" w:after="40" w:line="264" w:lineRule="auto"/>
              <w:jc w:val="left"/>
              <w:wordWrap w:val="0"/>
            </w:pPr>
            <w:r>
              <w:rPr>
                <w:color w:val="000000"/>
                <w:sz w:val="19"/>
              </w:rPr>
              <w:t xml:space="preserve">複数段の relay と generalized use</w:t>
            </w:r>
          </w:p>
        </w:tc>
        <w:tc>
          <w:tcPr>
            <w:tcW w:type="dxa" w:w="3457"/>
            <w:vAlign w:val="center"/>
            <w:shd w:fill="FFFFFF" w:val="clear"/>
          </w:tcPr>
          <w:p>
            <w:pPr>
              <w:pStyle w:val="Compact"/>
              <w:keepNext w:val="0"/>
              <w:keepLines w:val="0"/>
              <w:spacing w:before="0" w:after="40" w:line="264" w:lineRule="auto"/>
              <w:jc w:val="left"/>
              <w:wordWrap w:val="0"/>
            </w:pPr>
            <w:r>
              <w:rPr>
                <w:color w:val="000000"/>
                <w:sz w:val="19"/>
              </w:rPr>
              <w:t xml:space="preserve">必要な全 chain の輸送</w:t>
            </w:r>
          </w:p>
        </w:tc>
      </w:tr>
      <w:tr>
        <w:trPr>
          <w:cantSplit/>
        </w:trPr>
        <w:tc>
          <w:tcPr>
            <w:tcW w:type="dxa" w:w="2173"/>
            <w:vAlign w:val="center"/>
            <w:shd w:fill="F5F7F9" w:val="clear"/>
          </w:tcPr>
          <w:p>
            <w:pPr>
              <w:pStyle w:val="Compact"/>
              <w:keepNext w:val="0"/>
              <w:keepLines w:val="0"/>
              <w:spacing w:before="0" w:after="40" w:line="264" w:lineRule="auto"/>
              <w:jc w:val="left"/>
              <w:wordWrap w:val="0"/>
            </w:pPr>
            <w:r>
              <w:rPr>
                <w:color w:val="000000"/>
                <w:sz w:val="19"/>
              </w:rPr>
              <w:t xml:space="preserve">returned closure</w:t>
            </w:r>
          </w:p>
        </w:tc>
        <w:tc>
          <w:tcPr>
            <w:tcW w:type="dxa" w:w="4248"/>
            <w:vAlign w:val="center"/>
            <w:shd w:fill="F5F7F9" w:val="clear"/>
          </w:tcPr>
          <w:p>
            <w:pPr>
              <w:pStyle w:val="Compact"/>
              <w:keepNext w:val="0"/>
              <w:keepLines w:val="0"/>
              <w:spacing w:before="0" w:after="40" w:line="264" w:lineRule="auto"/>
              <w:jc w:val="left"/>
              <w:wordWrap w:val="0"/>
            </w:pPr>
            <w:r>
              <w:rPr>
                <w:color w:val="000000"/>
                <w:sz w:val="19"/>
              </w:rPr>
              <w:t xml:space="preserve">handler 境界を越える callback</w:t>
            </w:r>
          </w:p>
        </w:tc>
        <w:tc>
          <w:tcPr>
            <w:tcW w:type="dxa" w:w="3457"/>
            <w:vAlign w:val="center"/>
            <w:shd w:fill="F5F7F9" w:val="clear"/>
          </w:tcPr>
          <w:p>
            <w:pPr>
              <w:pStyle w:val="Compact"/>
              <w:keepNext w:val="0"/>
              <w:keepLines w:val="0"/>
              <w:spacing w:before="0" w:after="40" w:line="264" w:lineRule="auto"/>
              <w:jc w:val="left"/>
              <w:wordWrap w:val="0"/>
            </w:pPr>
            <w:r>
              <w:rPr>
                <w:color w:val="000000"/>
                <w:sz w:val="19"/>
              </w:rPr>
              <w:t xml:space="preserve">実 provider と invocation の対応</w:t>
            </w:r>
          </w:p>
        </w:tc>
      </w:tr>
      <w:tr>
        <w:trPr>
          <w:cantSplit/>
        </w:trPr>
        <w:tc>
          <w:tcPr>
            <w:tcW w:type="dxa" w:w="2173"/>
            <w:vAlign w:val="center"/>
            <w:shd w:fill="FFFFFF" w:val="clear"/>
          </w:tcPr>
          <w:p>
            <w:pPr>
              <w:pStyle w:val="Compact"/>
              <w:keepNext w:val="0"/>
              <w:keepLines w:val="0"/>
              <w:spacing w:before="0" w:after="40" w:line="264" w:lineRule="auto"/>
              <w:jc w:val="left"/>
              <w:wordWrap w:val="0"/>
            </w:pPr>
            <w:r>
              <w:rPr>
                <w:color w:val="000000"/>
                <w:sz w:val="19"/>
              </w:rPr>
              <w:t xml:space="preserve">method</w:t>
            </w:r>
          </w:p>
        </w:tc>
        <w:tc>
          <w:tcPr>
            <w:tcW w:type="dxa" w:w="4248"/>
            <w:vAlign w:val="center"/>
            <w:shd w:fill="FFFFFF" w:val="clear"/>
          </w:tcPr>
          <w:p>
            <w:pPr>
              <w:pStyle w:val="Compact"/>
              <w:keepNext w:val="0"/>
              <w:keepLines w:val="0"/>
              <w:spacing w:before="0" w:after="40" w:line="264" w:lineRule="auto"/>
              <w:jc w:val="left"/>
              <w:wordWrap w:val="0"/>
            </w:pPr>
            <w:r>
              <w:rPr>
                <w:color w:val="000000"/>
                <w:sz w:val="19"/>
              </w:rPr>
              <w:t xml:space="preserve">後から bounds が増える受け手</w:t>
            </w:r>
          </w:p>
        </w:tc>
        <w:tc>
          <w:tcPr>
            <w:tcW w:type="dxa" w:w="3457"/>
            <w:vAlign w:val="center"/>
            <w:shd w:fill="FFFFFF" w:val="clear"/>
          </w:tcPr>
          <w:p>
            <w:pPr>
              <w:pStyle w:val="Compact"/>
              <w:keepNext w:val="0"/>
              <w:keepLines w:val="0"/>
              <w:spacing w:before="0" w:after="40" w:line="264" w:lineRule="auto"/>
              <w:jc w:val="left"/>
              <w:wordWrap w:val="0"/>
            </w:pPr>
            <w:r>
              <w:rPr>
                <w:color w:val="000000"/>
                <w:sz w:val="19"/>
              </w:rPr>
              <w:t xml:space="preserve">再起動と選択証拠の安定性</w:t>
            </w:r>
          </w:p>
        </w:tc>
      </w:tr>
      <w:tr>
        <w:trPr>
          <w:cantSplit/>
        </w:trPr>
        <w:tc>
          <w:tcPr>
            <w:tcW w:type="dxa" w:w="2173"/>
            <w:vAlign w:val="center"/>
            <w:shd w:fill="F5F7F9" w:val="clear"/>
          </w:tcPr>
          <w:p>
            <w:pPr>
              <w:pStyle w:val="Compact"/>
              <w:keepNext w:val="0"/>
              <w:keepLines w:val="0"/>
              <w:spacing w:before="0" w:after="40" w:line="264" w:lineRule="auto"/>
              <w:jc w:val="left"/>
              <w:wordWrap w:val="0"/>
            </w:pPr>
            <w:r>
              <w:rPr>
                <w:color w:val="000000"/>
                <w:sz w:val="19"/>
              </w:rPr>
              <w:t xml:space="preserve">existential</w:t>
            </w:r>
          </w:p>
        </w:tc>
        <w:tc>
          <w:tcPr>
            <w:tcW w:type="dxa" w:w="4248"/>
            <w:vAlign w:val="center"/>
            <w:shd w:fill="F5F7F9" w:val="clear"/>
          </w:tcPr>
          <w:p>
            <w:pPr>
              <w:pStyle w:val="Compact"/>
              <w:keepNext w:val="0"/>
              <w:keepLines w:val="0"/>
              <w:spacing w:before="0" w:after="40" w:line="264" w:lineRule="auto"/>
              <w:jc w:val="left"/>
              <w:wordWrap w:val="0"/>
            </w:pPr>
            <w:r>
              <w:rPr>
                <w:color w:val="000000"/>
                <w:sz w:val="19"/>
              </w:rPr>
              <w:t xml:space="preserve">正当な package と不正な自由脱出</w:t>
            </w:r>
          </w:p>
        </w:tc>
        <w:tc>
          <w:tcPr>
            <w:tcW w:type="dxa" w:w="3457"/>
            <w:vAlign w:val="center"/>
            <w:shd w:fill="F5F7F9" w:val="clear"/>
          </w:tcPr>
          <w:p>
            <w:pPr>
              <w:pStyle w:val="Compact"/>
              <w:keepNext w:val="0"/>
              <w:keepLines w:val="0"/>
              <w:spacing w:before="0" w:after="40" w:line="264" w:lineRule="auto"/>
              <w:jc w:val="left"/>
              <w:wordWrap w:val="0"/>
            </w:pPr>
            <w:r>
              <w:rPr>
                <w:color w:val="000000"/>
                <w:sz w:val="19"/>
              </w:rPr>
              <w:t xml:space="preserve">rigid identity と level の保持</w:t>
            </w:r>
          </w:p>
        </w:tc>
      </w:tr>
      <w:tr>
        <w:trPr>
          <w:cantSplit/>
        </w:trPr>
        <w:tc>
          <w:tcPr>
            <w:tcW w:type="dxa" w:w="2173"/>
            <w:vAlign w:val="center"/>
            <w:shd w:fill="FFFFFF" w:val="clear"/>
          </w:tcPr>
          <w:p>
            <w:pPr>
              <w:pStyle w:val="Compact"/>
              <w:keepNext w:val="0"/>
              <w:keepLines w:val="0"/>
              <w:spacing w:before="0" w:after="40" w:line="264" w:lineRule="auto"/>
              <w:jc w:val="left"/>
              <w:wordWrap w:val="0"/>
            </w:pPr>
            <w:r>
              <w:rPr>
                <w:color w:val="000000"/>
                <w:sz w:val="19"/>
              </w:rPr>
              <w:t xml:space="preserve">optional record</w:t>
            </w:r>
          </w:p>
        </w:tc>
        <w:tc>
          <w:tcPr>
            <w:tcW w:type="dxa" w:w="4248"/>
            <w:vAlign w:val="center"/>
            <w:shd w:fill="FFFFFF" w:val="clear"/>
          </w:tcPr>
          <w:p>
            <w:pPr>
              <w:pStyle w:val="Compact"/>
              <w:keepNext w:val="0"/>
              <w:keepLines w:val="0"/>
              <w:spacing w:before="0" w:after="40" w:line="264" w:lineRule="auto"/>
              <w:jc w:val="left"/>
              <w:wordWrap w:val="0"/>
            </w:pPr>
            <w:r>
              <w:rPr>
                <w:color w:val="000000"/>
                <w:sz w:val="19"/>
              </w:rPr>
              <w:t xml:space="preserve">欠落・存在する field の利用</w:t>
            </w:r>
          </w:p>
        </w:tc>
        <w:tc>
          <w:tcPr>
            <w:tcW w:type="dxa" w:w="3457"/>
            <w:vAlign w:val="center"/>
            <w:shd w:fill="FFFFFF" w:val="clear"/>
          </w:tcPr>
          <w:p>
            <w:pPr>
              <w:pStyle w:val="Compact"/>
              <w:keepNext w:val="0"/>
              <w:keepLines w:val="0"/>
              <w:spacing w:before="0" w:after="40" w:line="264" w:lineRule="auto"/>
              <w:jc w:val="left"/>
              <w:wordWrap w:val="0"/>
            </w:pPr>
            <w:r>
              <w:rPr>
                <w:color w:val="000000"/>
                <w:sz w:val="19"/>
              </w:rPr>
              <w:t xml:space="preserve">局所適合と実際の field 安全性</w:t>
            </w:r>
          </w:p>
        </w:tc>
      </w:tr>
      <w:tr>
        <w:trPr>
          <w:cantSplit/>
        </w:trPr>
        <w:tc>
          <w:tcPr>
            <w:tcW w:type="dxa" w:w="2173"/>
            <w:vAlign w:val="center"/>
            <w:shd w:fill="F5F7F9" w:val="clear"/>
          </w:tcPr>
          <w:p>
            <w:pPr>
              <w:pStyle w:val="Compact"/>
              <w:keepNext w:val="0"/>
              <w:keepLines w:val="0"/>
              <w:spacing w:before="0" w:after="40" w:line="264" w:lineRule="auto"/>
              <w:jc w:val="left"/>
              <w:wordWrap w:val="0"/>
            </w:pPr>
            <w:r>
              <w:rPr>
                <w:color w:val="000000"/>
                <w:sz w:val="19"/>
              </w:rPr>
              <w:t xml:space="preserve">元の Yulang2 samples</w:t>
            </w:r>
          </w:p>
        </w:tc>
        <w:tc>
          <w:tcPr>
            <w:tcW w:type="dxa" w:w="4248"/>
            <w:vAlign w:val="center"/>
            <w:shd w:fill="F5F7F9" w:val="clear"/>
          </w:tcPr>
          <w:p>
            <w:pPr>
              <w:pStyle w:val="Compact"/>
              <w:keepNext w:val="0"/>
              <w:keepLines w:val="0"/>
              <w:spacing w:before="0" w:after="40" w:line="264" w:lineRule="auto"/>
              <w:jc w:val="left"/>
              <w:wordWrap w:val="0"/>
            </w:pPr>
            <w:r>
              <w:rPr>
                <w:color w:val="000000"/>
                <w:sz w:val="19"/>
              </w:rPr>
              <w:t xml:space="preserve">Types と Console 等</w:t>
            </w:r>
          </w:p>
        </w:tc>
        <w:tc>
          <w:tcPr>
            <w:tcW w:type="dxa" w:w="3457"/>
            <w:vAlign w:val="center"/>
            <w:shd w:fill="F5F7F9" w:val="clear"/>
          </w:tcPr>
          <w:p>
            <w:pPr>
              <w:pStyle w:val="Compact"/>
              <w:keepNext w:val="0"/>
              <w:keepLines w:val="0"/>
              <w:spacing w:before="0" w:after="40" w:line="264" w:lineRule="auto"/>
              <w:jc w:val="left"/>
              <w:wordWrap w:val="0"/>
            </w:pPr>
            <w:r>
              <w:rPr>
                <w:color w:val="000000"/>
                <w:sz w:val="19"/>
              </w:rPr>
              <w:t xml:space="preserve">import から runtime までの各段階</w:t>
            </w:r>
          </w:p>
        </w:tc>
      </w:tr>
    </w:tbl>
    <w:p>
      <w:pPr>
        <w:pStyle w:val="BodyText"/>
      </w:pPr>
      <w:r>
        <w:t xml:space="preserve">各群には、正常例と、それに近い不正例を入れる。拒否例だけを増やして通過率を上げない。R252 のように以前の拒否前提が誤りだった場合は、受理を保持したうえで残余の検査を追加する。</w:t>
      </w:r>
    </w:p>
    <w:bookmarkEnd w:id="76"/>
    <w:bookmarkStart w:id="77" w:name="比較結果の分類"/>
    <w:p>
      <w:pPr>
        <w:pStyle w:val="Heading2"/>
        <w:keepNext/>
        <w:keepLines/>
      </w:pPr>
      <w:r>
        <w:rPr>
          <w:color w:val="000000"/>
        </w:rPr>
        <w:t xml:space="preserve">10.2 比較結果の分類</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2173"/>
        <w:gridCol w:w="4248"/>
        <w:gridCol w:w="3457"/>
      </w:tblGrid>
      <w:tr>
        <w:trPr>
          <w:tblHeader w:val="true"/>
          <w:cantSplit/>
        </w:trPr>
        <w:tc>
          <w:tcPr>
            <w:tcW w:type="dxa" w:w="2173"/>
            <w:vAlign w:val="center"/>
            <w:shd w:fill="DDE6EE" w:val="clear"/>
          </w:tcPr>
          <w:p>
            <w:pPr>
              <w:pStyle w:val="Compact"/>
              <w:keepNext w:val="0"/>
              <w:keepLines w:val="0"/>
              <w:spacing w:before="0" w:after="40" w:line="264" w:lineRule="auto"/>
              <w:jc w:val="left"/>
              <w:wordWrap w:val="0"/>
            </w:pPr>
            <w:r>
              <w:rPr>
                <w:b/>
                <w:color w:val="000000"/>
                <w:sz w:val="19"/>
              </w:rPr>
              <w:t xml:space="preserve">分類</w:t>
            </w:r>
          </w:p>
        </w:tc>
        <w:tc>
          <w:tcPr>
            <w:tcW w:type="dxa" w:w="4248"/>
            <w:vAlign w:val="center"/>
            <w:shd w:fill="DDE6EE" w:val="clear"/>
          </w:tcPr>
          <w:p>
            <w:pPr>
              <w:pStyle w:val="Compact"/>
              <w:keepNext w:val="0"/>
              <w:keepLines w:val="0"/>
              <w:spacing w:before="0" w:after="40" w:line="264" w:lineRule="auto"/>
              <w:jc w:val="left"/>
              <w:wordWrap w:val="0"/>
            </w:pPr>
            <w:r>
              <w:rPr>
                <w:b/>
                <w:color w:val="000000"/>
                <w:sz w:val="19"/>
              </w:rPr>
              <w:t xml:space="preserve">意味</w:t>
            </w:r>
          </w:p>
        </w:tc>
        <w:tc>
          <w:tcPr>
            <w:tcW w:type="dxa" w:w="3457"/>
            <w:vAlign w:val="center"/>
            <w:shd w:fill="DDE6EE" w:val="clear"/>
          </w:tcPr>
          <w:p>
            <w:pPr>
              <w:pStyle w:val="Compact"/>
              <w:keepNext w:val="0"/>
              <w:keepLines w:val="0"/>
              <w:spacing w:before="0" w:after="40" w:line="264" w:lineRule="auto"/>
              <w:jc w:val="left"/>
              <w:wordWrap w:val="0"/>
            </w:pPr>
            <w:r>
              <w:rPr>
                <w:b/>
                <w:color w:val="000000"/>
                <w:sz w:val="19"/>
              </w:rPr>
              <w:t xml:space="preserve">次に行うこと</w:t>
            </w:r>
          </w:p>
        </w:tc>
      </w:tr>
      <w:tr>
        <w:trPr>
          <w:cantSplit/>
        </w:trPr>
        <w:tc>
          <w:tcPr>
            <w:tcW w:type="dxa" w:w="2173"/>
            <w:vAlign w:val="center"/>
            <w:shd w:fill="FFFFFF" w:val="clear"/>
          </w:tcPr>
          <w:p>
            <w:pPr>
              <w:pStyle w:val="Compact"/>
              <w:keepNext w:val="0"/>
              <w:keepLines w:val="0"/>
              <w:spacing w:before="0" w:after="40" w:line="264" w:lineRule="auto"/>
              <w:jc w:val="left"/>
              <w:wordWrap w:val="0"/>
            </w:pPr>
            <w:r>
              <w:rPr>
                <w:color w:val="000000"/>
                <w:sz w:val="19"/>
              </w:rPr>
              <w:t xml:space="preserve">一致</w:t>
            </w:r>
          </w:p>
        </w:tc>
        <w:tc>
          <w:tcPr>
            <w:tcW w:type="dxa" w:w="4248"/>
            <w:vAlign w:val="center"/>
            <w:shd w:fill="FFFFFF" w:val="clear"/>
          </w:tcPr>
          <w:p>
            <w:pPr>
              <w:pStyle w:val="Compact"/>
              <w:keepNext w:val="0"/>
              <w:keepLines w:val="0"/>
              <w:spacing w:before="0" w:after="40" w:line="264" w:lineRule="auto"/>
              <w:jc w:val="left"/>
              <w:wordWrap w:val="0"/>
            </w:pPr>
            <w:r>
              <w:rPr>
                <w:color w:val="000000"/>
                <w:sz w:val="19"/>
              </w:rPr>
              <w:t xml:space="preserve">現在取得できる観測が一致</w:t>
            </w:r>
          </w:p>
        </w:tc>
        <w:tc>
          <w:tcPr>
            <w:tcW w:type="dxa" w:w="3457"/>
            <w:vAlign w:val="center"/>
            <w:shd w:fill="FFFFFF" w:val="clear"/>
          </w:tcPr>
          <w:p>
            <w:pPr>
              <w:pStyle w:val="Compact"/>
              <w:keepNext w:val="0"/>
              <w:keepLines w:val="0"/>
              <w:spacing w:before="0" w:after="40" w:line="264" w:lineRule="auto"/>
              <w:jc w:val="left"/>
              <w:wordWrap w:val="0"/>
            </w:pPr>
            <w:r>
              <w:rPr>
                <w:color w:val="000000"/>
                <w:sz w:val="19"/>
              </w:rPr>
              <w:t xml:space="preserve">一般証明の代用にはしない</w:t>
            </w:r>
          </w:p>
        </w:tc>
      </w:tr>
      <w:tr>
        <w:trPr>
          <w:cantSplit/>
        </w:trPr>
        <w:tc>
          <w:tcPr>
            <w:tcW w:type="dxa" w:w="2173"/>
            <w:vAlign w:val="center"/>
            <w:shd w:fill="F5F7F9" w:val="clear"/>
          </w:tcPr>
          <w:p>
            <w:pPr>
              <w:pStyle w:val="Compact"/>
              <w:keepNext w:val="0"/>
              <w:keepLines w:val="0"/>
              <w:spacing w:before="0" w:after="40" w:line="264" w:lineRule="auto"/>
              <w:jc w:val="left"/>
              <w:wordWrap w:val="0"/>
            </w:pPr>
            <w:r>
              <w:rPr>
                <w:color w:val="000000"/>
                <w:sz w:val="19"/>
              </w:rPr>
              <w:t xml:space="preserve">実装不足</w:t>
            </w:r>
          </w:p>
        </w:tc>
        <w:tc>
          <w:tcPr>
            <w:tcW w:type="dxa" w:w="4248"/>
            <w:vAlign w:val="center"/>
            <w:shd w:fill="F5F7F9" w:val="clear"/>
          </w:tcPr>
          <w:p>
            <w:pPr>
              <w:pStyle w:val="Compact"/>
              <w:keepNext w:val="0"/>
              <w:keepLines w:val="0"/>
              <w:spacing w:before="0" w:after="40" w:line="264" w:lineRule="auto"/>
              <w:jc w:val="left"/>
              <w:wordWrap w:val="0"/>
            </w:pPr>
            <w:r>
              <w:rPr>
                <w:color w:val="000000"/>
                <w:sz w:val="19"/>
              </w:rPr>
              <w:t xml:space="preserve">source または consumer がない</w:t>
            </w:r>
          </w:p>
        </w:tc>
        <w:tc>
          <w:tcPr>
            <w:tcW w:type="dxa" w:w="3457"/>
            <w:vAlign w:val="center"/>
            <w:shd w:fill="F5F7F9" w:val="clear"/>
          </w:tcPr>
          <w:p>
            <w:pPr>
              <w:pStyle w:val="Compact"/>
              <w:keepNext w:val="0"/>
              <w:keepLines w:val="0"/>
              <w:spacing w:before="0" w:after="40" w:line="264" w:lineRule="auto"/>
              <w:jc w:val="left"/>
              <w:wordWrap w:val="0"/>
            </w:pPr>
            <w:r>
              <w:rPr>
                <w:color w:val="000000"/>
                <w:sz w:val="19"/>
              </w:rPr>
              <w:t xml:space="preserve">実装の所有箇所へ戻す</w:t>
            </w:r>
          </w:p>
        </w:tc>
      </w:tr>
      <w:tr>
        <w:trPr>
          <w:cantSplit/>
        </w:trPr>
        <w:tc>
          <w:tcPr>
            <w:tcW w:type="dxa" w:w="2173"/>
            <w:vAlign w:val="center"/>
            <w:shd w:fill="FFFFFF" w:val="clear"/>
          </w:tcPr>
          <w:p>
            <w:pPr>
              <w:pStyle w:val="Compact"/>
              <w:keepNext w:val="0"/>
              <w:keepLines w:val="0"/>
              <w:spacing w:before="0" w:after="40" w:line="264" w:lineRule="auto"/>
              <w:jc w:val="left"/>
              <w:wordWrap w:val="0"/>
            </w:pPr>
            <w:r>
              <w:rPr>
                <w:color w:val="000000"/>
                <w:sz w:val="19"/>
              </w:rPr>
              <w:t xml:space="preserve">candidate 回帰</w:t>
            </w:r>
          </w:p>
        </w:tc>
        <w:tc>
          <w:tcPr>
            <w:tcW w:type="dxa" w:w="4248"/>
            <w:vAlign w:val="center"/>
            <w:shd w:fill="FFFFFF" w:val="clear"/>
          </w:tcPr>
          <w:p>
            <w:pPr>
              <w:pStyle w:val="Compact"/>
              <w:keepNext w:val="0"/>
              <w:keepLines w:val="0"/>
              <w:spacing w:before="0" w:after="40" w:line="264" w:lineRule="auto"/>
              <w:jc w:val="left"/>
              <w:wordWrap w:val="0"/>
            </w:pPr>
            <w:r>
              <w:rPr>
                <w:color w:val="000000"/>
                <w:sz w:val="19"/>
              </w:rPr>
              <w:t xml:space="preserve">承認済みの挙動から逸脱</w:t>
            </w:r>
          </w:p>
        </w:tc>
        <w:tc>
          <w:tcPr>
            <w:tcW w:type="dxa" w:w="3457"/>
            <w:vAlign w:val="center"/>
            <w:shd w:fill="FFFFFF" w:val="clear"/>
          </w:tcPr>
          <w:p>
            <w:pPr>
              <w:pStyle w:val="Compact"/>
              <w:keepNext w:val="0"/>
              <w:keepLines w:val="0"/>
              <w:spacing w:before="0" w:after="40" w:line="264" w:lineRule="auto"/>
              <w:jc w:val="left"/>
              <w:wordWrap w:val="0"/>
            </w:pPr>
            <w:r>
              <w:rPr>
                <w:color w:val="000000"/>
                <w:sz w:val="19"/>
              </w:rPr>
              <w:t xml:space="preserve">元の規則と消費点を同時に直す</w:t>
            </w:r>
          </w:p>
        </w:tc>
      </w:tr>
      <w:tr>
        <w:trPr>
          <w:cantSplit/>
        </w:trPr>
        <w:tc>
          <w:tcPr>
            <w:tcW w:type="dxa" w:w="2173"/>
            <w:vAlign w:val="center"/>
            <w:shd w:fill="F5F7F9" w:val="clear"/>
          </w:tcPr>
          <w:p>
            <w:pPr>
              <w:pStyle w:val="Compact"/>
              <w:keepNext w:val="0"/>
              <w:keepLines w:val="0"/>
              <w:spacing w:before="0" w:after="40" w:line="264" w:lineRule="auto"/>
              <w:jc w:val="left"/>
              <w:wordWrap w:val="0"/>
            </w:pPr>
            <w:r>
              <w:rPr>
                <w:color w:val="000000"/>
                <w:sz w:val="19"/>
              </w:rPr>
              <w:t xml:space="preserve">Oracle の立証済み不具合</w:t>
            </w:r>
          </w:p>
        </w:tc>
        <w:tc>
          <w:tcPr>
            <w:tcW w:type="dxa" w:w="4248"/>
            <w:vAlign w:val="center"/>
            <w:shd w:fill="F5F7F9" w:val="clear"/>
          </w:tcPr>
          <w:p>
            <w:pPr>
              <w:pStyle w:val="Compact"/>
              <w:keepNext w:val="0"/>
              <w:keepLines w:val="0"/>
              <w:spacing w:before="0" w:after="40" w:line="264" w:lineRule="auto"/>
              <w:jc w:val="left"/>
              <w:wordWrap w:val="0"/>
            </w:pPr>
            <w:r>
              <w:rPr>
                <w:color w:val="000000"/>
                <w:sz w:val="19"/>
              </w:rPr>
              <w:t xml:space="preserve">具体的な反例が揃う</w:t>
            </w:r>
          </w:p>
        </w:tc>
        <w:tc>
          <w:tcPr>
            <w:tcW w:type="dxa" w:w="3457"/>
            <w:vAlign w:val="center"/>
            <w:shd w:fill="F5F7F9" w:val="clear"/>
          </w:tcPr>
          <w:p>
            <w:pPr>
              <w:pStyle w:val="Compact"/>
              <w:keepNext w:val="0"/>
              <w:keepLines w:val="0"/>
              <w:spacing w:before="0" w:after="40" w:line="264" w:lineRule="auto"/>
              <w:jc w:val="left"/>
              <w:wordWrap w:val="0"/>
            </w:pPr>
            <w:r>
              <w:rPr>
                <w:color w:val="000000"/>
                <w:sz w:val="19"/>
              </w:rPr>
              <w:t xml:space="preserve">修正規則と近傍正常例を固定</w:t>
            </w:r>
          </w:p>
        </w:tc>
      </w:tr>
      <w:tr>
        <w:trPr>
          <w:cantSplit/>
        </w:trPr>
        <w:tc>
          <w:tcPr>
            <w:tcW w:type="dxa" w:w="2173"/>
            <w:vAlign w:val="center"/>
            <w:shd w:fill="FFFFFF" w:val="clear"/>
          </w:tcPr>
          <w:p>
            <w:pPr>
              <w:pStyle w:val="Compact"/>
              <w:keepNext w:val="0"/>
              <w:keepLines w:val="0"/>
              <w:spacing w:before="0" w:after="40" w:line="264" w:lineRule="auto"/>
              <w:jc w:val="left"/>
              <w:wordWrap w:val="0"/>
            </w:pPr>
            <w:r>
              <w:rPr>
                <w:color w:val="000000"/>
                <w:sz w:val="19"/>
              </w:rPr>
              <w:t xml:space="preserve">仕様訂正</w:t>
            </w:r>
          </w:p>
        </w:tc>
        <w:tc>
          <w:tcPr>
            <w:tcW w:type="dxa" w:w="4248"/>
            <w:vAlign w:val="center"/>
            <w:shd w:fill="FFFFFF" w:val="clear"/>
          </w:tcPr>
          <w:p>
            <w:pPr>
              <w:pStyle w:val="Compact"/>
              <w:keepNext w:val="0"/>
              <w:keepLines w:val="0"/>
              <w:spacing w:before="0" w:after="40" w:line="264" w:lineRule="auto"/>
              <w:jc w:val="left"/>
              <w:wordWrap w:val="0"/>
            </w:pPr>
            <w:r>
              <w:rPr>
                <w:color w:val="000000"/>
                <w:sz w:val="19"/>
              </w:rPr>
              <w:t xml:space="preserve">意図する意味が明示された</w:t>
            </w:r>
          </w:p>
        </w:tc>
        <w:tc>
          <w:tcPr>
            <w:tcW w:type="dxa" w:w="3457"/>
            <w:vAlign w:val="center"/>
            <w:shd w:fill="FFFFFF" w:val="clear"/>
          </w:tcPr>
          <w:p>
            <w:pPr>
              <w:pStyle w:val="Compact"/>
              <w:keepNext w:val="0"/>
              <w:keepLines w:val="0"/>
              <w:spacing w:before="0" w:after="40" w:line="264" w:lineRule="auto"/>
              <w:jc w:val="left"/>
              <w:wordWrap w:val="0"/>
            </w:pPr>
            <w:r>
              <w:rPr>
                <w:color w:val="000000"/>
                <w:sz w:val="19"/>
              </w:rPr>
              <w:t xml:space="preserve">訂正された意味で比較を更新</w:t>
            </w:r>
          </w:p>
        </w:tc>
      </w:tr>
      <w:tr>
        <w:trPr>
          <w:cantSplit/>
        </w:trPr>
        <w:tc>
          <w:tcPr>
            <w:tcW w:type="dxa" w:w="2173"/>
            <w:vAlign w:val="center"/>
            <w:shd w:fill="F5F7F9" w:val="clear"/>
          </w:tcPr>
          <w:p>
            <w:pPr>
              <w:pStyle w:val="Compact"/>
              <w:keepNext w:val="0"/>
              <w:keepLines w:val="0"/>
              <w:spacing w:before="0" w:after="40" w:line="264" w:lineRule="auto"/>
              <w:jc w:val="left"/>
              <w:wordWrap w:val="0"/>
            </w:pPr>
            <w:r>
              <w:rPr>
                <w:color w:val="000000"/>
                <w:sz w:val="19"/>
              </w:rPr>
              <w:t xml:space="preserve">未決着</w:t>
            </w:r>
          </w:p>
        </w:tc>
        <w:tc>
          <w:tcPr>
            <w:tcW w:type="dxa" w:w="4248"/>
            <w:vAlign w:val="center"/>
            <w:shd w:fill="F5F7F9" w:val="clear"/>
          </w:tcPr>
          <w:p>
            <w:pPr>
              <w:pStyle w:val="Compact"/>
              <w:keepNext w:val="0"/>
              <w:keepLines w:val="0"/>
              <w:spacing w:before="0" w:after="40" w:line="264" w:lineRule="auto"/>
              <w:jc w:val="left"/>
              <w:wordWrap w:val="0"/>
            </w:pPr>
            <w:r>
              <w:rPr>
                <w:color w:val="000000"/>
                <w:sz w:val="19"/>
              </w:rPr>
              <w:t xml:space="preserve">同じ source/use の対応が不足</w:t>
            </w:r>
          </w:p>
        </w:tc>
        <w:tc>
          <w:tcPr>
            <w:tcW w:type="dxa" w:w="3457"/>
            <w:vAlign w:val="center"/>
            <w:shd w:fill="F5F7F9" w:val="clear"/>
          </w:tcPr>
          <w:p>
            <w:pPr>
              <w:pStyle w:val="Compact"/>
              <w:keepNext w:val="0"/>
              <w:keepLines w:val="0"/>
              <w:spacing w:before="0" w:after="40" w:line="264" w:lineRule="auto"/>
              <w:jc w:val="left"/>
              <w:wordWrap w:val="0"/>
            </w:pPr>
            <w:r>
              <w:rPr>
                <w:color w:val="000000"/>
                <w:sz w:val="19"/>
              </w:rPr>
              <w:t xml:space="preserve">不足している一つの対応を調べる</w:t>
            </w:r>
          </w:p>
        </w:tc>
      </w:tr>
    </w:tbl>
    <w:p>
      <w:pPr>
        <w:pStyle w:val="BodyText"/>
      </w:pPr>
      <w:r>
        <w:t xml:space="preserve">公開主型の一般同値が決定できない段階では、alpha 同型、固定した ground instance、具体的な使用例の比較を行う。その結果を一般的な主型性の証明と呼ばない。</w:t>
      </w:r>
    </w:p>
    <w:bookmarkEnd w:id="77"/>
    <w:bookmarkStart w:id="78" w:name="正確性に必要なテストへ絞る"/>
    <w:p>
      <w:pPr>
        <w:pStyle w:val="Heading2"/>
        <w:keepNext/>
        <w:keepLines/>
      </w:pPr>
      <w:r>
        <w:rPr>
          <w:color w:val="000000"/>
        </w:rPr>
        <w:t xml:space="preserve">10.3 正確性に必要なテストへ絞る</w:t>
      </w:r>
    </w:p>
    <w:p>
      <w:pPr>
        <w:pStyle w:val="FirstParagraph"/>
      </w:pPr>
      <w:r>
        <w:t xml:space="preserve">Capture の索引を変更するなら、制約の生成方向と物理 owner が反転する例、incoming chain、canonicalization 後の参照、shared anchor、二つの使用を重点的に検査する。receipt の保存失敗を意味的に扱う必要がなくなったなら、診断情報の有無で観測が変わらないことを確認する。</w:t>
      </w:r>
    </w:p>
    <w:p>
      <w:pPr>
        <w:pStyle w:val="BodyText"/>
      </w:pPr>
      <w:r>
        <w:t xml:space="preserve">新しい source constructor を追加するなら、その一個を含む縦断例と、全変換で子を訪れることの検査を行う。記録文書だけを編集した後に、重い全 suite を繰り返さない。テストの追加自体を進捗指標にしない。</w:t>
      </w:r>
    </w:p>
    <w:bookmarkEnd w:id="78"/>
    <w:bookmarkStart w:id="79" w:name="計算量を測る単位"/>
    <w:p>
      <w:pPr>
        <w:pStyle w:val="Heading2"/>
        <w:keepNext/>
        <w:keepLines/>
      </w:pPr>
      <w:r>
        <w:rPr>
          <w:color w:val="000000"/>
        </w:rPr>
        <w:t xml:space="preserve">10.4 計算量を測る単位</w:t>
      </w:r>
    </w:p>
    <w:p>
      <w:pPr>
        <w:pStyle w:val="FirstParagraph"/>
      </w:pPr>
      <w:r>
        <w:t xml:space="preserve">最低限、採用した意味的制約の数、incidence の数、work item の処理回数、実際に作ったコピー数、context の異なる状態数、Capture が訪れた範囲を記録する。両端索引は既存の辺を参照する疎な索引とし、二重の意味的正本にしない。</w:t>
      </w:r>
    </w:p>
    <w:p>
      <w:pPr>
        <w:pStyle w:val="BodyText"/>
      </w:pPr>
      <w:r>
        <w:t xml:space="preserve">Capture は第6章の到達した incidence に比例する実装を目標にする。bounds の交差 replay は、実際に必要な組の数に費用を課す。context の状態が増える場合は、その生成理由を測る。根拠なしに全 solver が線形時間であると約束しない。</w:t>
      </w:r>
    </w:p>
    <w:p>
      <w:pPr>
        <w:pStyle w:val="BodyText"/>
      </w:pPr>
      <w:r>
        <w:t xml:space="preserve">性能を悪化させる全面的な graph 複製、毎回の全 source 再走査、無関係な owner の探索は避ける。最適化する場合は、同じ root 観測を保つことと、削減した仕事量を示す。</w:t>
      </w:r>
    </w:p>
    <w:bookmarkEnd w:id="79"/>
    <w:bookmarkEnd w:id="80"/>
    <w:bookmarkStart w:id="85" w:name="文書と作業単位を一つの証明へ集約する"/>
    <w:p>
      <w:pPr>
        <w:pStyle w:val="Heading1"/>
        <w:keepNext/>
        <w:keepLines/>
      </w:pPr>
      <w:r>
        <w:rPr>
          <w:color w:val="000000"/>
        </w:rPr>
        <w:t xml:space="preserve">11 文書と作業単位を一つの証明へ集約する</w:t>
      </w:r>
    </w:p>
    <w:bookmarkStart w:id="81" w:name="正本に必要な内容"/>
    <w:p>
      <w:pPr>
        <w:pStyle w:val="Heading2"/>
        <w:keepNext/>
        <w:keepLines/>
      </w:pPr>
      <w:r>
        <w:rPr>
          <w:color w:val="000000"/>
        </w:rPr>
        <w:t xml:space="preserve">11.1 正本に必要な内容</w:t>
      </w:r>
    </w:p>
    <w:p>
      <w:pPr>
        <w:pStyle w:val="FirstParagraph"/>
      </w:pPr>
      <w:r>
        <w:t xml:space="preserve">今後の統合文書は、次の順に固定する。</w:t>
      </w:r>
    </w:p>
    <w:p>
      <w:pPr>
        <w:numPr>
          <w:ilvl w:val="0"/>
          <w:numId w:val="1008"/>
        </w:numPr>
        <w:pStyle w:val="Compact"/>
      </w:pPr>
      <w:r>
        <w:t xml:space="preserve">対象 source と意図する型判断。</w:t>
      </w:r>
    </w:p>
    <w:p>
      <w:pPr>
        <w:numPr>
          <w:ilvl w:val="0"/>
          <w:numId w:val="1008"/>
        </w:numPr>
        <w:pStyle w:val="Compact"/>
      </w:pPr>
      <w:r>
        <w:t xml:space="preserve">型・effect・scope・Value 参照の共通モデル。</w:t>
      </w:r>
    </w:p>
    <w:p>
      <w:pPr>
        <w:numPr>
          <w:ilvl w:val="0"/>
          <w:numId w:val="1008"/>
        </w:numPr>
        <w:pStyle w:val="Compact"/>
      </w:pPr>
      <w:r>
        <w:t xml:space="preserve">各 source rule と、それが作る制約。</w:t>
      </w:r>
    </w:p>
    <w:p>
      <w:pPr>
        <w:numPr>
          <w:ilvl w:val="0"/>
          <w:numId w:val="1008"/>
        </w:numPr>
        <w:pStyle w:val="Compact"/>
      </w:pPr>
      <w:r>
        <w:t xml:space="preserve">solver の更新規則と不変条件。</w:t>
      </w:r>
    </w:p>
    <w:p>
      <w:pPr>
        <w:numPr>
          <w:ilvl w:val="0"/>
          <w:numId w:val="1008"/>
        </w:numPr>
        <w:pStyle w:val="Compact"/>
      </w:pPr>
      <w:r>
        <w:t xml:space="preserve">extrusion、intrusion、Capture、FreshUse の保存。</w:t>
      </w:r>
    </w:p>
    <w:p>
      <w:pPr>
        <w:numPr>
          <w:ilvl w:val="0"/>
          <w:numId w:val="1008"/>
        </w:numPr>
        <w:pStyle w:val="Compact"/>
      </w:pPr>
      <w:r>
        <w:t xml:space="preserve">公開 scheme と runtime の対応。</w:t>
      </w:r>
    </w:p>
    <w:p>
      <w:pPr>
        <w:numPr>
          <w:ilvl w:val="0"/>
          <w:numId w:val="1008"/>
        </w:numPr>
        <w:pStyle w:val="Compact"/>
      </w:pPr>
      <w:r>
        <w:t xml:space="preserve">健全性、主型性、停止性の合成定理。</w:t>
      </w:r>
    </w:p>
    <w:p>
      <w:pPr>
        <w:numPr>
          <w:ilvl w:val="0"/>
          <w:numId w:val="1008"/>
        </w:numPr>
        <w:pStyle w:val="Compact"/>
      </w:pPr>
      <w:r>
        <w:t xml:space="preserve">各定理の実装所有者と回帰例。</w:t>
      </w:r>
    </w:p>
    <w:p>
      <w:pPr>
        <w:pStyle w:val="FirstParagraph"/>
      </w:pPr>
      <w:r>
        <w:t xml:space="preserve">既存の証明ノートは、この正本の補題の証明または補足として参照する。日付付きノートを読まなければ現行の定義が分からない状態にしない。歴史的な代替構成を、現行の証明の前提として残さない。</w:t>
      </w:r>
    </w:p>
    <w:bookmarkEnd w:id="81"/>
    <w:bookmarkStart w:id="82" w:name="既存課題との接続"/>
    <w:p>
      <w:pPr>
        <w:pStyle w:val="Heading2"/>
        <w:keepNext/>
        <w:keepLines/>
      </w:pPr>
      <w:r>
        <w:rPr>
          <w:color w:val="000000"/>
        </w:rPr>
        <w:t xml:space="preserve">11.2 既存課題との接続</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2173"/>
        <w:gridCol w:w="4248"/>
        <w:gridCol w:w="3457"/>
      </w:tblGrid>
      <w:tr>
        <w:trPr>
          <w:tblHeader w:val="true"/>
          <w:cantSplit/>
        </w:trPr>
        <w:tc>
          <w:tcPr>
            <w:tcW w:type="dxa" w:w="2173"/>
            <w:vAlign w:val="center"/>
            <w:shd w:fill="DDE6EE" w:val="clear"/>
          </w:tcPr>
          <w:p>
            <w:pPr>
              <w:pStyle w:val="Compact"/>
              <w:keepNext w:val="0"/>
              <w:keepLines w:val="0"/>
              <w:spacing w:before="0" w:after="40" w:line="264" w:lineRule="auto"/>
              <w:jc w:val="left"/>
              <w:wordWrap w:val="0"/>
            </w:pPr>
            <w:r>
              <w:rPr>
                <w:b/>
                <w:color w:val="000000"/>
                <w:sz w:val="19"/>
              </w:rPr>
              <w:t xml:space="preserve">既存の課題</w:t>
            </w:r>
          </w:p>
        </w:tc>
        <w:tc>
          <w:tcPr>
            <w:tcW w:type="dxa" w:w="4248"/>
            <w:vAlign w:val="center"/>
            <w:shd w:fill="DDE6EE" w:val="clear"/>
          </w:tcPr>
          <w:p>
            <w:pPr>
              <w:pStyle w:val="Compact"/>
              <w:keepNext w:val="0"/>
              <w:keepLines w:val="0"/>
              <w:spacing w:before="0" w:after="40" w:line="264" w:lineRule="auto"/>
              <w:jc w:val="left"/>
              <w:wordWrap w:val="0"/>
            </w:pPr>
            <w:r>
              <w:rPr>
                <w:b/>
                <w:color w:val="000000"/>
                <w:sz w:val="19"/>
              </w:rPr>
              <w:t xml:space="preserve">統合文書での責任</w:t>
            </w:r>
          </w:p>
        </w:tc>
        <w:tc>
          <w:tcPr>
            <w:tcW w:type="dxa" w:w="3457"/>
            <w:vAlign w:val="center"/>
            <w:shd w:fill="DDE6EE" w:val="clear"/>
          </w:tcPr>
          <w:p>
            <w:pPr>
              <w:pStyle w:val="Compact"/>
              <w:keepNext w:val="0"/>
              <w:keepLines w:val="0"/>
              <w:spacing w:before="0" w:after="40" w:line="264" w:lineRule="auto"/>
              <w:jc w:val="left"/>
              <w:wordWrap w:val="0"/>
            </w:pPr>
            <w:r>
              <w:rPr>
                <w:b/>
                <w:color w:val="000000"/>
                <w:sz w:val="19"/>
              </w:rPr>
              <w:t xml:space="preserve">完了の証拠</w:t>
            </w:r>
          </w:p>
        </w:tc>
      </w:tr>
      <w:tr>
        <w:trPr>
          <w:cantSplit/>
        </w:trPr>
        <w:tc>
          <w:tcPr>
            <w:tcW w:type="dxa" w:w="2173"/>
            <w:vAlign w:val="center"/>
            <w:shd w:fill="FFFFFF" w:val="clear"/>
          </w:tcPr>
          <w:p>
            <w:pPr>
              <w:pStyle w:val="Compact"/>
              <w:keepNext w:val="0"/>
              <w:keepLines w:val="0"/>
              <w:spacing w:before="0" w:after="40" w:line="264" w:lineRule="auto"/>
              <w:jc w:val="left"/>
              <w:wordWrap w:val="0"/>
            </w:pPr>
            <w:r>
              <w:rPr>
                <w:color w:val="000000"/>
                <w:sz w:val="19"/>
              </w:rPr>
              <w:t xml:space="preserve">R71 と R72</w:t>
            </w:r>
          </w:p>
        </w:tc>
        <w:tc>
          <w:tcPr>
            <w:tcW w:type="dxa" w:w="4248"/>
            <w:vAlign w:val="center"/>
            <w:shd w:fill="FFFFFF" w:val="clear"/>
          </w:tcPr>
          <w:p>
            <w:pPr>
              <w:pStyle w:val="Compact"/>
              <w:keepNext w:val="0"/>
              <w:keepLines w:val="0"/>
              <w:spacing w:before="0" w:after="40" w:line="264" w:lineRule="auto"/>
              <w:jc w:val="left"/>
              <w:wordWrap w:val="0"/>
            </w:pPr>
            <w:r>
              <w:rPr>
                <w:color w:val="000000"/>
                <w:sz w:val="19"/>
              </w:rPr>
              <w:t xml:space="preserve">source occurrence から実際の bound と consumer までの保存</w:t>
            </w:r>
          </w:p>
        </w:tc>
        <w:tc>
          <w:tcPr>
            <w:tcW w:type="dxa" w:w="3457"/>
            <w:vAlign w:val="center"/>
            <w:shd w:fill="FFFFFF" w:val="clear"/>
          </w:tcPr>
          <w:p>
            <w:pPr>
              <w:pStyle w:val="Compact"/>
              <w:keepNext w:val="0"/>
              <w:keepLines w:val="0"/>
              <w:spacing w:before="0" w:after="40" w:line="264" w:lineRule="auto"/>
              <w:jc w:val="left"/>
              <w:wordWrap w:val="0"/>
            </w:pPr>
            <w:r>
              <w:rPr>
                <w:color w:val="000000"/>
                <w:sz w:val="19"/>
              </w:rPr>
              <w:t xml:space="preserve">全生成経路の導出と同じ map の適用</w:t>
            </w:r>
          </w:p>
        </w:tc>
      </w:tr>
      <w:tr>
        <w:trPr>
          <w:cantSplit/>
        </w:trPr>
        <w:tc>
          <w:tcPr>
            <w:tcW w:type="dxa" w:w="2173"/>
            <w:vAlign w:val="center"/>
            <w:shd w:fill="F5F7F9" w:val="clear"/>
          </w:tcPr>
          <w:p>
            <w:pPr>
              <w:pStyle w:val="Compact"/>
              <w:keepNext w:val="0"/>
              <w:keepLines w:val="0"/>
              <w:spacing w:before="0" w:after="40" w:line="264" w:lineRule="auto"/>
              <w:jc w:val="left"/>
              <w:wordWrap w:val="0"/>
            </w:pPr>
            <w:r>
              <w:rPr>
                <w:color w:val="000000"/>
                <w:sz w:val="19"/>
              </w:rPr>
              <w:t xml:space="preserve">R239 から R246 の Capture 議論</w:t>
            </w:r>
          </w:p>
        </w:tc>
        <w:tc>
          <w:tcPr>
            <w:tcW w:type="dxa" w:w="4248"/>
            <w:vAlign w:val="center"/>
            <w:shd w:fill="F5F7F9" w:val="clear"/>
          </w:tcPr>
          <w:p>
            <w:pPr>
              <w:pStyle w:val="Compact"/>
              <w:keepNext w:val="0"/>
              <w:keepLines w:val="0"/>
              <w:spacing w:before="0" w:after="40" w:line="264" w:lineRule="auto"/>
              <w:jc w:val="left"/>
              <w:wordWrap w:val="0"/>
            </w:pPr>
            <w:r>
              <w:rPr>
                <w:color w:val="000000"/>
                <w:sz w:val="19"/>
              </w:rPr>
              <w:t xml:space="preserve">境界を固定した依存閉包と解の分解</w:t>
            </w:r>
          </w:p>
        </w:tc>
        <w:tc>
          <w:tcPr>
            <w:tcW w:type="dxa" w:w="3457"/>
            <w:vAlign w:val="center"/>
            <w:shd w:fill="F5F7F9" w:val="clear"/>
          </w:tcPr>
          <w:p>
            <w:pPr>
              <w:pStyle w:val="Compact"/>
              <w:keepNext w:val="0"/>
              <w:keepLines w:val="0"/>
              <w:spacing w:before="0" w:after="40" w:line="264" w:lineRule="auto"/>
              <w:jc w:val="left"/>
              <w:wordWrap w:val="0"/>
            </w:pPr>
            <w:r>
              <w:rPr>
                <w:color w:val="000000"/>
                <w:sz w:val="19"/>
              </w:rPr>
              <w:t xml:space="preserve">第6章の仮定を実装が満たす証明</w:t>
            </w:r>
          </w:p>
        </w:tc>
      </w:tr>
      <w:tr>
        <w:trPr>
          <w:cantSplit/>
        </w:trPr>
        <w:tc>
          <w:tcPr>
            <w:tcW w:type="dxa" w:w="2173"/>
            <w:vAlign w:val="center"/>
            <w:shd w:fill="FFFFFF" w:val="clear"/>
          </w:tcPr>
          <w:p>
            <w:pPr>
              <w:pStyle w:val="Compact"/>
              <w:keepNext w:val="0"/>
              <w:keepLines w:val="0"/>
              <w:spacing w:before="0" w:after="40" w:line="264" w:lineRule="auto"/>
              <w:jc w:val="left"/>
              <w:wordWrap w:val="0"/>
            </w:pPr>
            <w:r>
              <w:rPr>
                <w:color w:val="000000"/>
                <w:sz w:val="19"/>
              </w:rPr>
              <w:t xml:space="preserve">R252</w:t>
            </w:r>
          </w:p>
        </w:tc>
        <w:tc>
          <w:tcPr>
            <w:tcW w:type="dxa" w:w="4248"/>
            <w:vAlign w:val="center"/>
            <w:shd w:fill="FFFFFF" w:val="clear"/>
          </w:tcPr>
          <w:p>
            <w:pPr>
              <w:pStyle w:val="Compact"/>
              <w:keepNext w:val="0"/>
              <w:keepLines w:val="0"/>
              <w:spacing w:before="0" w:after="40" w:line="264" w:lineRule="auto"/>
              <w:jc w:val="left"/>
              <w:wordWrap w:val="0"/>
            </w:pPr>
            <w:r>
              <w:rPr>
                <w:color w:val="000000"/>
                <w:sz w:val="19"/>
              </w:rPr>
              <w:t xml:space="preserve">negative row と permission の意味</w:t>
            </w:r>
          </w:p>
        </w:tc>
        <w:tc>
          <w:tcPr>
            <w:tcW w:type="dxa" w:w="3457"/>
            <w:vAlign w:val="center"/>
            <w:shd w:fill="FFFFFF" w:val="clear"/>
          </w:tcPr>
          <w:p>
            <w:pPr>
              <w:pStyle w:val="Compact"/>
              <w:keepNext w:val="0"/>
              <w:keepLines w:val="0"/>
              <w:spacing w:before="0" w:after="40" w:line="264" w:lineRule="auto"/>
              <w:jc w:val="left"/>
              <w:wordWrap w:val="0"/>
            </w:pPr>
            <w:r>
              <w:rPr>
                <w:color w:val="000000"/>
                <w:sz w:val="19"/>
              </w:rPr>
              <w:t xml:space="preserve">受理、消費、残余、fresh use の一組</w:t>
            </w:r>
          </w:p>
        </w:tc>
      </w:tr>
      <w:tr>
        <w:trPr>
          <w:cantSplit/>
        </w:trPr>
        <w:tc>
          <w:tcPr>
            <w:tcW w:type="dxa" w:w="2173"/>
            <w:vAlign w:val="center"/>
            <w:shd w:fill="F5F7F9" w:val="clear"/>
          </w:tcPr>
          <w:p>
            <w:pPr>
              <w:pStyle w:val="Compact"/>
              <w:keepNext w:val="0"/>
              <w:keepLines w:val="0"/>
              <w:spacing w:before="0" w:after="40" w:line="264" w:lineRule="auto"/>
              <w:jc w:val="left"/>
              <w:wordWrap w:val="0"/>
            </w:pPr>
            <w:r>
              <w:rPr>
                <w:color w:val="000000"/>
                <w:sz w:val="19"/>
              </w:rPr>
              <w:t xml:space="preserve">SOURCE_ADEQUACY</w:t>
            </w:r>
          </w:p>
        </w:tc>
        <w:tc>
          <w:tcPr>
            <w:tcW w:type="dxa" w:w="4248"/>
            <w:vAlign w:val="center"/>
            <w:shd w:fill="F5F7F9" w:val="clear"/>
          </w:tcPr>
          <w:p>
            <w:pPr>
              <w:pStyle w:val="Compact"/>
              <w:keepNext w:val="0"/>
              <w:keepLines w:val="0"/>
              <w:spacing w:before="0" w:after="40" w:line="264" w:lineRule="auto"/>
              <w:jc w:val="left"/>
              <w:wordWrap w:val="0"/>
            </w:pPr>
            <w:r>
              <w:rPr>
                <w:color w:val="000000"/>
                <w:sz w:val="19"/>
              </w:rPr>
              <w:t xml:space="preserve">source typing と graph の双方向対応</w:t>
            </w:r>
          </w:p>
        </w:tc>
        <w:tc>
          <w:tcPr>
            <w:tcW w:type="dxa" w:w="3457"/>
            <w:vAlign w:val="center"/>
            <w:shd w:fill="F5F7F9" w:val="clear"/>
          </w:tcPr>
          <w:p>
            <w:pPr>
              <w:pStyle w:val="Compact"/>
              <w:keepNext w:val="0"/>
              <w:keepLines w:val="0"/>
              <w:spacing w:before="0" w:after="40" w:line="264" w:lineRule="auto"/>
              <w:jc w:val="left"/>
              <w:wordWrap w:val="0"/>
            </w:pPr>
            <w:r>
              <w:rPr>
                <w:color w:val="000000"/>
                <w:sz w:val="19"/>
              </w:rPr>
              <w:t xml:space="preserve">構文帰納法の全場合</w:t>
            </w:r>
          </w:p>
        </w:tc>
      </w:tr>
      <w:tr>
        <w:trPr>
          <w:cantSplit/>
        </w:trPr>
        <w:tc>
          <w:tcPr>
            <w:tcW w:type="dxa" w:w="2173"/>
            <w:vAlign w:val="center"/>
            <w:shd w:fill="FFFFFF" w:val="clear"/>
          </w:tcPr>
          <w:p>
            <w:pPr>
              <w:pStyle w:val="Compact"/>
              <w:keepNext w:val="0"/>
              <w:keepLines w:val="0"/>
              <w:spacing w:before="0" w:after="40" w:line="264" w:lineRule="auto"/>
              <w:jc w:val="left"/>
              <w:wordWrap w:val="0"/>
            </w:pPr>
            <w:r>
              <w:rPr>
                <w:color w:val="000000"/>
                <w:sz w:val="19"/>
              </w:rPr>
              <w:t xml:space="preserve">GENERALIZE と PROJECTION</w:t>
            </w:r>
          </w:p>
        </w:tc>
        <w:tc>
          <w:tcPr>
            <w:tcW w:type="dxa" w:w="4248"/>
            <w:vAlign w:val="center"/>
            <w:shd w:fill="FFFFFF" w:val="clear"/>
          </w:tcPr>
          <w:p>
            <w:pPr>
              <w:pStyle w:val="Compact"/>
              <w:keepNext w:val="0"/>
              <w:keepLines w:val="0"/>
              <w:spacing w:before="0" w:after="40" w:line="264" w:lineRule="auto"/>
              <w:jc w:val="left"/>
              <w:wordWrap w:val="0"/>
            </w:pPr>
            <w:r>
              <w:rPr>
                <w:color w:val="000000"/>
                <w:sz w:val="19"/>
              </w:rPr>
              <w:t xml:space="preserve">局所 graph の保持と公開観測</w:t>
            </w:r>
          </w:p>
        </w:tc>
        <w:tc>
          <w:tcPr>
            <w:tcW w:type="dxa" w:w="3457"/>
            <w:vAlign w:val="center"/>
            <w:shd w:fill="FFFFFF" w:val="clear"/>
          </w:tcPr>
          <w:p>
            <w:pPr>
              <w:pStyle w:val="Compact"/>
              <w:keepNext w:val="0"/>
              <w:keepLines w:val="0"/>
              <w:spacing w:before="0" w:after="40" w:line="264" w:lineRule="auto"/>
              <w:jc w:val="left"/>
              <w:wordWrap w:val="0"/>
            </w:pPr>
            <w:r>
              <w:rPr>
                <w:color w:val="000000"/>
                <w:sz w:val="19"/>
              </w:rPr>
              <w:t xml:space="preserve">境界保存と射影の両方向</w:t>
            </w:r>
          </w:p>
        </w:tc>
      </w:tr>
      <w:tr>
        <w:trPr>
          <w:cantSplit/>
        </w:trPr>
        <w:tc>
          <w:tcPr>
            <w:tcW w:type="dxa" w:w="2173"/>
            <w:vAlign w:val="center"/>
            <w:shd w:fill="F5F7F9" w:val="clear"/>
          </w:tcPr>
          <w:p>
            <w:pPr>
              <w:pStyle w:val="Compact"/>
              <w:keepNext w:val="0"/>
              <w:keepLines w:val="0"/>
              <w:spacing w:before="0" w:after="40" w:line="264" w:lineRule="auto"/>
              <w:jc w:val="left"/>
              <w:wordWrap w:val="0"/>
            </w:pPr>
            <w:r>
              <w:rPr>
                <w:color w:val="000000"/>
                <w:sz w:val="19"/>
              </w:rPr>
              <w:t xml:space="preserve">SOUND と PRINCIPAL</w:t>
            </w:r>
          </w:p>
        </w:tc>
        <w:tc>
          <w:tcPr>
            <w:tcW w:type="dxa" w:w="4248"/>
            <w:vAlign w:val="center"/>
            <w:shd w:fill="F5F7F9" w:val="clear"/>
          </w:tcPr>
          <w:p>
            <w:pPr>
              <w:pStyle w:val="Compact"/>
              <w:keepNext w:val="0"/>
              <w:keepLines w:val="0"/>
              <w:spacing w:before="0" w:after="40" w:line="264" w:lineRule="auto"/>
              <w:jc w:val="left"/>
              <w:wordWrap w:val="0"/>
            </w:pPr>
            <w:r>
              <w:rPr>
                <w:color w:val="000000"/>
                <w:sz w:val="19"/>
              </w:rPr>
              <w:t xml:space="preserve">上記を元の対象範囲へ合成</w:t>
            </w:r>
          </w:p>
        </w:tc>
        <w:tc>
          <w:tcPr>
            <w:tcW w:type="dxa" w:w="3457"/>
            <w:vAlign w:val="center"/>
            <w:shd w:fill="F5F7F9" w:val="clear"/>
          </w:tcPr>
          <w:p>
            <w:pPr>
              <w:pStyle w:val="Compact"/>
              <w:keepNext w:val="0"/>
              <w:keepLines w:val="0"/>
              <w:spacing w:before="0" w:after="40" w:line="264" w:lineRule="auto"/>
              <w:jc w:val="left"/>
              <w:wordWrap w:val="0"/>
            </w:pPr>
            <w:r>
              <w:rPr>
                <w:color w:val="000000"/>
                <w:sz w:val="19"/>
              </w:rPr>
              <w:t xml:space="preserve">未証明の前提が残らない導出</w:t>
            </w:r>
          </w:p>
        </w:tc>
      </w:tr>
      <w:tr>
        <w:trPr>
          <w:cantSplit/>
        </w:trPr>
        <w:tc>
          <w:tcPr>
            <w:tcW w:type="dxa" w:w="2173"/>
            <w:vAlign w:val="center"/>
            <w:shd w:fill="FFFFFF" w:val="clear"/>
          </w:tcPr>
          <w:p>
            <w:pPr>
              <w:pStyle w:val="Compact"/>
              <w:keepNext w:val="0"/>
              <w:keepLines w:val="0"/>
              <w:spacing w:before="0" w:after="40" w:line="264" w:lineRule="auto"/>
              <w:jc w:val="left"/>
              <w:wordWrap w:val="0"/>
            </w:pPr>
            <w:r>
              <w:rPr>
                <w:color w:val="000000"/>
                <w:sz w:val="19"/>
              </w:rPr>
              <w:t xml:space="preserve">停止性の課題</w:t>
            </w:r>
          </w:p>
        </w:tc>
        <w:tc>
          <w:tcPr>
            <w:tcW w:type="dxa" w:w="4248"/>
            <w:vAlign w:val="center"/>
            <w:shd w:fill="FFFFFF" w:val="clear"/>
          </w:tcPr>
          <w:p>
            <w:pPr>
              <w:pStyle w:val="Compact"/>
              <w:keepNext w:val="0"/>
              <w:keepLines w:val="0"/>
              <w:spacing w:before="0" w:after="40" w:line="264" w:lineRule="auto"/>
              <w:jc w:val="left"/>
              <w:wordWrap w:val="0"/>
            </w:pPr>
            <w:r>
              <w:rPr>
                <w:color w:val="000000"/>
                <w:sz w:val="19"/>
              </w:rPr>
              <w:t xml:space="preserve">source が作る状態の有限性または良基礎性</w:t>
            </w:r>
          </w:p>
        </w:tc>
        <w:tc>
          <w:tcPr>
            <w:tcW w:type="dxa" w:w="3457"/>
            <w:vAlign w:val="center"/>
            <w:shd w:fill="FFFFFF" w:val="clear"/>
          </w:tcPr>
          <w:p>
            <w:pPr>
              <w:pStyle w:val="Compact"/>
              <w:keepNext w:val="0"/>
              <w:keepLines w:val="0"/>
              <w:spacing w:before="0" w:after="40" w:line="264" w:lineRule="auto"/>
              <w:jc w:val="left"/>
              <w:wordWrap w:val="0"/>
            </w:pPr>
            <w:r>
              <w:rPr>
                <w:color w:val="000000"/>
                <w:sz w:val="19"/>
              </w:rPr>
              <w:t xml:space="preserve">context とコピーを含む尺度</w:t>
            </w:r>
          </w:p>
        </w:tc>
      </w:tr>
    </w:tbl>
    <w:p>
      <w:pPr>
        <w:pStyle w:val="BodyText"/>
      </w:pPr>
      <w:r>
        <w:t xml:space="preserve">R71 や R245 が未解決であること自体を、source-level の反例が得られたという意味に変えない。R246 は、現在の fixture が全 same-use constraint の inventory を assert していないことを指摘している。印字された一部の観測だけで、完全な反例や全称的な保存を結論しない。[R24][R25]</w:t>
      </w:r>
    </w:p>
    <w:bookmarkEnd w:id="82"/>
    <w:bookmarkStart w:id="83" w:name="一つの作業に必ず結び付ける項目"/>
    <w:p>
      <w:pPr>
        <w:pStyle w:val="Heading2"/>
        <w:keepNext/>
        <w:keepLines/>
      </w:pPr>
      <w:r>
        <w:rPr>
          <w:color w:val="000000"/>
        </w:rPr>
        <w:t xml:space="preserve">11.3 一つの作業に必ず結び付ける項目</w:t>
      </w:r>
    </w:p>
    <w:p>
      <w:pPr>
        <w:pStyle w:val="FirstParagraph"/>
      </w:pPr>
      <w:r>
        <w:t xml:space="preserve">各作業は、同じ文書内の一項目として、元の命題、触る source constructor、生成する制約、全 consumer、保存不変条件、実装ファイル、確認する正常例と不正例、残る前提を持つ。条件付き補題ができたら、その残る前提を具体的な所有者へ渡す。</w:t>
      </w:r>
    </w:p>
    <w:p>
      <w:pPr>
        <w:pStyle w:val="BodyText"/>
      </w:pPr>
      <w:r>
        <w:t xml:space="preserve">「新しいノートを作った」「レビューが通った」「局所テストが増えた」という事実だけで、親定理を閉じない。一方、すでに成立している hygiene の補題を、表現が変わったという理由だけで最初から証明し直さない。写像と仮定の対応を示して再利用する。[R12][R14]</w:t>
      </w:r>
    </w:p>
    <w:bookmarkEnd w:id="83"/>
    <w:bookmarkStart w:id="84" w:name="直近の割当案"/>
    <w:p>
      <w:pPr>
        <w:pStyle w:val="Heading2"/>
        <w:keepNext/>
        <w:keepLines/>
      </w:pPr>
      <w:r>
        <w:rPr>
          <w:color w:val="000000"/>
        </w:rPr>
        <w:t xml:space="preserve">11.4 直近の割当案</w:t>
      </w:r>
    </w:p>
    <w:p>
      <w:pPr>
        <w:pStyle w:val="FirstParagraph"/>
      </w:pPr>
      <w:r>
        <w:t xml:space="preserve">最初の実装担当は、段階1の semantic incidence と Capture に集中する。証明担当は、第6章の依存集合と実際の payload の対応、outer anchor の扱い、全 consumer への適用を担当する。別の確認担当は、現行の生成経路を列挙し、保存されない辺や別 use の情報の混入を探す。</w:t>
      </w:r>
    </w:p>
    <w:p>
      <w:pPr>
        <w:pStyle w:val="BodyText"/>
      </w:pPr>
      <w:r>
        <w:t xml:space="preserve">並行して、段階0の Oracle runner と、既に仕様が定まった Tuple の constructor 対応表を準備できる。型の核心の証明が必要な新規機構を、無関係なサンプル専用の修正で先に固定しない。</w:t>
      </w:r>
    </w:p>
    <w:p>
      <w:pPr>
        <w:pStyle w:val="BodyText"/>
      </w:pPr>
      <w:r>
        <w:t xml:space="preserve">この作業の完了報告は、「Capture の必須情報が観測依存から外れた」「任意長の局所依存閉包が保存される」「同じ use の map で全 constraint が戻る」という三つの具体的な結論を中心にする。そこから function/effect core の生成健全性へ進む。</w:t>
      </w:r>
    </w:p>
    <w:bookmarkEnd w:id="84"/>
    <w:bookmarkEnd w:id="85"/>
    <w:bookmarkStart w:id="129" w:name="確認結果と参照資料"/>
    <w:p>
      <w:pPr>
        <w:pStyle w:val="Heading1"/>
        <w:keepNext/>
        <w:keepLines/>
      </w:pPr>
      <w:r>
        <w:rPr>
          <w:color w:val="000000"/>
        </w:rPr>
        <w:t xml:space="preserve">12 確認結果と参照資料</w:t>
      </w:r>
    </w:p>
    <w:bookmarkStart w:id="86" w:name="今回確認した範囲"/>
    <w:p>
      <w:pPr>
        <w:pStyle w:val="Heading2"/>
        <w:keepNext/>
        <w:keepLines/>
      </w:pPr>
      <w:r>
        <w:rPr>
          <w:color w:val="000000"/>
        </w:rPr>
        <w:t xml:space="preserve">12.1 今回確認した範囲</w:t>
      </w:r>
    </w:p>
    <w:p>
      <w:pPr>
        <w:pStyle w:val="FirstParagraph"/>
      </w:pPr>
      <w:r>
        <w:t xml:space="preserve">固定 commit の候補推論、Capture、extrusion、intrusion、effect、source lowering、playground runtime、証明課題と関連ノートを読んだ。別の Yulang2 checkout で参照操作の実装と版の差分を確認し、Simple-sub の原論文も確認した。</w:t>
      </w:r>
    </w:p>
    <w:p>
      <w:pPr>
        <w:pStyle w:val="BodyText"/>
      </w:pPr>
      <w:r>
        <w:t xml:space="preserve">この環境には Rust の toolchain がなかったため、コンパイラの新しいビルドや回帰テストは実行していない。テストソースの読解は、「そのテストを実行すれば何を確認するか」の証拠であり、実行成功の報告ではない。リポジトリのコード、ブランチ、既存 task 状態は変更していない。</w:t>
      </w:r>
    </w:p>
    <w:p>
      <w:pPr>
        <w:pStyle w:val="BodyText"/>
      </w:pPr>
      <w:r>
        <w:t xml:space="preserve">第6章と第7章の補題は、ここに明記した抽象契約に対する証明である。実装への適用に必要な未充足の仮定は、各節と第8章に残した。現在の Yulang 全体を不健全と断定する新しい source-level 反例も、全体の健全性完成も主張しない。</w:t>
      </w:r>
    </w:p>
    <w:bookmarkEnd w:id="86"/>
    <w:bookmarkStart w:id="87" w:name="simple-sub-原典の利用範囲"/>
    <w:p>
      <w:pPr>
        <w:pStyle w:val="Heading2"/>
        <w:keepNext/>
        <w:keepLines/>
      </w:pPr>
      <w:r>
        <w:rPr>
          <w:color w:val="000000"/>
        </w:rPr>
        <w:t xml:space="preserve">12.2 Simple-sub 原典の利用範囲</w:t>
      </w:r>
    </w:p>
    <w:p>
      <w:pPr>
        <w:pStyle w:val="FirstParagraph"/>
      </w:pPr>
      <w:r>
        <w:t xml:space="preserve">Parreaux の原論文は、上下界の伝播、極性付き extrusion、一般化と freshening の実装原理、および健全性・完全性の証明方針の一次資料である。形式化の節は non-let-polymorphic な範囲に限定され、完全な証明は省略されている。したがって、Yulang の effects、Value-SCC intrusion、一般の let、公開 scheme、runtime safety が引用だけで証明されるわけではない。[R15][P01]</w:t>
      </w:r>
    </w:p>
    <w:p>
      <w:pPr>
        <w:pStyle w:val="BodyText"/>
      </w:pPr>
      <w:r>
        <w:t xml:space="preserve">通常の部分型推論の既知の結果は再利用し、追加した意味に必要な差分だけを証明する。その差分と元の命題の前提を、一つの文書で追えるようにすることが本書の方針である。</w:t>
      </w:r>
    </w:p>
    <w:bookmarkEnd w:id="87"/>
    <w:bookmarkStart w:id="128" w:name="ソースへの固定リンク"/>
    <w:p>
      <w:pPr>
        <w:pStyle w:val="Heading2"/>
        <w:keepNext/>
        <w:keepLines/>
      </w:pPr>
      <w:r>
        <w:rPr>
          <w:color w:val="000000"/>
        </w:rPr>
        <w:t xml:space="preserve">12.3 ソースへの固定リンク</w:t>
      </w:r>
    </w:p>
    <w:p>
      <w:pPr>
        <w:pStyle w:val="FirstParagraph"/>
      </w:pPr>
      <w:r>
        <w:t xml:space="preserve">以下の R01 から R29 は、この文書の事実確認と実装の引継ぎに使う固定位置である。単一ファイルに複数の機能がある場合は、関係する記号と行を添えた。</w:t>
      </w:r>
    </w:p>
    <w:p>
      <w:pPr>
        <w:numPr>
          <w:ilvl w:val="0"/>
          <w:numId w:val="1009"/>
        </w:numPr>
        <w:pStyle w:val="Compact"/>
      </w:pPr>
      <w:r>
        <w:rPr>
          <w:bCs/>
          <w:b/>
        </w:rPr>
        <w:t xml:space="preserve">R01 研究ブランチの基準。</w:t>
      </w:r>
      <w:r>
        <w:t xml:space="preserve"> </w:t>
      </w:r>
      <w:hyperlink r:id="rId88">
        <w:r>
          <w:rPr>
            <w:rStyle w:val="Hyperlink"/>
          </w:rPr>
          <w:t xml:space="preserve">commit 5596b159</w:t>
        </w:r>
      </w:hyperlink>
      <w:r>
        <w:t xml:space="preserve">。</w:t>
      </w:r>
    </w:p>
    <w:p>
      <w:pPr>
        <w:numPr>
          <w:ilvl w:val="0"/>
          <w:numId w:val="1009"/>
        </w:numPr>
        <w:pStyle w:val="Compact"/>
      </w:pPr>
      <w:r>
        <w:rPr>
          <w:bCs/>
          <w:b/>
        </w:rPr>
        <w:t xml:space="preserve">R02 候補 API と未解決前提。</w:t>
      </w:r>
      <w:r>
        <w:t xml:space="preserve"> </w:t>
      </w:r>
      <w:hyperlink r:id="rId89">
        <w:r>
          <w:rPr>
            <w:rStyle w:val="Hyperlink"/>
          </w:rPr>
          <w:t xml:space="preserve">shadow_apply.rs</w:t>
        </w:r>
      </w:hyperlink>
      <w:r>
        <w:t xml:space="preserve">。11–79 は未解決条件、928–969 は候補 solve と preflight。</w:t>
      </w:r>
    </w:p>
    <w:p>
      <w:pPr>
        <w:numPr>
          <w:ilvl w:val="0"/>
          <w:numId w:val="1009"/>
        </w:numPr>
        <w:pStyle w:val="Compact"/>
      </w:pPr>
      <w:r>
        <w:rPr>
          <w:bCs/>
          <w:b/>
        </w:rPr>
        <w:t xml:space="preserve">R03 共通 session と候補の終了条件。</w:t>
      </w:r>
      <w:r>
        <w:t xml:space="preserve"> </w:t>
      </w:r>
      <w:hyperlink r:id="rId90">
        <w:r>
          <w:rPr>
            <w:rStyle w:val="Hyperlink"/>
          </w:rPr>
          <w:t xml:space="preserve">yu-solver/src/lib.rs</w:t>
        </w:r>
      </w:hyperlink>
      <w:r>
        <w:t xml:space="preserve">。4043–4046 は adjacency 所有、10425–10465 は実行と終了、11810–11819 は worklist。</w:t>
      </w:r>
    </w:p>
    <w:p>
      <w:pPr>
        <w:numPr>
          <w:ilvl w:val="0"/>
          <w:numId w:val="1009"/>
        </w:numPr>
        <w:pStyle w:val="Compact"/>
      </w:pPr>
      <w:r>
        <w:rPr>
          <w:bCs/>
          <w:b/>
        </w:rPr>
        <w:t xml:space="preserve">R04 Capture と reverse index。</w:t>
      </w:r>
      <w:r>
        <w:t xml:space="preserve"> </w:t>
      </w:r>
      <w:hyperlink r:id="rId91">
        <w:r>
          <w:rPr>
            <w:rStyle w:val="Hyperlink"/>
          </w:rPr>
          <w:t xml:space="preserve">candidate_scheme.rs</w:t>
        </w:r>
      </w:hyperlink>
      <w:r>
        <w:t xml:space="preserve">。821–928、1289–1405 は capture frontier と reverse owner。</w:t>
      </w:r>
    </w:p>
    <w:p>
      <w:pPr>
        <w:numPr>
          <w:ilvl w:val="0"/>
          <w:numId w:val="1009"/>
        </w:numPr>
        <w:pStyle w:val="Compact"/>
      </w:pPr>
      <w:r>
        <w:rPr>
          <w:bCs/>
          <w:b/>
        </w:rPr>
        <w:t xml:space="preserve">R05 source completion の省略。</w:t>
      </w:r>
      <w:r>
        <w:t xml:space="preserve"> </w:t>
      </w:r>
      <w:hyperlink r:id="rId92">
        <w:r>
          <w:rPr>
            <w:rStyle w:val="Hyperlink"/>
          </w:rPr>
          <w:t xml:space="preserve">candidate_context.rs 2150–2161</w:t>
        </w:r>
      </w:hyperlink>
      <w:r>
        <w:t xml:space="preserve">。</w:t>
      </w:r>
    </w:p>
    <w:p>
      <w:pPr>
        <w:numPr>
          <w:ilvl w:val="0"/>
          <w:numId w:val="1009"/>
        </w:numPr>
        <w:pStyle w:val="Compact"/>
      </w:pPr>
      <w:r>
        <w:rPr>
          <w:bCs/>
          <w:b/>
        </w:rPr>
        <w:t xml:space="preserve">R06 source rule と未対応箇所。</w:t>
      </w:r>
      <w:r>
        <w:t xml:space="preserve"> </w:t>
      </w:r>
      <w:hyperlink r:id="rId93">
        <w:r>
          <w:rPr>
            <w:rStyle w:val="Hyperlink"/>
          </w:rPr>
          <w:t xml:space="preserve">candidate_source.rs</w:t>
        </w:r>
      </w:hyperlink>
      <w:r>
        <w:t xml:space="preserve">。772–803 は opening と移行経路、1191–1208 は Catch、1509–1513 は Tuple。</w:t>
      </w:r>
    </w:p>
    <w:p>
      <w:pPr>
        <w:numPr>
          <w:ilvl w:val="0"/>
          <w:numId w:val="1009"/>
        </w:numPr>
        <w:pStyle w:val="Compact"/>
      </w:pPr>
      <w:r>
        <w:rPr>
          <w:bCs/>
          <w:b/>
        </w:rPr>
        <w:t xml:space="preserve">R07 playground の推論と実行。</w:t>
      </w:r>
      <w:r>
        <w:t xml:space="preserve"> </w:t>
      </w:r>
      <w:hyperlink r:id="rId94">
        <w:r>
          <w:rPr>
            <w:rStyle w:val="Hyperlink"/>
          </w:rPr>
          <w:t xml:space="preserve">playground lib.rs</w:t>
        </w:r>
      </w:hyperlink>
      <w:r>
        <w:t xml:space="preserve">。171–183 は通常実行、219–236 は operation v1、285–325 は source inference。</w:t>
      </w:r>
    </w:p>
    <w:p>
      <w:pPr>
        <w:numPr>
          <w:ilvl w:val="0"/>
          <w:numId w:val="1009"/>
        </w:numPr>
        <w:pStyle w:val="Compact"/>
      </w:pPr>
      <w:r>
        <w:rPr>
          <w:bCs/>
          <w:b/>
        </w:rPr>
        <w:t xml:space="preserve">R08 Role inventory。</w:t>
      </w:r>
      <w:r>
        <w:t xml:space="preserve"> </w:t>
      </w:r>
      <w:hyperlink r:id="rId95">
        <w:r>
          <w:rPr>
            <w:rStyle w:val="Hyperlink"/>
          </w:rPr>
          <w:t xml:space="preserve">shadow.rs 917–925</w:t>
        </w:r>
      </w:hyperlink>
      <w:r>
        <w:t xml:space="preserve">。</w:t>
      </w:r>
    </w:p>
    <w:p>
      <w:pPr>
        <w:numPr>
          <w:ilvl w:val="0"/>
          <w:numId w:val="1009"/>
        </w:numPr>
        <w:pStyle w:val="Compact"/>
      </w:pPr>
      <w:r>
        <w:rPr>
          <w:bCs/>
          <w:b/>
        </w:rPr>
        <w:t xml:space="preserve">R09 annotation carrier と runtime。</w:t>
      </w:r>
      <w:r>
        <w:t xml:space="preserve"> </w:t>
      </w:r>
      <w:hyperlink r:id="rId96">
        <w:r>
          <w:rPr>
            <w:rStyle w:val="Hyperlink"/>
          </w:rPr>
          <w:t xml:space="preserve">source_annotation.rs</w:t>
        </w:r>
      </w:hyperlink>
      <w:r>
        <w:t xml:space="preserve"> </w:t>
      </w:r>
      <w:r>
        <w:t xml:space="preserve">79–95 の型 constructor、</w:t>
      </w:r>
      <w:hyperlink r:id="rId97">
        <w:r>
          <w:rPr>
            <w:rStyle w:val="Hyperlink"/>
          </w:rPr>
          <w:t xml:space="preserve">runtime/program.rs</w:t>
        </w:r>
      </w:hyperlink>
      <w:r>
        <w:t xml:space="preserve"> </w:t>
      </w:r>
      <w:r>
        <w:t xml:space="preserve">567–571 の Tuple。</w:t>
      </w:r>
    </w:p>
    <w:p>
      <w:pPr>
        <w:numPr>
          <w:ilvl w:val="0"/>
          <w:numId w:val="1009"/>
        </w:numPr>
        <w:pStyle w:val="Compact"/>
      </w:pPr>
      <w:r>
        <w:rPr>
          <w:bCs/>
          <w:b/>
        </w:rPr>
        <w:t xml:space="preserve">R10 R252 の意味と検査範囲。</w:t>
      </w:r>
      <w:r>
        <w:t xml:space="preserve"> </w:t>
      </w:r>
      <w:hyperlink r:id="rId98">
        <w:r>
          <w:rPr>
            <w:rStyle w:val="Hyperlink"/>
          </w:rPr>
          <w:t xml:space="preserve">修正ノート</w:t>
        </w:r>
      </w:hyperlink>
      <w:r>
        <w:t xml:space="preserve">、</w:t>
      </w:r>
      <w:hyperlink r:id="rId99">
        <w:r>
          <w:rPr>
            <w:rStyle w:val="Hyperlink"/>
          </w:rPr>
          <w:t xml:space="preserve">candidate_effect.rs</w:t>
        </w:r>
      </w:hyperlink>
      <w:r>
        <w:t xml:space="preserve"> </w:t>
      </w:r>
      <w:r>
        <w:t xml:space="preserve">231–234 と1397–1427、</w:t>
      </w:r>
      <w:hyperlink r:id="rId100">
        <w:r>
          <w:rPr>
            <w:rStyle w:val="Hyperlink"/>
          </w:rPr>
          <w:t xml:space="preserve">CLI 回帰</w:t>
        </w:r>
      </w:hyperlink>
      <w:r>
        <w:t xml:space="preserve"> </w:t>
      </w:r>
      <w:r>
        <w:t xml:space="preserve">30–79。</w:t>
      </w:r>
    </w:p>
    <w:p>
      <w:pPr>
        <w:numPr>
          <w:ilvl w:val="0"/>
          <w:numId w:val="1009"/>
        </w:numPr>
        <w:pStyle w:val="Compact"/>
      </w:pPr>
      <w:r>
        <w:rPr>
          <w:bCs/>
          <w:b/>
        </w:rPr>
        <w:t xml:space="preserve">R11 統合証明の依存関係。</w:t>
      </w:r>
      <w:r>
        <w:t xml:space="preserve"> </w:t>
      </w:r>
      <w:hyperlink r:id="rId101">
        <w:r>
          <w:rPr>
            <w:rStyle w:val="Hyperlink"/>
          </w:rPr>
          <w:t xml:space="preserve">successor-proof-obligations.md</w:t>
        </w:r>
      </w:hyperlink>
      <w:r>
        <w:t xml:space="preserve">。SOUND、PRINCIPAL、SOURCE_ADEQUACY、ALL_VIEW、PROJECTION の項目。</w:t>
      </w:r>
    </w:p>
    <w:p>
      <w:pPr>
        <w:numPr>
          <w:ilvl w:val="0"/>
          <w:numId w:val="1009"/>
        </w:numPr>
        <w:pStyle w:val="Compact"/>
      </w:pPr>
      <w:r>
        <w:rPr>
          <w:bCs/>
          <w:b/>
        </w:rPr>
        <w:t xml:space="preserve">R12 利用者が承認した上位原則。</w:t>
      </w:r>
      <w:r>
        <w:t xml:space="preserve"> </w:t>
      </w:r>
      <w:hyperlink r:id="rId102">
        <w:r>
          <w:rPr>
            <w:rStyle w:val="Hyperlink"/>
          </w:rPr>
          <w:t xml:space="preserve">top-level principles</w:t>
        </w:r>
      </w:hyperlink>
      <w:r>
        <w:t xml:space="preserve">。</w:t>
      </w:r>
    </w:p>
    <w:p>
      <w:pPr>
        <w:numPr>
          <w:ilvl w:val="0"/>
          <w:numId w:val="1009"/>
        </w:numPr>
        <w:pStyle w:val="Compact"/>
      </w:pPr>
      <w:r>
        <w:rPr>
          <w:bCs/>
          <w:b/>
        </w:rPr>
        <w:t xml:space="preserve">R13 Value graph と intrusion。</w:t>
      </w:r>
      <w:r>
        <w:t xml:space="preserve"> </w:t>
      </w:r>
      <w:hyperlink r:id="rId103">
        <w:r>
          <w:rPr>
            <w:rStyle w:val="Hyperlink"/>
          </w:rPr>
          <w:t xml:space="preserve">candidate_value_graph.rs</w:t>
        </w:r>
      </w:hyperlink>
      <w:r>
        <w:t xml:space="preserve"> </w:t>
      </w:r>
      <w:r>
        <w:t xml:space="preserve">と</w:t>
      </w:r>
      <w:r>
        <w:t xml:space="preserve"> </w:t>
      </w:r>
      <w:hyperlink r:id="rId104">
        <w:r>
          <w:rPr>
            <w:rStyle w:val="Hyperlink"/>
          </w:rPr>
          <w:t xml:space="preserve">candidate_intrusion.rs</w:t>
        </w:r>
      </w:hyperlink>
      <w:r>
        <w:t xml:space="preserve">。</w:t>
      </w:r>
    </w:p>
    <w:p>
      <w:pPr>
        <w:numPr>
          <w:ilvl w:val="0"/>
          <w:numId w:val="1009"/>
        </w:numPr>
        <w:pStyle w:val="Compact"/>
      </w:pPr>
      <w:r>
        <w:rPr>
          <w:bCs/>
          <w:b/>
        </w:rPr>
        <w:t xml:space="preserve">R14 設計の優先順位と level 規律。</w:t>
      </w:r>
      <w:r>
        <w:t xml:space="preserve"> </w:t>
      </w:r>
      <w:hyperlink r:id="rId105">
        <w:r>
          <w:rPr>
            <w:rStyle w:val="Hyperlink"/>
          </w:rPr>
          <w:t xml:space="preserve">design-authority.md</w:t>
        </w:r>
      </w:hyperlink>
      <w:r>
        <w:t xml:space="preserve">、</w:t>
      </w:r>
      <w:hyperlink r:id="rId106">
        <w:r>
          <w:rPr>
            <w:rStyle w:val="Hyperlink"/>
          </w:rPr>
          <w:t xml:space="preserve">redesign charter</w:t>
        </w:r>
      </w:hyperlink>
      <w:r>
        <w:t xml:space="preserve"> </w:t>
      </w:r>
      <w:r>
        <w:t xml:space="preserve">第22節と第23節。charter 全体を承認済みと読み替えず、個別に記録された利用者の決定を使う。</w:t>
      </w:r>
    </w:p>
    <w:p>
      <w:pPr>
        <w:numPr>
          <w:ilvl w:val="0"/>
          <w:numId w:val="1009"/>
        </w:numPr>
        <w:pStyle w:val="Compact"/>
      </w:pPr>
      <w:r>
        <w:rPr>
          <w:bCs/>
          <w:b/>
        </w:rPr>
        <w:t xml:space="preserve">R15 原典の証明範囲の監査。</w:t>
      </w:r>
      <w:r>
        <w:t xml:space="preserve"> </w:t>
      </w:r>
      <w:hyperlink r:id="rId107">
        <w:r>
          <w:rPr>
            <w:rStyle w:val="Hyperlink"/>
          </w:rPr>
          <w:t xml:space="preserve">Parreaux proof import</w:t>
        </w:r>
      </w:hyperlink>
      <w:r>
        <w:t xml:space="preserve">。</w:t>
      </w:r>
    </w:p>
    <w:p>
      <w:pPr>
        <w:numPr>
          <w:ilvl w:val="0"/>
          <w:numId w:val="1009"/>
        </w:numPr>
        <w:pStyle w:val="Compact"/>
      </w:pPr>
      <w:r>
        <w:rPr>
          <w:bCs/>
          <w:b/>
        </w:rPr>
        <w:t xml:space="preserve">R16 Oracle の bounds と extrusion。</w:t>
      </w:r>
      <w:r>
        <w:t xml:space="preserve"> </w:t>
      </w:r>
      <w:hyperlink r:id="rId108">
        <w:r>
          <w:rPr>
            <w:rStyle w:val="Hyperlink"/>
          </w:rPr>
          <w:t xml:space="preserve">bounds.rs</w:t>
        </w:r>
      </w:hyperlink>
      <w:r>
        <w:t xml:space="preserve">。630–735、815–900、4523–4544、4701–4727。</w:t>
      </w:r>
    </w:p>
    <w:p>
      <w:pPr>
        <w:numPr>
          <w:ilvl w:val="0"/>
          <w:numId w:val="1009"/>
        </w:numPr>
        <w:pStyle w:val="Compact"/>
      </w:pPr>
      <w:r>
        <w:rPr>
          <w:bCs/>
          <w:b/>
        </w:rPr>
        <w:t xml:space="preserve">R17 Oracle の関数比較。</w:t>
      </w:r>
      <w:r>
        <w:t xml:space="preserve"> </w:t>
      </w:r>
      <w:hyperlink r:id="rId109">
        <w:r>
          <w:rPr>
            <w:rStyle w:val="Hyperlink"/>
          </w:rPr>
          <w:t xml:space="preserve">propagate.rs 212–270</w:t>
        </w:r>
      </w:hyperlink>
      <w:r>
        <w:t xml:space="preserve">。</w:t>
      </w:r>
    </w:p>
    <w:p>
      <w:pPr>
        <w:numPr>
          <w:ilvl w:val="0"/>
          <w:numId w:val="1009"/>
        </w:numPr>
        <w:pStyle w:val="Compact"/>
      </w:pPr>
      <w:r>
        <w:rPr>
          <w:bCs/>
          <w:b/>
        </w:rPr>
        <w:t xml:space="preserve">R18 Oracle の source application。</w:t>
      </w:r>
      <w:r>
        <w:t xml:space="preserve"> </w:t>
      </w:r>
      <w:hyperlink r:id="rId110">
        <w:r>
          <w:rPr>
            <w:rStyle w:val="Hyperlink"/>
          </w:rPr>
          <w:t xml:space="preserve">tail.rs 535–628</w:t>
        </w:r>
      </w:hyperlink>
      <w:r>
        <w:t xml:space="preserve">。</w:t>
      </w:r>
    </w:p>
    <w:p>
      <w:pPr>
        <w:numPr>
          <w:ilvl w:val="0"/>
          <w:numId w:val="1009"/>
        </w:numPr>
        <w:pStyle w:val="Compact"/>
      </w:pPr>
      <w:r>
        <w:rPr>
          <w:bCs/>
          <w:b/>
        </w:rPr>
        <w:t xml:space="preserve">R19 Oracle と候補の instantiation。</w:t>
      </w:r>
      <w:r>
        <w:t xml:space="preserve"> </w:t>
      </w:r>
      <w:hyperlink r:id="rId111">
        <w:r>
          <w:rPr>
            <w:rStyle w:val="Hyperlink"/>
          </w:rPr>
          <w:t xml:space="preserve">instantiate.rs 620–785</w:t>
        </w:r>
      </w:hyperlink>
      <w:r>
        <w:t xml:space="preserve">、</w:t>
      </w:r>
      <w:hyperlink r:id="rId91">
        <w:r>
          <w:rPr>
            <w:rStyle w:val="Hyperlink"/>
          </w:rPr>
          <w:t xml:space="preserve">candidate_scheme.rs</w:t>
        </w:r>
      </w:hyperlink>
      <w:r>
        <w:t xml:space="preserve"> </w:t>
      </w:r>
      <w:r>
        <w:t xml:space="preserve">の</w:t>
      </w:r>
      <w:r>
        <w:t xml:space="preserve"> </w:t>
      </w:r>
      <w:r>
        <w:rPr>
          <w:rStyle w:val="VerbatimChar"/>
        </w:rPr>
        <w:t xml:space="preserve">prepare_candidate_fresh_use</w:t>
      </w:r>
      <w:r>
        <w:t xml:space="preserve"> </w:t>
      </w:r>
      <w:r>
        <w:t xml:space="preserve">と restore。</w:t>
      </w:r>
    </w:p>
    <w:p>
      <w:pPr>
        <w:numPr>
          <w:ilvl w:val="0"/>
          <w:numId w:val="1009"/>
        </w:numPr>
        <w:pStyle w:val="Compact"/>
      </w:pPr>
      <w:r>
        <w:rPr>
          <w:bCs/>
          <w:b/>
        </w:rPr>
        <w:t xml:space="preserve">R20 context の合成。</w:t>
      </w:r>
      <w:r>
        <w:t xml:space="preserve"> </w:t>
      </w:r>
      <w:hyperlink r:id="rId112">
        <w:r>
          <w:rPr>
            <w:rStyle w:val="Hyperlink"/>
          </w:rPr>
          <w:t xml:space="preserve">Oracle ConstraintWeights</w:t>
        </w:r>
      </w:hyperlink>
      <w:r>
        <w:t xml:space="preserve">、</w:t>
      </w:r>
      <w:hyperlink r:id="rId113">
        <w:r>
          <w:rPr>
            <w:rStyle w:val="Hyperlink"/>
          </w:rPr>
          <w:t xml:space="preserve">candidate_context.rs</w:t>
        </w:r>
      </w:hyperlink>
      <w:r>
        <w:t xml:space="preserve"> </w:t>
      </w:r>
      <w:r>
        <w:t xml:space="preserve">の</w:t>
      </w:r>
      <w:r>
        <w:t xml:space="preserve"> </w:t>
      </w:r>
      <w:r>
        <w:rPr>
          <w:rStyle w:val="VerbatimChar"/>
        </w:rPr>
        <w:t xml:space="preserve">LocalWeight</w:t>
      </w:r>
      <w:r>
        <w:t xml:space="preserve">、</w:t>
      </w:r>
      <w:r>
        <w:rPr>
          <w:rStyle w:val="VerbatimChar"/>
        </w:rPr>
        <w:t xml:space="preserve">materialize_unit_push</w:t>
      </w:r>
      <w:r>
        <w:t xml:space="preserve">、</w:t>
      </w:r>
      <w:r>
        <w:rPr>
          <w:rStyle w:val="VerbatimChar"/>
        </w:rPr>
        <w:t xml:space="preserve">evaluate_context</w:t>
      </w:r>
      <w:r>
        <w:t xml:space="preserve">。</w:t>
      </w:r>
    </w:p>
    <w:p>
      <w:pPr>
        <w:numPr>
          <w:ilvl w:val="0"/>
          <w:numId w:val="1009"/>
        </w:numPr>
        <w:pStyle w:val="Compact"/>
      </w:pPr>
      <w:r>
        <w:rPr>
          <w:bCs/>
          <w:b/>
        </w:rPr>
        <w:t xml:space="preserve">R21 Oracle の handler 残余。</w:t>
      </w:r>
      <w:r>
        <w:t xml:space="preserve"> </w:t>
      </w:r>
      <w:hyperlink r:id="rId114">
        <w:r>
          <w:rPr>
            <w:rStyle w:val="Hyperlink"/>
          </w:rPr>
          <w:t xml:space="preserve">row_effect.rs 88–233</w:t>
        </w:r>
      </w:hyperlink>
      <w:r>
        <w:t xml:space="preserve">。</w:t>
      </w:r>
    </w:p>
    <w:p>
      <w:pPr>
        <w:numPr>
          <w:ilvl w:val="0"/>
          <w:numId w:val="1009"/>
        </w:numPr>
        <w:pStyle w:val="Compact"/>
      </w:pPr>
      <w:r>
        <w:rPr>
          <w:bCs/>
          <w:b/>
        </w:rPr>
        <w:t xml:space="preserve">R22 Oracle の未決着と過去の反例の範囲。</w:t>
      </w:r>
      <w:r>
        <w:t xml:space="preserve"> </w:t>
      </w:r>
      <w:hyperlink r:id="rId115">
        <w:r>
          <w:rPr>
            <w:rStyle w:val="Hyperlink"/>
          </w:rPr>
          <w:t xml:space="preserve">direct provider 監査</w:t>
        </w:r>
      </w:hyperlink>
      <w:r>
        <w:t xml:space="preserve">、</w:t>
      </w:r>
      <w:hyperlink r:id="rId116">
        <w:r>
          <w:rPr>
            <w:rStyle w:val="Hyperlink"/>
          </w:rPr>
          <w:t xml:space="preserve">旧推論文書の監査</w:t>
        </w:r>
      </w:hyperlink>
      <w:r>
        <w:t xml:space="preserve">。</w:t>
      </w:r>
    </w:p>
    <w:p>
      <w:pPr>
        <w:numPr>
          <w:ilvl w:val="0"/>
          <w:numId w:val="1009"/>
        </w:numPr>
        <w:pStyle w:val="Compact"/>
      </w:pPr>
      <w:r>
        <w:rPr>
          <w:bCs/>
          <w:b/>
        </w:rPr>
        <w:t xml:space="preserve">R23 既存の Oracle 実験 driver。</w:t>
      </w:r>
      <w:r>
        <w:t xml:space="preserve"> </w:t>
      </w:r>
      <w:hyperlink r:id="rId117">
        <w:r>
          <w:rPr>
            <w:rStyle w:val="Hyperlink"/>
          </w:rPr>
          <w:t xml:space="preserve">research_playground_hygiene_oracle.py</w:t>
        </w:r>
      </w:hyperlink>
      <w:r>
        <w:t xml:space="preserve">。</w:t>
      </w:r>
    </w:p>
    <w:p>
      <w:pPr>
        <w:numPr>
          <w:ilvl w:val="0"/>
          <w:numId w:val="1009"/>
        </w:numPr>
        <w:pStyle w:val="Compact"/>
      </w:pPr>
      <w:r>
        <w:rPr>
          <w:bCs/>
          <w:b/>
        </w:rPr>
        <w:t xml:space="preserve">R24 Capture の条件付き障害。</w:t>
      </w:r>
      <w:r>
        <w:t xml:space="preserve"> </w:t>
      </w:r>
      <w:hyperlink r:id="rId118">
        <w:r>
          <w:rPr>
            <w:rStyle w:val="Hyperlink"/>
          </w:rPr>
          <w:t xml:space="preserve">R244</w:t>
        </w:r>
      </w:hyperlink>
      <w:r>
        <w:t xml:space="preserve">、</w:t>
      </w:r>
      <w:hyperlink r:id="rId119">
        <w:r>
          <w:rPr>
            <w:rStyle w:val="Hyperlink"/>
          </w:rPr>
          <w:t xml:space="preserve">R245</w:t>
        </w:r>
      </w:hyperlink>
      <w:r>
        <w:t xml:space="preserve">。</w:t>
      </w:r>
    </w:p>
    <w:p>
      <w:pPr>
        <w:numPr>
          <w:ilvl w:val="0"/>
          <w:numId w:val="1009"/>
        </w:numPr>
        <w:pStyle w:val="Compact"/>
      </w:pPr>
      <w:r>
        <w:rPr>
          <w:bCs/>
          <w:b/>
        </w:rPr>
        <w:t xml:space="preserve">R25 source qualification の未充足条件。</w:t>
      </w:r>
      <w:r>
        <w:t xml:space="preserve"> </w:t>
      </w:r>
      <w:hyperlink r:id="rId120">
        <w:r>
          <w:rPr>
            <w:rStyle w:val="Hyperlink"/>
          </w:rPr>
          <w:t xml:space="preserve">R246</w:t>
        </w:r>
      </w:hyperlink>
      <w:r>
        <w:t xml:space="preserve">。</w:t>
      </w:r>
    </w:p>
    <w:p>
      <w:pPr>
        <w:numPr>
          <w:ilvl w:val="0"/>
          <w:numId w:val="1009"/>
        </w:numPr>
        <w:pStyle w:val="Compact"/>
      </w:pPr>
      <w:r>
        <w:rPr>
          <w:bCs/>
          <w:b/>
        </w:rPr>
        <w:t xml:space="preserve">R26 等式の商と残る source bridge。</w:t>
      </w:r>
      <w:r>
        <w:t xml:space="preserve"> </w:t>
      </w:r>
      <w:hyperlink r:id="rId121">
        <w:r>
          <w:rPr>
            <w:rStyle w:val="Hyperlink"/>
          </w:rPr>
          <w:t xml:space="preserve">quotient solution correspondence</w:t>
        </w:r>
      </w:hyperlink>
      <w:r>
        <w:t xml:space="preserve"> </w:t>
      </w:r>
      <w:r>
        <w:t xml:space="preserve">25–58 と128–180。</w:t>
      </w:r>
    </w:p>
    <w:p>
      <w:pPr>
        <w:numPr>
          <w:ilvl w:val="0"/>
          <w:numId w:val="1009"/>
        </w:numPr>
        <w:pStyle w:val="Compact"/>
      </w:pPr>
      <w:r>
        <w:rPr>
          <w:bCs/>
          <w:b/>
        </w:rPr>
        <w:t xml:space="preserve">R27 既存の統合証明方針。</w:t>
      </w:r>
      <w:r>
        <w:t xml:space="preserve"> </w:t>
      </w:r>
      <w:hyperlink r:id="rId122">
        <w:r>
          <w:rPr>
            <w:rStyle w:val="Hyperlink"/>
          </w:rPr>
          <w:t xml:space="preserve">successor production proof architecture</w:t>
        </w:r>
      </w:hyperlink>
      <w:r>
        <w:t xml:space="preserve">。</w:t>
      </w:r>
    </w:p>
    <w:p>
      <w:pPr>
        <w:numPr>
          <w:ilvl w:val="0"/>
          <w:numId w:val="1009"/>
        </w:numPr>
        <w:pStyle w:val="Compact"/>
      </w:pPr>
      <w:r>
        <w:rPr>
          <w:bCs/>
          <w:b/>
        </w:rPr>
        <w:t xml:space="preserve">R28 非推移的な具体型比較。</w:t>
      </w:r>
      <w:r>
        <w:t xml:space="preserve"> </w:t>
      </w:r>
      <w:hyperlink r:id="rId123">
        <w:r>
          <w:rPr>
            <w:rStyle w:val="Hyperlink"/>
          </w:rPr>
          <w:t xml:space="preserve">finite bound replay closure</w:t>
        </w:r>
      </w:hyperlink>
      <w:r>
        <w:t xml:space="preserve"> </w:t>
      </w:r>
      <w:r>
        <w:t xml:space="preserve">第4節。</w:t>
      </w:r>
    </w:p>
    <w:p>
      <w:pPr>
        <w:numPr>
          <w:ilvl w:val="0"/>
          <w:numId w:val="1009"/>
        </w:numPr>
        <w:pStyle w:val="Compact"/>
      </w:pPr>
      <w:r>
        <w:rPr>
          <w:bCs/>
          <w:b/>
        </w:rPr>
        <w:t xml:space="preserve">R29 Oracle の注釈。</w:t>
      </w:r>
      <w:r>
        <w:t xml:space="preserve"> </w:t>
      </w:r>
      <w:hyperlink r:id="rId124">
        <w:r>
          <w:rPr>
            <w:rStyle w:val="Hyperlink"/>
          </w:rPr>
          <w:t xml:space="preserve">annotation/constraints.rs 299–470</w:t>
        </w:r>
      </w:hyperlink>
      <w:r>
        <w:t xml:space="preserve">。</w:t>
      </w:r>
    </w:p>
    <w:p>
      <w:pPr>
        <w:numPr>
          <w:ilvl w:val="0"/>
          <w:numId w:val="1009"/>
        </w:numPr>
        <w:pStyle w:val="Compact"/>
      </w:pPr>
      <w:r>
        <w:rPr>
          <w:bCs/>
          <w:b/>
        </w:rPr>
        <w:t xml:space="preserve">P01 原論文。</w:t>
      </w:r>
      <w:r>
        <w:t xml:space="preserve"> </w:t>
      </w:r>
      <w:r>
        <w:t xml:space="preserve">Lionel Parreaux,</w:t>
      </w:r>
      <w:r>
        <w:t xml:space="preserve"> </w:t>
      </w:r>
      <w:r>
        <w:rPr>
          <w:iCs/>
          <w:i/>
        </w:rPr>
        <w:t xml:space="preserve">The Simple Essence of Algebraic Subtyping</w:t>
      </w:r>
      <w:r>
        <w:t xml:space="preserve">, PACMPL 4, ICFP, Article 124, 2020.</w:t>
      </w:r>
      <w:r>
        <w:t xml:space="preserve"> </w:t>
      </w:r>
      <w:hyperlink r:id="rId125">
        <w:r>
          <w:rPr>
            <w:rStyle w:val="Hyperlink"/>
          </w:rPr>
          <w:t xml:space="preserve">DOI</w:t>
        </w:r>
      </w:hyperlink>
      <w:r>
        <w:t xml:space="preserve">、</w:t>
      </w:r>
      <w:hyperlink r:id="rId126">
        <w:r>
          <w:rPr>
            <w:rStyle w:val="Hyperlink"/>
          </w:rPr>
          <w:t xml:space="preserve">著者の公開ページ</w:t>
        </w:r>
      </w:hyperlink>
      <w:r>
        <w:t xml:space="preserve">、</w:t>
      </w:r>
      <w:hyperlink r:id="rId127">
        <w:r>
          <w:rPr>
            <w:rStyle w:val="Hyperlink"/>
          </w:rPr>
          <w:t xml:space="preserve">固定した参照実装</w:t>
        </w:r>
      </w:hyperlink>
      <w:r>
        <w:t xml:space="preserve">。</w:t>
      </w:r>
    </w:p>
    <w:bookmarkEnd w:id="128"/>
    <w:bookmarkEnd w:id="129"/>
    <w:sectPr>
      <w:footerReference w:type="default" r:id="rId9"/>
      <w:pgSz w:h="15840" w:w="12240"/>
      <w:pgMar w:bottom="1123" w:footer="432" w:header="432" w:left="1181" w:right="1181" w:top="1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ja-JP"/>
      </w:rPr>
    </w:rPrDefault>
    <w:pPrDefault>
      <w:pPr>
        <w:spacing w:after="200"/>
      </w:pPr>
    </w:pPrDefault>
  </w:docDefaults>
  <w:latentStyles w:count="276" w:defLockedState="0" w:defQFormat="0" w:defSemiHidden="0" w:defUIPriority="0" w:defUnhideWhenUsed="0"/>
  <w:style w:default="1" w:styleId="Normal" w:type="paragraph">
    <w:name w:val="Normal"/>
    <w:qFormat/>
    <w:pPr>
      <w:keepLines w:val="0"/>
      <w:widowControl/>
      <w:spacing w:after="120" w:line="278" w:lineRule="auto"/>
    </w:pPr>
    <w:rPr>
      <w:rFonts w:ascii="Liberation Sans" w:cs="Liberation Sans" w:eastAsia="Noto Sans CJK JP" w:hAnsi="Liberation Sans"/>
      <w:color w:val="000000"/>
      <w:sz w:val="22"/>
      <w:lang w:val="en-US" w:eastAsia="ja-JP"/>
    </w:rPr>
  </w:style>
  <w:style w:styleId="BodyText" w:type="paragraph">
    <w:name w:val="Body Text"/>
    <w:basedOn w:val="Normal"/>
    <w:link w:val="BodyTextChar"/>
    <w:pPr>
      <w:keepLines w:val="0"/>
      <w:widowControl/>
      <w:spacing w:after="120" w:before="180" w:line="278" w:lineRule="auto"/>
    </w:pPr>
    <w:qFormat/>
    <w:rPr>
      <w:rFonts w:ascii="Liberation Sans" w:cs="Liberation Sans" w:eastAsia="Noto Sans CJK JP" w:hAnsi="Liberation Sans"/>
      <w:color w:val="000000"/>
      <w:sz w:val="22"/>
      <w:lang w:val="en-US" w:eastAsia="ja-JP"/>
    </w:rPr>
  </w:style>
  <w:style w:customStyle="1" w:styleId="FirstParagraph" w:type="paragraph">
    <w:name w:val="First Paragraph"/>
    <w:basedOn w:val="BodyText"/>
    <w:next w:val="BodyText"/>
    <w:qFormat/>
    <w:pPr>
      <w:keepLines w:val="0"/>
      <w:widowControl/>
      <w:spacing w:after="120" w:line="278" w:lineRule="auto"/>
    </w:pPr>
    <w:rPr>
      <w:rFonts w:ascii="Liberation Sans" w:cs="Liberation Sans" w:eastAsia="Noto Sans CJK JP" w:hAnsi="Liberation Sans"/>
      <w:color w:val="000000"/>
      <w:sz w:val="22"/>
    </w:rPr>
  </w:style>
  <w:style w:customStyle="1" w:styleId="Compact" w:type="paragraph">
    <w:name w:val="Compact"/>
    <w:basedOn w:val="BodyText"/>
    <w:qFormat/>
    <w:pPr>
      <w:keepLines w:val="0"/>
      <w:widowControl/>
      <w:spacing w:after="120" w:before="36" w:line="278" w:lineRule="auto"/>
    </w:pPr>
    <w:rPr>
      <w:rFonts w:ascii="Liberation Sans" w:cs="Liberation Sans" w:eastAsia="Noto Sans CJK JP" w:hAnsi="Liberation Sans"/>
      <w:color w:val="000000"/>
      <w:sz w:val="22"/>
    </w:rPr>
  </w:style>
  <w:style w:styleId="Title" w:type="paragraph">
    <w:name w:val="Title"/>
    <w:basedOn w:val="Normal"/>
    <w:next w:val="BodyText"/>
    <w:qFormat/>
    <w:pPr>
      <w:keepNext/>
      <w:keepLines/>
      <w:spacing w:after="160" w:before="0"/>
      <w:jc w:val="center"/>
    </w:pPr>
    <w:rPr>
      <w:rFonts w:ascii="Liberation Sans" w:asciiTheme="majorHAnsi" w:cs="Liberation Sans" w:cstheme="majorBidi" w:eastAsia="Noto Sans CJK JP" w:eastAsiaTheme="majorEastAsia" w:hAnsi="Liberation Sans" w:hAnsiTheme="majorHAnsi"/>
      <w:b/>
      <w:bCs/>
      <w:color w:val="000000"/>
      <w:sz w:val="42"/>
      <w:szCs w:val="36"/>
    </w:rPr>
  </w:style>
  <w:style w:styleId="Subtitle" w:type="paragraph">
    <w:name w:val="Subtitle"/>
    <w:basedOn w:val="Title"/>
    <w:next w:val="BodyText"/>
    <w:qFormat/>
    <w:pPr>
      <w:keepNext/>
      <w:keepLines/>
      <w:spacing w:after="160" w:before="0"/>
      <w:jc w:val="center"/>
    </w:pPr>
    <w:rPr>
      <w:rFonts w:ascii="Liberation Sans" w:cs="Liberation Sans" w:eastAsia="Noto Sans CJK JP" w:hAnsi="Liberation Sans"/>
      <w:b w:val="0"/>
      <w:color w:val="000000"/>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320"/>
      <w:outlineLvl w:val="0"/>
    </w:pPr>
    <w:rPr>
      <w:rFonts w:ascii="Liberation Sans" w:asciiTheme="majorHAnsi" w:cs="Liberation Sans" w:cstheme="majorBidi" w:eastAsia="Noto Sans CJK JP" w:eastAsiaTheme="majorEastAsia" w:hAnsi="Liberation Sans" w:hAnsiTheme="majorHAnsi"/>
      <w:b/>
      <w:bCs/>
      <w:color w:val="000000"/>
      <w:sz w:val="30"/>
      <w:szCs w:val="32"/>
    </w:rPr>
  </w:style>
  <w:style w:styleId="Heading2" w:type="paragraph">
    <w:name w:val="heading 2"/>
    <w:basedOn w:val="Normal"/>
    <w:next w:val="BodyText"/>
    <w:uiPriority w:val="9"/>
    <w:unhideWhenUsed/>
    <w:qFormat/>
    <w:pPr>
      <w:keepNext/>
      <w:keepLines/>
      <w:spacing w:after="160" w:before="320"/>
      <w:outlineLvl w:val="1"/>
    </w:pPr>
    <w:rPr>
      <w:rFonts w:ascii="Liberation Sans" w:asciiTheme="majorHAnsi" w:cs="Liberation Sans" w:cstheme="majorBidi" w:eastAsia="Noto Sans CJK JP" w:eastAsiaTheme="majorEastAsia" w:hAnsi="Liberation Sans" w:hAnsiTheme="majorHAnsi"/>
      <w:b/>
      <w:bCs/>
      <w:color w:val="000000"/>
      <w:sz w:val="24"/>
      <w:szCs w:val="28"/>
    </w:rPr>
  </w:style>
  <w:style w:styleId="Heading3" w:type="paragraph">
    <w:name w:val="heading 3"/>
    <w:basedOn w:val="Normal"/>
    <w:next w:val="BodyText"/>
    <w:uiPriority w:val="9"/>
    <w:unhideWhenUsed/>
    <w:qFormat/>
    <w:pPr>
      <w:keepNext/>
      <w:keepLines/>
      <w:spacing w:after="160" w:before="320"/>
      <w:outlineLvl w:val="2"/>
    </w:pPr>
    <w:rPr>
      <w:rFonts w:ascii="Liberation Sans" w:asciiTheme="majorHAnsi" w:cs="Liberation Sans" w:cstheme="majorBidi" w:eastAsia="Noto Sans CJK JP" w:eastAsiaTheme="majorEastAsia" w:hAnsi="Liberation Sans" w:hAnsiTheme="majorHAnsi"/>
      <w:b/>
      <w:bCs/>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cs="DejaVu Sans Mono" w:eastAsia="Noto Sans CJK JP" w:hAnsi="DejaVu Sans Mono"/>
      <w:color w:val="000000"/>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203B5A"/>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ListParagraph" w:type="paragraph">
    <w:name w:val="List Paragraph"/>
    <w:pPr>
      <w:keepLines w:val="0"/>
      <w:widowControl/>
      <w:spacing w:after="120" w:line="278" w:lineRule="auto"/>
    </w:pPr>
    <w:rPr>
      <w:rFonts w:ascii="Liberation Sans" w:cs="Liberation Sans" w:eastAsia="Noto Sans CJK JP" w:hAnsi="Liberation Sans"/>
      <w:color w:val="000000"/>
      <w:sz w:val="22"/>
    </w:rPr>
  </w:style>
  <w:style w:customStyle="1" w:styleId="SourceCode" w:type="paragraph">
    <w:name w:val="Source Code"/>
    <w:pPr>
      <w:spacing w:after="0" w:line="264" w:lineRule="auto"/>
    </w:pPr>
    <w:rPr>
      <w:rFonts w:ascii="DejaVu Sans Mono" w:cs="DejaVu Sans Mono" w:eastAsia="Noto Sans CJK JP" w:hAnsi="DejaVu Sans Mono"/>
      <w:color w:val="000000"/>
      <w:sz w:val="18"/>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26" Type="http://schemas.openxmlformats.org/officeDocument/2006/relationships/hyperlink" Target="https://cse.hkust.edu.hk/~parreaux/publication/icfp20/" TargetMode="External"/><Relationship Id="rId125" Type="http://schemas.openxmlformats.org/officeDocument/2006/relationships/hyperlink" Target="https://doi.org/10.1145/3409006" TargetMode="External"/><Relationship Id="rId127" Type="http://schemas.openxmlformats.org/officeDocument/2006/relationships/hyperlink" Target="https://github.com/LPTK/simple-sub/tree/9bae772624c23b52a93c1b226157e16898b4d9db" TargetMode="External"/><Relationship Id="rId96" Type="http://schemas.openxmlformats.org/officeDocument/2006/relationships/hyperlink" Target="https://github.com/momota1029/yulang/blob/5596b1598388f629f95a44ef203e4f760b615803/crates/yu-hir/src/module/source_annotation.rs" TargetMode="External"/><Relationship Id="rId95" Type="http://schemas.openxmlformats.org/officeDocument/2006/relationships/hyperlink" Target="https://github.com/momota1029/yulang/blob/5596b1598388f629f95a44ef203e4f760b615803/crates/yu-hir/src/shadow.rs#L917-L925" TargetMode="External"/><Relationship Id="rId113" Type="http://schemas.openxmlformats.org/officeDocument/2006/relationships/hyperlink" Target="https://github.com/momota1029/yulang/blob/5596b1598388f629f95a44ef203e4f760b615803/crates/yu-solver/src/candidate_context.rs" TargetMode="External"/><Relationship Id="rId92" Type="http://schemas.openxmlformats.org/officeDocument/2006/relationships/hyperlink" Target="https://github.com/momota1029/yulang/blob/5596b1598388f629f95a44ef203e4f760b615803/crates/yu-solver/src/candidate_context.rs#L2150-L2161" TargetMode="External"/><Relationship Id="rId99" Type="http://schemas.openxmlformats.org/officeDocument/2006/relationships/hyperlink" Target="https://github.com/momota1029/yulang/blob/5596b1598388f629f95a44ef203e4f760b615803/crates/yu-solver/src/candidate_effect.rs" TargetMode="External"/><Relationship Id="rId104" Type="http://schemas.openxmlformats.org/officeDocument/2006/relationships/hyperlink" Target="https://github.com/momota1029/yulang/blob/5596b1598388f629f95a44ef203e4f760b615803/crates/yu-solver/src/candidate_intrusion.rs" TargetMode="External"/><Relationship Id="rId91" Type="http://schemas.openxmlformats.org/officeDocument/2006/relationships/hyperlink" Target="https://github.com/momota1029/yulang/blob/5596b1598388f629f95a44ef203e4f760b615803/crates/yu-solver/src/candidate_scheme.rs" TargetMode="External"/><Relationship Id="rId93" Type="http://schemas.openxmlformats.org/officeDocument/2006/relationships/hyperlink" Target="https://github.com/momota1029/yulang/blob/5596b1598388f629f95a44ef203e4f760b615803/crates/yu-solver/src/candidate_source.rs" TargetMode="External"/><Relationship Id="rId103" Type="http://schemas.openxmlformats.org/officeDocument/2006/relationships/hyperlink" Target="https://github.com/momota1029/yulang/blob/5596b1598388f629f95a44ef203e4f760b615803/crates/yu-solver/src/candidate_value_graph.rs" TargetMode="External"/><Relationship Id="rId90" Type="http://schemas.openxmlformats.org/officeDocument/2006/relationships/hyperlink" Target="https://github.com/momota1029/yulang/blob/5596b1598388f629f95a44ef203e4f760b615803/crates/yu-solver/src/lib.rs" TargetMode="External"/><Relationship Id="rId89" Type="http://schemas.openxmlformats.org/officeDocument/2006/relationships/hyperlink" Target="https://github.com/momota1029/yulang/blob/5596b1598388f629f95a44ef203e4f760b615803/crates/yu-solver/src/shadow_apply.rs" TargetMode="External"/><Relationship Id="rId106" Type="http://schemas.openxmlformats.org/officeDocument/2006/relationships/hyperlink" Target="https://github.com/momota1029/yulang/blob/5596b1598388f629f95a44ef203e4f760b615803/notes/design/2026-09-29-scc-intrusion-redesign-charter.md" TargetMode="External"/><Relationship Id="rId123" Type="http://schemas.openxmlformats.org/officeDocument/2006/relationships/hyperlink" Target="https://github.com/momota1029/yulang/blob/5596b1598388f629f95a44ef203e4f760b615803/notes/design/2026-10-03-finite-bound-replay-closure.md" TargetMode="External"/><Relationship Id="rId122" Type="http://schemas.openxmlformats.org/officeDocument/2006/relationships/hyperlink" Target="https://github.com/momota1029/yulang/blob/5596b1598388f629f95a44ef203e4f760b615803/notes/design/2026-10-07-successor-production-proof-architecture.md" TargetMode="External"/><Relationship Id="rId102" Type="http://schemas.openxmlformats.org/officeDocument/2006/relationships/hyperlink" Target="https://github.com/momota1029/yulang/blob/5596b1598388f629f95a44ef203e4f760b615803/notes/design/2026-10-11-yulang-inference-top-level-principles.md" TargetMode="External"/><Relationship Id="rId107" Type="http://schemas.openxmlformats.org/officeDocument/2006/relationships/hyperlink" Target="https://github.com/momota1029/yulang/blob/5596b1598388f629f95a44ef203e4f760b615803/notes/theory/2026-10-11-parreaux-simple-sub-proof-import.md" TargetMode="External"/><Relationship Id="rId115" Type="http://schemas.openxmlformats.org/officeDocument/2006/relationships/hyperlink" Target="https://github.com/momota1029/yulang/blob/5596b1598388f629f95a44ef203e4f760b615803/notes/theory/2026-10-12-oracle-direct-provider-hygiene-counterexample-proof.md" TargetMode="External"/><Relationship Id="rId121" Type="http://schemas.openxmlformats.org/officeDocument/2006/relationships/hyperlink" Target="https://github.com/momota1029/yulang/blob/5596b1598388f629f95a44ef203e4f760b615803/notes/theory/2026-10-12-quotient-solution-correspondence-proof.md" TargetMode="External"/><Relationship Id="rId118" Type="http://schemas.openxmlformats.org/officeDocument/2006/relationships/hyperlink" Target="https://github.com/momota1029/yulang/blob/5596b1598388f629f95a44ef203e4f760b615803/notes/theory/2026-10-21-r244-forwarding-capture-cuts.md" TargetMode="External"/><Relationship Id="rId119" Type="http://schemas.openxmlformats.org/officeDocument/2006/relationships/hyperlink" Target="https://github.com/momota1029/yulang/blob/5596b1598388f629f95a44ef203e4f760b615803/notes/theory/2026-10-21-r245-receipt-loss-admission.md" TargetMode="External"/><Relationship Id="rId120" Type="http://schemas.openxmlformats.org/officeDocument/2006/relationships/hyperlink" Target="https://github.com/momota1029/yulang/blob/5596b1598388f629f95a44ef203e4f760b615803/notes/theory/2026-10-21-r246-r187-source-qualification.md" TargetMode="External"/><Relationship Id="rId98" Type="http://schemas.openxmlformats.org/officeDocument/2006/relationships/hyperlink" Target="https://github.com/momota1029/yulang/blob/5596b1598388f629f95a44ef203e4f760b615803/notes/theory/2026-10-21-r252-open-effect-tail-correction.md" TargetMode="External"/><Relationship Id="rId116" Type="http://schemas.openxmlformats.org/officeDocument/2006/relationships/hyperlink" Target="https://github.com/momota1029/yulang/blob/5596b1598388f629f95a44ef203e4f760b615803/notes/theory/oracle-inference-document-audit/README.md" TargetMode="External"/><Relationship Id="rId101" Type="http://schemas.openxmlformats.org/officeDocument/2006/relationships/hyperlink" Target="https://github.com/momota1029/yulang/blob/5596b1598388f629f95a44ef203e4f760b615803/notes/theory/successor-proof-obligations.md" TargetMode="External"/><Relationship Id="rId105" Type="http://schemas.openxmlformats.org/officeDocument/2006/relationships/hyperlink" Target="https://github.com/momota1029/yulang/blob/5596b1598388f629f95a44ef203e4f760b615803/rules/design-authority.md" TargetMode="External"/><Relationship Id="rId94" Type="http://schemas.openxmlformats.org/officeDocument/2006/relationships/hyperlink" Target="https://github.com/momota1029/yulang/blob/5596b1598388f629f95a44ef203e4f760b615803/tools/inference-playground/src/lib.rs" TargetMode="External"/><Relationship Id="rId97" Type="http://schemas.openxmlformats.org/officeDocument/2006/relationships/hyperlink" Target="https://github.com/momota1029/yulang/blob/5596b1598388f629f95a44ef203e4f760b615803/tools/inference-playground/src/runtime/program.rs" TargetMode="External"/><Relationship Id="rId100" Type="http://schemas.openxmlformats.org/officeDocument/2006/relationships/hyperlink" Target="https://github.com/momota1029/yulang/blob/5596b1598388f629f95a44ef203e4f760b615803/tools/inference-playground/tests/cli_higher_order_effect_mismatch.rs" TargetMode="External"/><Relationship Id="rId117" Type="http://schemas.openxmlformats.org/officeDocument/2006/relationships/hyperlink" Target="https://github.com/momota1029/yulang/blob/5596b1598388f629f95a44ef203e4f760b615803/tools/research_playground_hygiene_oracle.py" TargetMode="External"/><Relationship Id="rId124" Type="http://schemas.openxmlformats.org/officeDocument/2006/relationships/hyperlink" Target="https://github.com/momota1029/yulang/blob/a58eefc31e22141574b6f20c6a5748151c6d79f1/crates/infer/src/annotation/constraints.rs#L299-L470" TargetMode="External"/><Relationship Id="rId108" Type="http://schemas.openxmlformats.org/officeDocument/2006/relationships/hyperlink" Target="https://github.com/momota1029/yulang/blob/a58eefc31e22141574b6f20c6a5748151c6d79f1/crates/infer/src/constraints/machine/bounds.rs" TargetMode="External"/><Relationship Id="rId109" Type="http://schemas.openxmlformats.org/officeDocument/2006/relationships/hyperlink" Target="https://github.com/momota1029/yulang/blob/a58eefc31e22141574b6f20c6a5748151c6d79f1/crates/infer/src/constraints/machine/propagate.rs#L212-L270" TargetMode="External"/><Relationship Id="rId112" Type="http://schemas.openxmlformats.org/officeDocument/2006/relationships/hyperlink" Target="https://github.com/momota1029/yulang/blob/a58eefc31e22141574b6f20c6a5748151c6d79f1/crates/infer/src/constraints/mod.rs#L3552-L3607" TargetMode="External"/><Relationship Id="rId114" Type="http://schemas.openxmlformats.org/officeDocument/2006/relationships/hyperlink" Target="https://github.com/momota1029/yulang/blob/a58eefc31e22141574b6f20c6a5748151c6d79f1/crates/infer/src/constraints/row_effect.rs#L88-L233" TargetMode="External"/><Relationship Id="rId111" Type="http://schemas.openxmlformats.org/officeDocument/2006/relationships/hyperlink" Target="https://github.com/momota1029/yulang/blob/a58eefc31e22141574b6f20c6a5748151c6d79f1/crates/infer/src/instantiate.rs#L620-L785" TargetMode="External"/><Relationship Id="rId110" Type="http://schemas.openxmlformats.org/officeDocument/2006/relationships/hyperlink" Target="https://github.com/momota1029/yulang/blob/a58eefc31e22141574b6f20c6a5748151c6d79f1/crates/infer/src/lowering/expr/tail.rs#L535-L628" TargetMode="External"/><Relationship Id="rId88" Type="http://schemas.openxmlformats.org/officeDocument/2006/relationships/hyperlink" Target="https://github.com/momota1029/yulang/commit/5596b1598388f629f95a44ef203e4f760b615803"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26" Type="http://schemas.openxmlformats.org/officeDocument/2006/relationships/hyperlink" Target="https://cse.hkust.edu.hk/~parreaux/publication/icfp20/" TargetMode="External"/><Relationship Id="rId125" Type="http://schemas.openxmlformats.org/officeDocument/2006/relationships/hyperlink" Target="https://doi.org/10.1145/3409006" TargetMode="External"/><Relationship Id="rId127" Type="http://schemas.openxmlformats.org/officeDocument/2006/relationships/hyperlink" Target="https://github.com/LPTK/simple-sub/tree/9bae772624c23b52a93c1b226157e16898b4d9db" TargetMode="External"/><Relationship Id="rId96" Type="http://schemas.openxmlformats.org/officeDocument/2006/relationships/hyperlink" Target="https://github.com/momota1029/yulang/blob/5596b1598388f629f95a44ef203e4f760b615803/crates/yu-hir/src/module/source_annotation.rs" TargetMode="External"/><Relationship Id="rId95" Type="http://schemas.openxmlformats.org/officeDocument/2006/relationships/hyperlink" Target="https://github.com/momota1029/yulang/blob/5596b1598388f629f95a44ef203e4f760b615803/crates/yu-hir/src/shadow.rs#L917-L925" TargetMode="External"/><Relationship Id="rId113" Type="http://schemas.openxmlformats.org/officeDocument/2006/relationships/hyperlink" Target="https://github.com/momota1029/yulang/blob/5596b1598388f629f95a44ef203e4f760b615803/crates/yu-solver/src/candidate_context.rs" TargetMode="External"/><Relationship Id="rId92" Type="http://schemas.openxmlformats.org/officeDocument/2006/relationships/hyperlink" Target="https://github.com/momota1029/yulang/blob/5596b1598388f629f95a44ef203e4f760b615803/crates/yu-solver/src/candidate_context.rs#L2150-L2161" TargetMode="External"/><Relationship Id="rId99" Type="http://schemas.openxmlformats.org/officeDocument/2006/relationships/hyperlink" Target="https://github.com/momota1029/yulang/blob/5596b1598388f629f95a44ef203e4f760b615803/crates/yu-solver/src/candidate_effect.rs" TargetMode="External"/><Relationship Id="rId104" Type="http://schemas.openxmlformats.org/officeDocument/2006/relationships/hyperlink" Target="https://github.com/momota1029/yulang/blob/5596b1598388f629f95a44ef203e4f760b615803/crates/yu-solver/src/candidate_intrusion.rs" TargetMode="External"/><Relationship Id="rId91" Type="http://schemas.openxmlformats.org/officeDocument/2006/relationships/hyperlink" Target="https://github.com/momota1029/yulang/blob/5596b1598388f629f95a44ef203e4f760b615803/crates/yu-solver/src/candidate_scheme.rs" TargetMode="External"/><Relationship Id="rId93" Type="http://schemas.openxmlformats.org/officeDocument/2006/relationships/hyperlink" Target="https://github.com/momota1029/yulang/blob/5596b1598388f629f95a44ef203e4f760b615803/crates/yu-solver/src/candidate_source.rs" TargetMode="External"/><Relationship Id="rId103" Type="http://schemas.openxmlformats.org/officeDocument/2006/relationships/hyperlink" Target="https://github.com/momota1029/yulang/blob/5596b1598388f629f95a44ef203e4f760b615803/crates/yu-solver/src/candidate_value_graph.rs" TargetMode="External"/><Relationship Id="rId90" Type="http://schemas.openxmlformats.org/officeDocument/2006/relationships/hyperlink" Target="https://github.com/momota1029/yulang/blob/5596b1598388f629f95a44ef203e4f760b615803/crates/yu-solver/src/lib.rs" TargetMode="External"/><Relationship Id="rId89" Type="http://schemas.openxmlformats.org/officeDocument/2006/relationships/hyperlink" Target="https://github.com/momota1029/yulang/blob/5596b1598388f629f95a44ef203e4f760b615803/crates/yu-solver/src/shadow_apply.rs" TargetMode="External"/><Relationship Id="rId106" Type="http://schemas.openxmlformats.org/officeDocument/2006/relationships/hyperlink" Target="https://github.com/momota1029/yulang/blob/5596b1598388f629f95a44ef203e4f760b615803/notes/design/2026-09-29-scc-intrusion-redesign-charter.md" TargetMode="External"/><Relationship Id="rId123" Type="http://schemas.openxmlformats.org/officeDocument/2006/relationships/hyperlink" Target="https://github.com/momota1029/yulang/blob/5596b1598388f629f95a44ef203e4f760b615803/notes/design/2026-10-03-finite-bound-replay-closure.md" TargetMode="External"/><Relationship Id="rId122" Type="http://schemas.openxmlformats.org/officeDocument/2006/relationships/hyperlink" Target="https://github.com/momota1029/yulang/blob/5596b1598388f629f95a44ef203e4f760b615803/notes/design/2026-10-07-successor-production-proof-architecture.md" TargetMode="External"/><Relationship Id="rId102" Type="http://schemas.openxmlformats.org/officeDocument/2006/relationships/hyperlink" Target="https://github.com/momota1029/yulang/blob/5596b1598388f629f95a44ef203e4f760b615803/notes/design/2026-10-11-yulang-inference-top-level-principles.md" TargetMode="External"/><Relationship Id="rId107" Type="http://schemas.openxmlformats.org/officeDocument/2006/relationships/hyperlink" Target="https://github.com/momota1029/yulang/blob/5596b1598388f629f95a44ef203e4f760b615803/notes/theory/2026-10-11-parreaux-simple-sub-proof-import.md" TargetMode="External"/><Relationship Id="rId115" Type="http://schemas.openxmlformats.org/officeDocument/2006/relationships/hyperlink" Target="https://github.com/momota1029/yulang/blob/5596b1598388f629f95a44ef203e4f760b615803/notes/theory/2026-10-12-oracle-direct-provider-hygiene-counterexample-proof.md" TargetMode="External"/><Relationship Id="rId121" Type="http://schemas.openxmlformats.org/officeDocument/2006/relationships/hyperlink" Target="https://github.com/momota1029/yulang/blob/5596b1598388f629f95a44ef203e4f760b615803/notes/theory/2026-10-12-quotient-solution-correspondence-proof.md" TargetMode="External"/><Relationship Id="rId118" Type="http://schemas.openxmlformats.org/officeDocument/2006/relationships/hyperlink" Target="https://github.com/momota1029/yulang/blob/5596b1598388f629f95a44ef203e4f760b615803/notes/theory/2026-10-21-r244-forwarding-capture-cuts.md" TargetMode="External"/><Relationship Id="rId119" Type="http://schemas.openxmlformats.org/officeDocument/2006/relationships/hyperlink" Target="https://github.com/momota1029/yulang/blob/5596b1598388f629f95a44ef203e4f760b615803/notes/theory/2026-10-21-r245-receipt-loss-admission.md" TargetMode="External"/><Relationship Id="rId120" Type="http://schemas.openxmlformats.org/officeDocument/2006/relationships/hyperlink" Target="https://github.com/momota1029/yulang/blob/5596b1598388f629f95a44ef203e4f760b615803/notes/theory/2026-10-21-r246-r187-source-qualification.md" TargetMode="External"/><Relationship Id="rId98" Type="http://schemas.openxmlformats.org/officeDocument/2006/relationships/hyperlink" Target="https://github.com/momota1029/yulang/blob/5596b1598388f629f95a44ef203e4f760b615803/notes/theory/2026-10-21-r252-open-effect-tail-correction.md" TargetMode="External"/><Relationship Id="rId116" Type="http://schemas.openxmlformats.org/officeDocument/2006/relationships/hyperlink" Target="https://github.com/momota1029/yulang/blob/5596b1598388f629f95a44ef203e4f760b615803/notes/theory/oracle-inference-document-audit/README.md" TargetMode="External"/><Relationship Id="rId101" Type="http://schemas.openxmlformats.org/officeDocument/2006/relationships/hyperlink" Target="https://github.com/momota1029/yulang/blob/5596b1598388f629f95a44ef203e4f760b615803/notes/theory/successor-proof-obligations.md" TargetMode="External"/><Relationship Id="rId105" Type="http://schemas.openxmlformats.org/officeDocument/2006/relationships/hyperlink" Target="https://github.com/momota1029/yulang/blob/5596b1598388f629f95a44ef203e4f760b615803/rules/design-authority.md" TargetMode="External"/><Relationship Id="rId94" Type="http://schemas.openxmlformats.org/officeDocument/2006/relationships/hyperlink" Target="https://github.com/momota1029/yulang/blob/5596b1598388f629f95a44ef203e4f760b615803/tools/inference-playground/src/lib.rs" TargetMode="External"/><Relationship Id="rId97" Type="http://schemas.openxmlformats.org/officeDocument/2006/relationships/hyperlink" Target="https://github.com/momota1029/yulang/blob/5596b1598388f629f95a44ef203e4f760b615803/tools/inference-playground/src/runtime/program.rs" TargetMode="External"/><Relationship Id="rId100" Type="http://schemas.openxmlformats.org/officeDocument/2006/relationships/hyperlink" Target="https://github.com/momota1029/yulang/blob/5596b1598388f629f95a44ef203e4f760b615803/tools/inference-playground/tests/cli_higher_order_effect_mismatch.rs" TargetMode="External"/><Relationship Id="rId117" Type="http://schemas.openxmlformats.org/officeDocument/2006/relationships/hyperlink" Target="https://github.com/momota1029/yulang/blob/5596b1598388f629f95a44ef203e4f760b615803/tools/research_playground_hygiene_oracle.py" TargetMode="External"/><Relationship Id="rId124" Type="http://schemas.openxmlformats.org/officeDocument/2006/relationships/hyperlink" Target="https://github.com/momota1029/yulang/blob/a58eefc31e22141574b6f20c6a5748151c6d79f1/crates/infer/src/annotation/constraints.rs#L299-L470" TargetMode="External"/><Relationship Id="rId108" Type="http://schemas.openxmlformats.org/officeDocument/2006/relationships/hyperlink" Target="https://github.com/momota1029/yulang/blob/a58eefc31e22141574b6f20c6a5748151c6d79f1/crates/infer/src/constraints/machine/bounds.rs" TargetMode="External"/><Relationship Id="rId109" Type="http://schemas.openxmlformats.org/officeDocument/2006/relationships/hyperlink" Target="https://github.com/momota1029/yulang/blob/a58eefc31e22141574b6f20c6a5748151c6d79f1/crates/infer/src/constraints/machine/propagate.rs#L212-L270" TargetMode="External"/><Relationship Id="rId112" Type="http://schemas.openxmlformats.org/officeDocument/2006/relationships/hyperlink" Target="https://github.com/momota1029/yulang/blob/a58eefc31e22141574b6f20c6a5748151c6d79f1/crates/infer/src/constraints/mod.rs#L3552-L3607" TargetMode="External"/><Relationship Id="rId114" Type="http://schemas.openxmlformats.org/officeDocument/2006/relationships/hyperlink" Target="https://github.com/momota1029/yulang/blob/a58eefc31e22141574b6f20c6a5748151c6d79f1/crates/infer/src/constraints/row_effect.rs#L88-L233" TargetMode="External"/><Relationship Id="rId111" Type="http://schemas.openxmlformats.org/officeDocument/2006/relationships/hyperlink" Target="https://github.com/momota1029/yulang/blob/a58eefc31e22141574b6f20c6a5748151c6d79f1/crates/infer/src/instantiate.rs#L620-L785" TargetMode="External"/><Relationship Id="rId110" Type="http://schemas.openxmlformats.org/officeDocument/2006/relationships/hyperlink" Target="https://github.com/momota1029/yulang/blob/a58eefc31e22141574b6f20c6a5748151c6d79f1/crates/infer/src/lowering/expr/tail.rs#L535-L628" TargetMode="External"/><Relationship Id="rId88" Type="http://schemas.openxmlformats.org/officeDocument/2006/relationships/hyperlink" Target="https://github.com/momota1029/yulang/commit/5596b1598388f629f95a44ef203e4f760b6158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Yulang 型推論の統合設計と証明計画</dc:title>
  <dc:creator/>
  <dc:language>ja-JP</dc:language>
  <cp:keywords>Yulang, Simple-sub, soundness, principality, effect hygiene</cp:keywords>
  <dcterms:created xsi:type="dcterms:W3CDTF">2026-10-21T10:42:55Z</dcterms:created>
  <dcterms:modified xsi:type="dcterms:W3CDTF">2026-10-21T10:42:55Z</dcterms:modified>
  <dc:subject>Simple-sub と Yulang2 Oracle を接続する実装手順</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2026年10月21日</vt:lpwstr>
  </property>
  <property fmtid="{D5CDD505-2E9C-101B-9397-08002B2CF9AE}" pid="3" name="subtitle">
    <vt:lpwstr>Simple-sub と Yulang2 Oracle を接続する実装手順</vt:lpwstr>
  </property>
</Properties>
</file>