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Отсутствует колонка “Дата и время добавления” в разделе “Задачи и события”.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Корректность отображения даты и времени добавления определить невозможно ввиду несоответствия реального расположения колонки и ТЗ.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Отсутствует колонка “Автор” в разделе “Задачи и события”.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Корректность отображения ФИО определить невозможно ввиду несоответствия реального расположения колонки и ТЗ.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Отсутствует колонка “Роль автора” в разделе “Задачи и события”.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Корректность отображения поли автора определить невозможно ввиду несоответствия реального расположения колонки и ТЗ.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Новые колонки в разделе “Задачи и события” после существующей колонки “Событие” отсутствуют.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