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согласовании отпуска необходимо учитывать следующие факторы: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релизов в данный период или в иное ближайшее время.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незакрытых задач.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Заместитель на время отпуска.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и методы связи при критических ситуациях во время отпуска.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подаче заявления на отпуск необходимо указывать ту информацию, которая предполагается в текущем процессе Компании. Однако вышеупомянутые пункты могут быть полезны руководству для понимания и планирования релизных циклов разработки или иных вещей, специфических для данной Компании.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