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24 October 2026, 12:53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(11:24 UTC)</w:t>
            </w:r>
          </w:p>
        </w:tc>
      </w:tr>
      <w:tr>
        <w:tc>
          <w:tcPr>
            <w:tcW w:type="dxa" w:w="4535"/>
            <w:shd w:val="clear" w:color="auto" w:fill="F3F5F7"/>
          </w:tcPr>
          <w:p>
            <w:r/>
            <w:r>
              <w:rPr>
                <w:sz w:val="19"/>
              </w:rPr>
              <w:t>Stories in latest digest</w:t>
            </w:r>
          </w:p>
        </w:tc>
        <w:tc>
          <w:tcPr>
            <w:tcW w:type="dxa" w:w="5102"/>
            <w:shd w:val="clear" w:color="auto" w:fill="F3F5F7"/>
          </w:tcPr>
          <w:p>
            <w:r/>
            <w:r>
              <w:rPr>
                <w:sz w:val="19"/>
              </w:rPr>
              <w:t>60</w:t>
            </w:r>
          </w:p>
        </w:tc>
      </w:tr>
      <w:tr>
        <w:tc>
          <w:tcPr>
            <w:tcW w:type="dxa" w:w="4535"/>
          </w:tcPr>
          <w:p>
            <w:r/>
            <w:r>
              <w:rPr>
                <w:sz w:val="19"/>
              </w:rPr>
              <w:t>New items scanned</w:t>
            </w:r>
          </w:p>
        </w:tc>
        <w:tc>
          <w:tcPr>
            <w:tcW w:type="dxa" w:w="5102"/>
          </w:tcPr>
          <w:p>
            <w:r/>
            <w:r>
              <w:rPr>
                <w:sz w:val="19"/>
              </w:rPr>
              <w:t>704</w:t>
            </w:r>
          </w:p>
        </w:tc>
      </w:tr>
      <w:tr>
        <w:tc>
          <w:tcPr>
            <w:tcW w:type="dxa" w:w="4535"/>
            <w:shd w:val="clear" w:color="auto" w:fill="F3F5F7"/>
          </w:tcPr>
          <w:p>
            <w:r/>
            <w:r>
              <w:rPr>
                <w:sz w:val="19"/>
              </w:rPr>
              <w:t>Triage method</w:t>
            </w:r>
          </w:p>
        </w:tc>
        <w:tc>
          <w:tcPr>
            <w:tcW w:type="dxa" w:w="5102"/>
            <w:shd w:val="clear" w:color="auto" w:fill="F3F5F7"/>
          </w:tcPr>
          <w:p>
            <w:r/>
            <w:r>
              <w:rPr>
                <w:sz w:val="19"/>
              </w:rPr>
              <w:t>Keywords only</w:t>
            </w:r>
          </w:p>
        </w:tc>
      </w:tr>
      <w:tr>
        <w:tc>
          <w:tcPr>
            <w:tcW w:type="dxa" w:w="4535"/>
          </w:tcPr>
          <w:p>
            <w:r/>
            <w:r>
              <w:rPr>
                <w:sz w:val="19"/>
              </w:rPr>
              <w:t>Stories archived</w:t>
            </w:r>
          </w:p>
        </w:tc>
        <w:tc>
          <w:tcPr>
            <w:tcW w:type="dxa" w:w="5102"/>
          </w:tcPr>
          <w:p>
            <w:r/>
            <w:r>
              <w:rPr>
                <w:sz w:val="19"/>
              </w:rPr>
              <w:t>60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Websites failing on latest scan</w:t>
            </w:r>
          </w:p>
        </w:tc>
        <w:tc>
          <w:tcPr>
            <w:tcW w:type="dxa" w:w="5102"/>
            <w:shd w:val="clear" w:color="auto" w:fill="F3F5F7"/>
          </w:tcPr>
          <w:p>
            <w:r/>
            <w:r>
              <w:rPr>
                <w:sz w:val="19"/>
              </w:rPr>
              <w:t>18 of 26</w:t>
            </w:r>
          </w:p>
        </w:tc>
      </w:tr>
    </w:tbl>
    <w:p/>
    <w:p>
      <w:pPr>
        <w:pStyle w:val="Heading1"/>
      </w:pPr>
      <w:r>
        <w:rPr>
          <w:color w:val="16324F"/>
        </w:rPr>
        <w:t>2. Review of the latest scan</w:t>
      </w:r>
    </w:p>
    <w:p>
      <w:pPr>
        <w:spacing w:after="60"/>
      </w:pPr>
      <w:r>
        <w:rPr>
          <w:b/>
          <w:color w:val="B5560E"/>
        </w:rPr>
        <w:t xml:space="preserve">⚠ </w:t>
      </w:r>
      <w:r>
        <w:t>Claude triage did not run, so stories are ranked by keywords only. AI triage skipped: the ANTHROPIC_API_KEY secret was rejected. Check the key in Settings → Secrets and variables → Actions.</w:t>
      </w:r>
    </w:p>
    <w:p>
      <w:pPr>
        <w:spacing w:after="60"/>
      </w:pPr>
      <w:r>
        <w:rPr>
          <w:b/>
          <w:color w:val="B5560E"/>
        </w:rPr>
        <w:t xml:space="preserve">⚠ </w:t>
      </w:r>
      <w:r>
        <w:t>8 of 26 websites were read successfully; 18 failed (see Source health).</w:t>
      </w:r>
    </w:p>
    <w:p>
      <w:pPr>
        <w:spacing w:after="60"/>
      </w:pPr>
      <w:r>
        <w:rPr>
          <w:b/>
          <w:color w:val="B5560E"/>
        </w:rPr>
        <w:t xml:space="preserve">⚠ </w:t>
      </w:r>
      <w:r>
        <w:t>Theme balance: 1 themes covered; the largest is Hazards &amp; Resilience with 60 of 60 stories (100%).</w:t>
      </w:r>
    </w:p>
    <w:p>
      <w:pPr>
        <w:spacing w:after="60"/>
      </w:pPr>
      <w:r>
        <w:rPr>
          <w:b/>
          <w:color w:val="5B6573"/>
        </w:rPr>
        <w:t xml:space="preserve">• </w:t>
      </w:r>
      <w:r>
        <w:t>40 different outlets contributed; the most frequent was Vietnam.vn (15 stories).</w:t>
      </w:r>
    </w:p>
    <w:p>
      <w:pPr>
        <w:spacing w:after="60"/>
      </w:pPr>
      <w:r>
        <w:rPr>
          <w:b/>
          <w:color w:val="5B6573"/>
        </w:rPr>
        <w:t xml:space="preserve">• </w:t>
      </w:r>
      <w:r>
        <w:t>60 stories came from non-English Google News editions.</w:t>
      </w:r>
    </w:p>
    <w:p>
      <w:pPr>
        <w:pStyle w:val="Heading2"/>
      </w:pPr>
      <w:r>
        <w:rPr>
          <w:color w:val="23466B"/>
        </w:rPr>
        <w:t>Scanner notes</w:t>
      </w:r>
    </w:p>
    <w:p>
      <w:pPr>
        <w:pStyle w:val="ListBullet"/>
      </w:pPr>
      <w:r>
        <w:t>AI triage skipped: the ANTHROPIC_API_KEY secret was rejected. Check the key in Settings → Secrets and variables → Actions.</w:t>
      </w:r>
    </w:p>
    <w:p>
      <w:pPr>
        <w:pStyle w:val="Heading1"/>
      </w:pPr>
      <w:r>
        <w:rPr>
          <w:color w:val="16324F"/>
        </w:rPr>
        <w:t>3. Source health</w:t>
      </w:r>
    </w:p>
    <w:p>
      <w:r>
        <w:t>These websites could not be read on the latest scan. Their stories may still arrive through the Google News searches.</w:t>
      </w:r>
    </w:p>
    <w:tbl>
      <w:tblPr>
        <w:tblStyle w:val="TableGrid"/>
        <w:tblW w:type="auto" w:w="0"/>
        <w:jc w:val="center"/>
        <w:tblLayout w:type="fixed"/>
        <w:tblLook w:firstColumn="1" w:firstRow="1" w:lastColumn="0" w:lastRow="0" w:noHBand="0" w:noVBand="1" w:val="04A0"/>
      </w:tblPr>
      <w:tblGrid>
        <w:gridCol w:w="2268"/>
        <w:gridCol w:w="3118"/>
        <w:gridCol w:w="4252"/>
      </w:tblGrid>
      <w:tr>
        <w:tc>
          <w:tcPr>
            <w:tcW w:type="dxa" w:w="2268"/>
            <w:shd w:val="clear" w:color="auto" w:fill="16324F"/>
          </w:tcPr>
          <w:p>
            <w:r/>
            <w:r>
              <w:rPr>
                <w:b/>
                <w:color w:val="FFFFFF"/>
                <w:sz w:val="19"/>
              </w:rPr>
              <w:t>Source</w:t>
            </w:r>
          </w:p>
        </w:tc>
        <w:tc>
          <w:tcPr>
            <w:tcW w:type="dxa" w:w="3118"/>
            <w:shd w:val="clear" w:color="auto" w:fill="16324F"/>
          </w:tcPr>
          <w:p>
            <w:r/>
            <w:r>
              <w:rPr>
                <w:b/>
                <w:color w:val="FFFFFF"/>
                <w:sz w:val="19"/>
              </w:rPr>
              <w:t>Problem</w:t>
            </w:r>
          </w:p>
        </w:tc>
        <w:tc>
          <w:tcPr>
            <w:tcW w:type="dxa" w:w="4252"/>
            <w:shd w:val="clear" w:color="auto" w:fill="16324F"/>
          </w:tcPr>
          <w:p>
            <w:r/>
            <w:r>
              <w:rPr>
                <w:b/>
                <w:color w:val="FFFFFF"/>
                <w:sz w:val="19"/>
              </w:rPr>
              <w:t>Suggested action</w:t>
            </w:r>
          </w:p>
        </w:tc>
      </w:tr>
      <w:tr>
        <w:tc>
          <w:tcPr>
            <w:tcW w:type="dxa" w:w="2268"/>
          </w:tcPr>
          <w:p>
            <w:r/>
            <w:r>
              <w:rPr>
                <w:sz w:val="19"/>
              </w:rPr>
              <w:t>GeoEngineer</w:t>
            </w:r>
          </w:p>
        </w:tc>
        <w:tc>
          <w:tcPr>
            <w:tcW w:type="dxa" w:w="3118"/>
          </w:tcPr>
          <w:p>
            <w:r/>
            <w:r>
              <w:rPr>
                <w:sz w:val="19"/>
              </w:rPr>
              <w:t>403 Client Error: Forbidden for url: https://www.geoengineer.org/</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Geosynthetica</w:t>
            </w:r>
          </w:p>
        </w:tc>
        <w:tc>
          <w:tcPr>
            <w:tcW w:type="dxa" w:w="3118"/>
            <w:shd w:val="clear" w:color="auto" w:fill="F3F5F7"/>
          </w:tcPr>
          <w:p>
            <w:r/>
            <w:r>
              <w:rPr>
                <w:sz w:val="19"/>
              </w:rPr>
              <w:t>HTTPSConnectionPool(host='www.geosynthetica.com', port=443): Max retries exceeded with url</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ISSMGE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ASCE Geo-Institute</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ICE (Institution of Civil Engineers)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FHWA Infrastructure R&amp;D</w:t>
            </w:r>
          </w:p>
        </w:tc>
        <w:tc>
          <w:tcPr>
            <w:tcW w:type="dxa" w:w="3118"/>
            <w:shd w:val="clear" w:color="auto" w:fill="F3F5F7"/>
          </w:tcPr>
          <w:p>
            <w:r/>
            <w:r>
              <w:rPr>
                <w:sz w:val="19"/>
              </w:rPr>
              <w:t>403 Client Error: Forbidden for url: https://highways.dot.gov/newsroom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GEER Association</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USGS Landslide Hazards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USGS Natural Hazards news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ReliefWeb disasters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Tunnels &amp; Tunnelling</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TunnelTalk</w:t>
            </w:r>
          </w:p>
        </w:tc>
        <w:tc>
          <w:tcPr>
            <w:tcW w:type="dxa" w:w="3118"/>
            <w:shd w:val="clear" w:color="auto" w:fill="F3F5F7"/>
          </w:tcPr>
          <w:p>
            <w:r/>
            <w:r>
              <w:rPr>
                <w:sz w:val="19"/>
              </w:rPr>
              <w:t>HTTPSConnectionPool(host='www.tunneltalk.com', port=443): Max retries exceeded with url: /</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Rail Business UK</w:t>
            </w:r>
          </w:p>
        </w:tc>
        <w:tc>
          <w:tcPr>
            <w:tcW w:type="dxa" w:w="3118"/>
          </w:tcPr>
          <w:p>
            <w:r/>
            <w:r>
              <w:rPr>
                <w:sz w:val="19"/>
              </w:rPr>
              <w:t>403 Client Error: Forbidden for url: https://www.railbusinessuk.com/feed/</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Railway Gazette</w:t>
            </w:r>
          </w:p>
        </w:tc>
        <w:tc>
          <w:tcPr>
            <w:tcW w:type="dxa" w:w="3118"/>
            <w:shd w:val="clear" w:color="auto" w:fill="F3F5F7"/>
          </w:tcPr>
          <w:p>
            <w:r/>
            <w:r>
              <w:rPr>
                <w:sz w:val="19"/>
              </w:rPr>
              <w:t>403 Client Error: Forbidden for url: https://www.railwaygazette.com/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Rail Technology Magazine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International Construction</w:t>
            </w:r>
          </w:p>
        </w:tc>
        <w:tc>
          <w:tcPr>
            <w:tcW w:type="dxa" w:w="3118"/>
            <w:shd w:val="clear" w:color="auto" w:fill="F3F5F7"/>
          </w:tcPr>
          <w:p>
            <w:r/>
            <w:r>
              <w:rPr>
                <w:sz w:val="19"/>
              </w:rPr>
              <w:t>404 Client Error: Not Found for url: https://www.khl.com/international-construction</w:t>
            </w:r>
          </w:p>
        </w:tc>
        <w:tc>
          <w:tcPr>
            <w:tcW w:type="dxa" w:w="4252"/>
            <w:shd w:val="clear" w:color="auto" w:fill="F3F5F7"/>
          </w:tcPr>
          <w:p>
            <w:r/>
            <w:r>
              <w:rPr>
                <w:sz w:val="19"/>
              </w:rPr>
              <w:t>The address has moved. Update it in config.yaml.</w:t>
            </w:r>
          </w:p>
        </w:tc>
      </w:tr>
      <w:tr>
        <w:tc>
          <w:tcPr>
            <w:tcW w:type="dxa" w:w="2268"/>
          </w:tcPr>
          <w:p>
            <w:r/>
            <w:r>
              <w:rPr>
                <w:sz w:val="19"/>
              </w:rPr>
              <w:t>Engineering News-Record</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Construction Week (Middle East)</w:t>
            </w:r>
          </w:p>
        </w:tc>
        <w:tc>
          <w:tcPr>
            <w:tcW w:type="dxa" w:w="3118"/>
            <w:shd w:val="clear" w:color="auto" w:fill="F3F5F7"/>
          </w:tcPr>
          <w:p>
            <w:r/>
            <w:r>
              <w:rPr>
                <w:sz w:val="19"/>
              </w:rPr>
              <w:t>405 Client Error: Not Allowed for url: https://www.constructionweekonline.com/</w:t>
            </w:r>
          </w:p>
        </w:tc>
        <w:tc>
          <w:tcPr>
            <w:tcW w:type="dxa" w:w="4252"/>
            <w:shd w:val="clear" w:color="auto" w:fill="F3F5F7"/>
          </w:tcPr>
          <w:p>
            <w:r/>
            <w:r>
              <w:rPr>
                <w:sz w:val="19"/>
              </w:rPr>
              <w:t>The site blocks automated readers. Look for its RSS feed address, or rely on the Google News searches.</w:t>
            </w:r>
          </w:p>
        </w:tc>
      </w:tr>
    </w:tbl>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60</w:t>
            </w:r>
          </w:p>
        </w:tc>
        <w:tc>
          <w:tcPr>
            <w:tcW w:type="dxa" w:w="1417"/>
          </w:tcPr>
          <w:p>
            <w:r/>
            <w:r>
              <w:rPr>
                <w:sz w:val="19"/>
              </w:rPr>
              <w:t>0</w:t>
            </w:r>
          </w:p>
        </w:tc>
        <w:tc>
          <w:tcPr>
            <w:tcW w:type="dxa" w:w="1701"/>
          </w:tcPr>
          <w:p>
            <w:r/>
            <w:r>
              <w:rPr>
                <w:sz w:val="19"/>
              </w:rPr>
              <w:t>0</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FAE5DF"/>
          </w:tcPr>
          <w:p>
            <w:r/>
            <w:r>
              <w:rPr>
                <w:b/>
                <w:color w:val="E04F2C"/>
                <w:sz w:val="19"/>
              </w:rPr>
              <w:t>Hazards &amp; Resilience</w:t>
            </w:r>
          </w:p>
        </w:tc>
        <w:tc>
          <w:tcPr>
            <w:tcW w:type="dxa" w:w="1417"/>
          </w:tcPr>
          <w:p>
            <w:r/>
            <w:r>
              <w:rPr>
                <w:sz w:val="19"/>
              </w:rPr>
              <w:t>60</w:t>
            </w:r>
          </w:p>
        </w:tc>
        <w:tc>
          <w:tcPr>
            <w:tcW w:type="dxa" w:w="1417"/>
          </w:tcPr>
          <w:p>
            <w:r/>
            <w:r>
              <w:rPr>
                <w:sz w:val="19"/>
              </w:rPr>
              <w:t>100%</w:t>
            </w:r>
          </w:p>
        </w:tc>
        <w:tc>
          <w:tcPr>
            <w:tcW w:type="dxa" w:w="1701"/>
          </w:tcPr>
          <w:p>
            <w:r/>
            <w:r>
              <w:rPr>
                <w:sz w:val="19"/>
              </w:rPr>
              <w:t>0</w:t>
            </w:r>
          </w:p>
        </w:tc>
      </w:tr>
    </w:tbl>
    <w:p/>
    <w:p>
      <w:pPr>
        <w:pStyle w:val="Heading1"/>
      </w:pPr>
      <w:r>
        <w:rPr>
          <w:color w:val="16324F"/>
        </w:rPr>
        <w:t>6. Change log</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7. Open items and recommendations</w:t>
      </w:r>
    </w:p>
    <w:p>
      <w:pPr>
        <w:pStyle w:val="ListBullet"/>
      </w:pPr>
      <w:r>
        <w:t>Replace the addresses of failing websites with their RSS feeds (see Source health).</w:t>
      </w:r>
    </w:p>
    <w:p>
      <w:pPr>
        <w:pStyle w:val="ListBullet"/>
      </w:pPr>
      <w:r>
        <w:t>Check that the ANTHROPIC_API_KEY secret is accepted (the first scan reported it as rejected).</w:t>
      </w:r>
    </w:p>
    <w:p>
      <w:pPr>
        <w:pStyle w:val="ListBullet"/>
      </w:pPr>
      <w:r>
        <w:t>Set up the AI assistant connector in Google (README, "AI assistant") and put its web address in config.yaml under assistant endpoint.</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