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13:43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93</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93</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5 themes covered; the largest is Hazards &amp; Resilience with 81 of 93 stories (87%).</w:t>
      </w:r>
    </w:p>
    <w:p>
      <w:pPr>
        <w:spacing w:after="60"/>
      </w:pPr>
      <w:r>
        <w:rPr>
          <w:b/>
          <w:color w:val="5B6573"/>
        </w:rPr>
        <w:t xml:space="preserve">• </w:t>
      </w:r>
      <w:r>
        <w:t>64 different outlets contributed; the most frequent was Vietnam.vn (22 stories).</w:t>
      </w:r>
    </w:p>
    <w:p>
      <w:pPr>
        <w:spacing w:after="60"/>
      </w:pPr>
      <w:r>
        <w:rPr>
          <w:b/>
          <w:color w:val="5B6573"/>
        </w:rPr>
        <w:t xml:space="preserve">• </w:t>
      </w:r>
      <w:r>
        <w:t>82 stories came from non-English Google News editions.</w:t>
      </w:r>
    </w:p>
    <w:p>
      <w:pPr>
        <w:spacing w:after="60"/>
      </w:pPr>
      <w:r>
        <w:rPr>
          <w:b/>
          <w:color w:val="5B6573"/>
        </w:rPr>
        <w:t xml:space="preserve">• </w:t>
      </w:r>
      <w:r>
        <w:t>23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93</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1%</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81</w:t>
            </w:r>
          </w:p>
        </w:tc>
        <w:tc>
          <w:tcPr>
            <w:tcW w:type="dxa" w:w="1417"/>
            <w:shd w:val="clear" w:color="auto" w:fill="F3F5F7"/>
          </w:tcPr>
          <w:p>
            <w:r/>
            <w:r>
              <w:rPr>
                <w:sz w:val="19"/>
              </w:rPr>
              <w:t>87%</w:t>
            </w:r>
          </w:p>
        </w:tc>
        <w:tc>
          <w:tcPr>
            <w:tcW w:type="dxa" w:w="1701"/>
            <w:shd w:val="clear" w:color="auto" w:fill="F3F5F7"/>
          </w:tcPr>
          <w:p>
            <w:r/>
            <w:r>
              <w:rPr>
                <w:sz w:val="19"/>
              </w:rPr>
              <w:t>16</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5%</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4%</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2%</w:t>
            </w:r>
          </w:p>
        </w:tc>
        <w:tc>
          <w:tcPr>
            <w:tcW w:type="dxa" w:w="1701"/>
          </w:tcPr>
          <w:p>
            <w:r/>
            <w:r>
              <w:rPr>
                <w:sz w:val="19"/>
              </w:rPr>
              <w:t>0</w:t>
            </w:r>
          </w:p>
        </w:tc>
      </w:tr>
    </w:tbl>
    <w:p/>
    <w:p>
      <w:pPr>
        <w:pStyle w:val="Heading1"/>
      </w:pPr>
      <w:r>
        <w:rPr>
          <w:color w:val="16324F"/>
        </w:rPr>
        <w:t>6.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