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D2B57" w14:textId="77777777" w:rsidR="0006700B" w:rsidRDefault="0006700B" w:rsidP="0006700B">
      <w:r>
        <w:t>Son diferentes — aunque ambas causan clorosis intervenal, difieren en dónde aparecen, en qué hojas afectan primero, en signos adicionales y en la causa fisiológica:</w:t>
      </w:r>
    </w:p>
    <w:p w14:paraId="75F487FC" w14:textId="77777777" w:rsidR="0006700B" w:rsidRDefault="0006700B" w:rsidP="0006700B"/>
    <w:p w14:paraId="4111D797" w14:textId="77777777" w:rsidR="0006700B" w:rsidRDefault="0006700B" w:rsidP="0006700B">
      <w:r>
        <w:t>1) Distribución en la planta</w:t>
      </w:r>
    </w:p>
    <w:p w14:paraId="64889E3C" w14:textId="77777777" w:rsidR="0006700B" w:rsidRDefault="0006700B" w:rsidP="0006700B">
      <w:r>
        <w:t xml:space="preserve">- Manganeso (Mn): los síntomas aparecen primero en hojas jóvenes (hojas nuevas y en crecimiento).  </w:t>
      </w:r>
    </w:p>
    <w:p w14:paraId="682B5097" w14:textId="77777777" w:rsidR="0006700B" w:rsidRDefault="0006700B" w:rsidP="0006700B">
      <w:r>
        <w:t xml:space="preserve">- Magnesio (Mg): los síntomas aparecen primero en hojas viejas (hojas inferiores/basales), porque Mg es móvil en la planta y se </w:t>
      </w:r>
      <w:proofErr w:type="spellStart"/>
      <w:r>
        <w:t>retransloca</w:t>
      </w:r>
      <w:proofErr w:type="spellEnd"/>
      <w:r>
        <w:t xml:space="preserve"> hacia tejidos nuevos.</w:t>
      </w:r>
    </w:p>
    <w:p w14:paraId="60BFA72A" w14:textId="77777777" w:rsidR="0006700B" w:rsidRDefault="0006700B" w:rsidP="0006700B"/>
    <w:p w14:paraId="337CEF31" w14:textId="77777777" w:rsidR="0006700B" w:rsidRDefault="0006700B" w:rsidP="0006700B">
      <w:r>
        <w:t>2) Patrón de la clorosis</w:t>
      </w:r>
    </w:p>
    <w:p w14:paraId="5AF10B15" w14:textId="77777777" w:rsidR="0006700B" w:rsidRDefault="0006700B" w:rsidP="0006700B">
      <w:r>
        <w:t xml:space="preserve">- Mn: clorosis intervenal en hojas jóvenes frecuentemente con pequeñas manchas pardas o ennegrecidas (necrosis puntual) entre las venas; puede verse moteado o salpicado.  </w:t>
      </w:r>
    </w:p>
    <w:p w14:paraId="6C430E20" w14:textId="77777777" w:rsidR="0006700B" w:rsidRDefault="0006700B" w:rsidP="0006700B">
      <w:r>
        <w:t>- Mg: clorosis intervenal más uniforme en hojas viejas con las venas permaneciendo verdes; en etapas avanzadas los bordes y puntas pueden volverse pardos y necrosarse, a veces con bandas amarillas y franjas en las hojas.</w:t>
      </w:r>
    </w:p>
    <w:p w14:paraId="6381D83C" w14:textId="77777777" w:rsidR="0006700B" w:rsidRDefault="0006700B" w:rsidP="0006700B"/>
    <w:p w14:paraId="07516452" w14:textId="77777777" w:rsidR="0006700B" w:rsidRDefault="0006700B" w:rsidP="0006700B">
      <w:r>
        <w:t>3) Señales adicionales</w:t>
      </w:r>
    </w:p>
    <w:p w14:paraId="58824E31" w14:textId="77777777" w:rsidR="0006700B" w:rsidRDefault="0006700B" w:rsidP="0006700B">
      <w:r>
        <w:t xml:space="preserve">- Mn: puntos necróticos, manchas pequeñas, a veces bronceado; sensibilidad a pH alto (pobre disponibilidad a pH alcalino).  </w:t>
      </w:r>
    </w:p>
    <w:p w14:paraId="19FE94AE" w14:textId="77777777" w:rsidR="0006700B" w:rsidRDefault="0006700B" w:rsidP="0006700B">
      <w:r>
        <w:t>- Mg: banda clorótica paralela a la nervadura central en algunas especies, hojas delgadas, hojas que se enrollan en casos severos; suele asociarse con exceso de K, Ca o con suelos pobres en materia orgánica.</w:t>
      </w:r>
    </w:p>
    <w:p w14:paraId="569A99BF" w14:textId="77777777" w:rsidR="0006700B" w:rsidRDefault="0006700B" w:rsidP="0006700B"/>
    <w:p w14:paraId="0409199E" w14:textId="77777777" w:rsidR="0006700B" w:rsidRDefault="0006700B" w:rsidP="0006700B">
      <w:r>
        <w:t>4) Causa fisiológica y movilidad</w:t>
      </w:r>
    </w:p>
    <w:p w14:paraId="6C288515" w14:textId="77777777" w:rsidR="0006700B" w:rsidRDefault="0006700B" w:rsidP="0006700B">
      <w:r>
        <w:t xml:space="preserve">- Mn: micronutriente menos móvil que Mg; involucrado en reacciones de oxidación-reducción, fotoinhibición y activación de enzimas. Deficiencia dificulta fotólisis del agua y ciertas reacciones fotosintéticas.  </w:t>
      </w:r>
    </w:p>
    <w:p w14:paraId="698669CB" w14:textId="77777777" w:rsidR="0006700B" w:rsidRDefault="0006700B" w:rsidP="0006700B">
      <w:r>
        <w:t>- Mg: catión central de la clorofila y activador de muchas enzimas (</w:t>
      </w:r>
      <w:proofErr w:type="spellStart"/>
      <w:r>
        <w:t>ATPases</w:t>
      </w:r>
      <w:proofErr w:type="spellEnd"/>
      <w:r>
        <w:t xml:space="preserve">, </w:t>
      </w:r>
      <w:proofErr w:type="spellStart"/>
      <w:r>
        <w:t>Rubisco</w:t>
      </w:r>
      <w:proofErr w:type="spellEnd"/>
      <w:r>
        <w:t xml:space="preserve"> activación). Su movilidad permite redistribuirse desde hojas viejas hacia nuevas cuando hay déficit.</w:t>
      </w:r>
    </w:p>
    <w:p w14:paraId="649571A0" w14:textId="77777777" w:rsidR="0006700B" w:rsidRDefault="0006700B" w:rsidP="0006700B"/>
    <w:p w14:paraId="54350202" w14:textId="77777777" w:rsidR="0006700B" w:rsidRDefault="0006700B" w:rsidP="0006700B">
      <w:r>
        <w:t>5) Diagnóstico y manejo práctico</w:t>
      </w:r>
    </w:p>
    <w:p w14:paraId="109ADC5F" w14:textId="77777777" w:rsidR="0006700B" w:rsidRDefault="0006700B" w:rsidP="0006700B">
      <w:r>
        <w:t xml:space="preserve">- Mn: comprobar pH del suelo (disponibilidad menor si pH &gt; 6.5–7); enmiendas: </w:t>
      </w:r>
      <w:proofErr w:type="spellStart"/>
      <w:r>
        <w:t>aplic</w:t>
      </w:r>
      <w:proofErr w:type="spellEnd"/>
      <w:r>
        <w:t xml:space="preserve">. foliar de Mn (sulfato de manganeso) o fertilización al suelo en dosis adecuadas.  </w:t>
      </w:r>
    </w:p>
    <w:p w14:paraId="2004F398" w14:textId="77777777" w:rsidR="0006700B" w:rsidRDefault="0006700B" w:rsidP="0006700B">
      <w:r>
        <w:t xml:space="preserve">- Mg: analizar relación Ca–Mg–K; aplicar dolomita (si también necesita Ca y para corregir pH) o sulfato de magnesio (MgSO4) al suelo o foliar para corrección rápida; evitar excesos de K y Ca que compitan.  </w:t>
      </w:r>
    </w:p>
    <w:p w14:paraId="7901C1D7" w14:textId="77777777" w:rsidR="0006700B" w:rsidRDefault="0006700B" w:rsidP="0006700B">
      <w:r>
        <w:t>- Confirmar con análisis de tejido y suelo antes de aplicar enmiendas.</w:t>
      </w:r>
    </w:p>
    <w:p w14:paraId="53765B14" w14:textId="77777777" w:rsidR="0006700B" w:rsidRDefault="0006700B" w:rsidP="0006700B"/>
    <w:p w14:paraId="7E90DF69" w14:textId="77777777" w:rsidR="0006700B" w:rsidRDefault="0006700B" w:rsidP="0006700B">
      <w:r>
        <w:t>6) Resumen visual rápido</w:t>
      </w:r>
    </w:p>
    <w:p w14:paraId="16D7B47C" w14:textId="77777777" w:rsidR="0006700B" w:rsidRDefault="0006700B" w:rsidP="0006700B">
      <w:r>
        <w:t xml:space="preserve">- Si la clorosis empieza en hojas jóvenes + manchas pardas puntiformes → sospecha Mn.  </w:t>
      </w:r>
    </w:p>
    <w:p w14:paraId="6C33BDE7" w14:textId="77777777" w:rsidR="0006700B" w:rsidRDefault="0006700B" w:rsidP="0006700B">
      <w:r>
        <w:t>- Si la clorosis empieza en hojas viejas/bajas con venas más verdes y progresa hacia necrosis de bordes → sospecha Mg.</w:t>
      </w:r>
    </w:p>
    <w:p w14:paraId="1809445A" w14:textId="77777777" w:rsidR="0006700B" w:rsidRDefault="0006700B" w:rsidP="0006700B"/>
    <w:p w14:paraId="72F3BC16" w14:textId="368FE6DF" w:rsidR="002A68E9" w:rsidRDefault="0006700B" w:rsidP="0006700B">
      <w:r>
        <w:lastRenderedPageBreak/>
        <w:t>Si quieres, genero imágenes nuevas de maíz con ambos déficits (</w:t>
      </w:r>
      <w:proofErr w:type="spellStart"/>
      <w:r>
        <w:t>close</w:t>
      </w:r>
      <w:proofErr w:type="spellEnd"/>
      <w:r>
        <w:t>-up y planta completa) para comparar. ¿Cuántas imágenes y en qué estilo (fotorrealista, ilustración técnica)?</w:t>
      </w:r>
    </w:p>
    <w:sectPr w:rsidR="002A68E9" w:rsidSect="00365B7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00B"/>
    <w:rsid w:val="0006700B"/>
    <w:rsid w:val="002A68E9"/>
    <w:rsid w:val="00365B7E"/>
    <w:rsid w:val="00411812"/>
    <w:rsid w:val="009A2A0C"/>
    <w:rsid w:val="00C70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09C384"/>
  <w15:chartTrackingRefBased/>
  <w15:docId w15:val="{9F5E1F9F-719E-5744-99FE-37F39FCBA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670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670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670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670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670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6700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6700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6700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6700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670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670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670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670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670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670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670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670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670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670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670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6700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670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6700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670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670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670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670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670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670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Barreiro</dc:creator>
  <cp:keywords/>
  <dc:description/>
  <cp:lastModifiedBy>Mónica Barreiro</cp:lastModifiedBy>
  <cp:revision>1</cp:revision>
  <dcterms:created xsi:type="dcterms:W3CDTF">2025-10-18T23:55:00Z</dcterms:created>
  <dcterms:modified xsi:type="dcterms:W3CDTF">2025-10-18T23:55:00Z</dcterms:modified>
</cp:coreProperties>
</file>