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docProps/core.xml" Id="RAA41F77E" Type="http://schemas.openxmlformats.org/package/2006/relationships/metadata/core-properties" /><Relationship Target="word/document.xml" Id="RDB3FE5D5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0" w:right="2001" w:firstLine="0"/>
        <w:jc w:val="center"/>
      </w:pPr>
      <w:r>
        <w:drawing>
          <wp:inline distT="0" distB="0" distL="0" distR="0">
            <wp:extent cx="4648200" cy="609600"/>
            <wp:effectExtent l="0" t="0" r="0" b="0"/>
            <wp:docPr id="2052" name="Picture 205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052" name="Picture 205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tbl>
      <w:tblPr>
        <w:tblStyle w:val="TableGrid"/>
        <w:tblW w:w="4781" w:type="dxa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2726"/>
      </w:tblGrid>
      <w:tr>
        <w:trPr>
          <w:trHeight w:val="628" w:hRule="atLeast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21" w:line="259" w:lineRule="auto"/>
              <w:ind w:left="0" w:firstLine="0"/>
            </w:pPr>
            <w:r>
              <w:rPr/>
              <w:t xml:space="preserve"> </w:t>
            </w:r>
          </w:p>
          <w:p>
            <w:pPr>
              <w:spacing w:before="0" w:after="0" w:line="259" w:lineRule="auto"/>
              <w:ind w:left="0" w:firstLine="0"/>
            </w:pPr>
            <w:r>
              <w:rPr/>
              <w:t xml:space="preserve"> 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443" w:hRule="atLeast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105" w:firstLine="0"/>
            </w:pPr>
            <w:r>
              <w:rPr/>
              <w:t xml:space="preserve">Course:</w:t>
            </w:r>
            <w:r>
              <w:rPr/>
              <w:t xml:space="preserve"> 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0" w:firstLine="0"/>
            </w:pPr>
            <w:r>
              <w:rPr/>
              <w:t xml:space="preserve">CS6020</w:t>
            </w:r>
            <w:r>
              <w:rPr/>
              <w:t xml:space="preserve"> </w:t>
            </w:r>
          </w:p>
        </w:tc>
      </w:tr>
      <w:tr>
        <w:trPr>
          <w:trHeight w:val="480" w:hRule="atLeast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 w:line="259" w:lineRule="auto"/>
              <w:ind w:left="105" w:firstLine="0"/>
            </w:pPr>
            <w:r>
              <w:rPr/>
              <w:t xml:space="preserve">Assignment:</w:t>
            </w:r>
            <w:r>
              <w:rPr/>
              <w:t xml:space="preserve"> 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 w:line="259" w:lineRule="auto"/>
              <w:ind w:left="0" w:firstLine="0"/>
              <w:jc w:val="both"/>
            </w:pPr>
            <w:r>
              <w:rPr/>
              <w:t xml:space="preserve">Module 4 ­ Data Import ­ C</w:t>
            </w:r>
            <w:r>
              <w:rPr/>
              <w:t xml:space="preserve"> </w:t>
            </w:r>
          </w:p>
        </w:tc>
      </w:tr>
      <w:tr>
        <w:trPr>
          <w:trHeight w:val="480" w:hRule="atLeast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 w:line="259" w:lineRule="auto"/>
              <w:ind w:left="105" w:firstLine="0"/>
            </w:pPr>
            <w:r>
              <w:rPr/>
              <w:t xml:space="preserve">Total Points:</w:t>
            </w:r>
            <w:r>
              <w:rPr/>
              <w:t xml:space="preserve"> 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 w:line="259" w:lineRule="auto"/>
              <w:ind w:left="0" w:firstLine="0"/>
            </w:pPr>
            <w:r>
              <w:rPr/>
              <w:t xml:space="preserve">100 </w:t>
            </w:r>
          </w:p>
        </w:tc>
      </w:tr>
      <w:tr>
        <w:trPr>
          <w:trHeight w:val="366" w:hRule="atLeast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0" w:after="0" w:line="259" w:lineRule="auto"/>
              <w:ind w:left="105" w:firstLine="0"/>
            </w:pPr>
            <w:r>
              <w:rPr/>
              <w:t xml:space="preserve">Date Due:</w:t>
            </w:r>
            <w:r>
              <w:rPr/>
              <w:t xml:space="preserve"> 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0" w:after="0" w:line="259" w:lineRule="auto"/>
              <w:ind w:left="0" w:firstLine="0"/>
            </w:pPr>
            <w:r>
              <w:rPr/>
              <w:t xml:space="preserve">Posted on Blackboard</w:t>
            </w:r>
            <w:r>
              <w:rPr/>
              <w:t xml:space="preserve"> </w:t>
            </w:r>
          </w:p>
        </w:tc>
      </w:tr>
    </w:tbl>
    <w:p>
      <w:pPr>
        <w:spacing w:before="0" w:after="321" w:line="259" w:lineRule="auto"/>
        <w:ind w:left="0" w:firstLine="0"/>
      </w:pPr>
      <w:r>
        <w:rPr/>
        <w:t xml:space="preserve"> </w:t>
      </w:r>
    </w:p>
    <w:p>
      <w:pPr>
        <w:pStyle w:val="heading1"/>
        <w:spacing w:before="0" w:after="0" w:line="259" w:lineRule="auto"/>
        <w:ind w:left="-5"/>
      </w:pPr>
      <w:r>
        <w:rPr/>
        <w:t xml:space="preserve">Learning Objectives</w:t>
      </w:r>
      <w:r>
        <w:rPr/>
        <w:t xml:space="preserve"> </w:t>
      </w:r>
    </w:p>
    <w:p>
      <w:pPr>
        <w:pStyle w:val="normal"/>
        <w:spacing w:before="0" w:after="15" w:line="269" w:lineRule="auto"/>
      </w:pPr>
      <w:r>
        <w:rPr/>
        <w:t xml:space="preserve">In this assignment, you will learn how to: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15" w:line="269" w:lineRule="auto"/>
        <w:ind w:left="705" w:hanging="360"/>
      </w:pPr>
      <w:r>
        <w:rPr/>
        <w:t xml:space="preserve">read and parse XML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318" w:line="269" w:lineRule="auto"/>
        <w:ind w:left="705" w:hanging="360"/>
      </w:pPr>
      <w:r>
        <w:rPr/>
        <w:t xml:space="preserve">retrieve data from XML</w:t>
      </w:r>
      <w:r>
        <w:rPr/>
        <w:t xml:space="preserve"> </w:t>
      </w:r>
    </w:p>
    <w:p>
      <w:pPr>
        <w:pStyle w:val="heading1"/>
        <w:spacing w:before="0" w:after="142" w:line="259" w:lineRule="auto"/>
        <w:ind w:left="-5"/>
      </w:pPr>
      <w:r>
        <w:rPr/>
        <w:t xml:space="preserve">Tasks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before="0" w:after="15" w:line="269" w:lineRule="auto"/>
        <w:ind w:left="705" w:hanging="360"/>
      </w:pPr>
      <w:r>
        <w:rPr/>
        <w:t xml:space="preserve">(25 Points) Load and then parse the XML document at the URL</w:t>
      </w:r>
      <w:r>
        <w:rPr/>
        <w:t xml:space="preserve"> </w:t>
      </w:r>
    </w:p>
    <w:p>
      <w:pPr>
        <w:pStyle w:val="normal"/>
        <w:spacing w:before="0" w:after="203" w:line="269" w:lineRule="auto"/>
        <w:ind w:left="730"/>
      </w:pPr>
      <w:r>
        <w:rPr/>
        <w:t xml:space="preserve">(</w:t>
      </w:r>
      <w:r>
        <w:rPr>
          <w:u w:val="single" w:color="1155cc"/>
        </w:rPr>
        <w:t xml:space="preserve">​</w:t>
      </w:r>
      <w:r>
        <w:rPr>
          <w:color w:val="1155cc"/>
          <w:u w:val="single" w:color="1155cc"/>
        </w:rPr>
        <w:t xml:space="preserve">http://www.cs.washington.edu/research/xmldatasets/data/auctions/ebay.xml</w:t>
      </w:r>
      <w:r>
        <w:rPr/>
        <w:t xml:space="preserve">)</w:t>
      </w:r>
      <w:r>
        <w:rPr>
          <w:color w:val="1155cc"/>
        </w:rPr>
        <w:t xml:space="preserve">​</w:t>
      </w:r>
      <w:r>
        <w:rPr/>
        <w:t xml:space="preserve"> using</w:t>
      </w:r>
      <w:r>
        <w:rPr/>
        <w:t xml:space="preserve"> </w:t>
      </w:r>
      <w:r>
        <w:rPr>
          <w:rFonts w:cs="Courier New" w:hAnsi="Courier New" w:eastAsia="Courier New" w:ascii="Courier New"/>
        </w:rPr>
        <w:t xml:space="preserve">xmlTreeParse()</w:t>
      </w:r>
      <w:r>
        <w:rPr>
          <w:rFonts w:cs="Lucida Sans Unicode" w:hAnsi="Lucida Sans Unicode" w:eastAsia="Lucida Sans Unicode" w:ascii="Lucida Sans Unicode"/>
        </w:rPr>
        <w:t xml:space="preserve">​</w:t>
      </w:r>
      <w:r>
        <w:rPr/>
        <w:t xml:space="preserve">. The data sets contains bidding information about items on eBay.</w:t>
      </w:r>
      <w:r>
        <w:rPr/>
        <w:t xml:space="preserve"> </w:t>
      </w:r>
      <w:r>
        <w:rPr/>
        <w:t xml:space="preserve">Create any intermediate data objects as deemed necessary to write functions to</w:t>
      </w:r>
      <w:r>
        <w:rPr/>
        <w:t xml:space="preserve"> </w:t>
      </w:r>
      <w:r>
        <w:rPr/>
        <w:t xml:space="preserve">answer the following question: how many auctions had more than 5 bids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before="0" w:after="202" w:line="269" w:lineRule="auto"/>
        <w:ind w:left="705" w:hanging="360"/>
      </w:pPr>
      <w:r>
        <w:rPr/>
        <w:t xml:space="preserve">(75 Points) Take a look at the data set on trades during a single day for ESZ13 futures</w:t>
      </w:r>
      <w:r>
        <w:rPr/>
        <w:t xml:space="preserve"> </w:t>
      </w:r>
      <w:r>
        <w:rPr/>
        <w:t xml:space="preserve">trades at the URL </w:t>
      </w:r>
      <w:r>
        <w:rPr>
          <w:u w:val="single" w:color="1155cc"/>
        </w:rPr>
        <w:t xml:space="preserve">​</w:t>
      </w:r>
      <w:r>
        <w:rPr>
          <w:color w:val="1155cc"/>
          <w:u w:val="single" w:color="1155cc"/>
        </w:rPr>
        <w:t xml:space="preserve">http://www.barchartmarketdata.com/data­samples/getHistory15.xml</w:t>
      </w:r>
      <w:r>
        <w:rPr>
          <w:color w:val="1155cc"/>
        </w:rPr>
        <w:t xml:space="preserve">​</w:t>
      </w:r>
      <w:r>
        <w:rPr/>
        <w:t xml:space="preserve">. </w:t>
      </w:r>
      <w:r>
        <w:rPr/>
        <w:t xml:space="preserve">After loading the data, write functions to answer these retrieval queries: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spacing w:before="0" w:after="228" w:line="269" w:lineRule="auto"/>
        <w:ind w:left="1440" w:hanging="360"/>
      </w:pPr>
      <w:r>
        <w:rPr/>
        <w:t xml:space="preserve">what was the highest closing price for the security?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spacing w:before="0" w:after="228" w:line="269" w:lineRule="auto"/>
        <w:ind w:left="1440" w:hanging="360"/>
      </w:pPr>
      <w:r>
        <w:rPr/>
        <w:t xml:space="preserve">what was the total volume traded?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spacing w:before="0" w:after="15" w:line="269" w:lineRule="auto"/>
        <w:ind w:left="1440" w:hanging="360"/>
      </w:pPr>
      <w:r>
        <w:rPr/>
        <w:t xml:space="preserve">what was the average trading volume during each HOUR of the trading day;</w:t>
      </w:r>
      <w:r>
        <w:rPr/>
        <w:t xml:space="preserve"> </w:t>
      </w:r>
      <w:r>
        <w:rPr/>
        <w:t xml:space="preserve">place the result into a data frame</w:t>
      </w:r>
      <w:r>
        <w:rPr/>
        <w:t xml:space="preserve"> </w:t>
      </w:r>
    </w:p>
    <w:p>
      <w:pPr>
        <w:spacing w:before="0" w:after="21" w:line="259" w:lineRule="auto"/>
        <w:ind w:left="0" w:firstLine="0"/>
      </w:pPr>
      <w:r>
        <w:rPr/>
        <w:t xml:space="preserve"> </w:t>
      </w:r>
    </w:p>
    <w:p>
      <w:pPr>
        <w:spacing w:before="0" w:after="21" w:line="259" w:lineRule="auto"/>
        <w:ind w:left="0" w:firstLine="0"/>
      </w:pPr>
      <w:r>
        <w:rPr/>
        <w:t xml:space="preserve"> </w:t>
      </w:r>
    </w:p>
    <w:p>
      <w:pPr>
        <w:spacing w:before="0" w:after="0" w:line="259" w:lineRule="auto"/>
        <w:ind w:left="0" w:firstLine="0"/>
      </w:pPr>
      <w:r>
        <w:rPr/>
        <w:t xml:space="preserve"> </w:t>
      </w:r>
    </w:p>
    <w:sectPr>
      <w:pgSz w:w="12240" w:h="15840" w:orient="portrait"/>
      <w:pgMar w:left="1440" w:top="1440" w:right="1327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bullet"/>
      <w:lvlText w:val="●"/>
      <w:pPr>
        <w:ind w:left="705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</w:abstractNum>
  <w:abstractNum w:abstractNumId="1">
    <w:multiLevelType w:val="hybridMultilevel"/>
    <w:lvl w:ilvl="0">
      <w:start w:val="1"/>
      <w:numFmt w:val="decimal"/>
      <w:lvlText w:val="%1."/>
      <w:pPr>
        <w:ind w:left="705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."/>
      <w:pPr>
        <w:ind w:left="144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5" w:line="269" w:lineRule="auto"/>
      <w:ind w:left="10" w:right="0" w:hanging="10"/>
      <w:jc w:val="left"/>
    </w:pPr>
    <w:rPr>
      <w:rFonts w:cs="Arial" w:hAnsi="Arial" w:eastAsia="Arial" w:ascii="Arial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10" w:right="0" w:hanging="10"/>
      <w:jc w:val="left"/>
      <w:outlineLvl w:val="0"/>
    </w:pPr>
    <w:rPr>
      <w:rFonts w:cs="Trebuchet MS" w:hAnsi="Trebuchet MS" w:eastAsia="Trebuchet MS" w:ascii="Trebuchet MS"/>
      <w:color w:val="0000ff"/>
      <w:sz w:val="32"/>
    </w:rPr>
  </w:style>
  <w:style w:type="character" w:styleId="heading1Char">
    <w:name w:val="Heading 1 Char"/>
    <w:link w:val="heading1"/>
    <w:rPr>
      <w:rFonts w:cs="Trebuchet MS" w:hAnsi="Trebuchet MS" w:eastAsia="Trebuchet MS" w:ascii="Trebuchet MS"/>
      <w:color w:val="0000ff"/>
      <w:sz w:val="32"/>
    </w:rPr>
  </w:style>
  <w:style w:type="table" w:styleId="TableGrid">
    <w:name w:val="TableGrid"/>
    <w:pPr>
      <w:spacing w:lineRule="auto" w:line="240" w:after="0"/>
    </w:pPr>
  </w:style>
</w:styles>
</file>

<file path=word/_rels/document.xml.rels><?xml version="1.0" encoding="UTF-8"?><Relationships xmlns="http://schemas.openxmlformats.org/package/2006/relationships"><Relationship Target="media/image0.jpg" Id="rId1" Type="http://schemas.openxmlformats.org/officeDocument/2006/relationships/image" /><Relationship Target="numbering.xml" Id="rsNumberingId" Type="http://schemas.openxmlformats.org/officeDocument/2006/relationships/numbering" /><Relationship Target="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2015-06-10T05:33:37Z</dcterms:created>
  <dcterms:modified xsi:type="dcterms:W3CDTF">2015-06-10T05:33:37Z</dcterms:modified>
</cp:coreProperties>
</file>