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media/image4.png" ContentType="image/png"/>
  <Override PartName="/word/media/image3.png" ContentType="image/png"/>
  <Override PartName="/word/media/image1.png" ContentType="image/pn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document.xml" ContentType="application/vnd.ms-word.document.macroEnabled.main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andard"/>
        <w:rPr>
          <w:rFonts w:ascii="Garamond" w:hAnsi="Garamond"/>
          <w:b/>
          <w:b/>
          <w:bCs/>
          <w:color w:val="000000" w:themeColor="text1"/>
          <w:u w:val="single"/>
        </w:rPr>
      </w:pPr>
      <w:bookmarkStart w:id="0" w:name="_GoBack"/>
      <w:bookmarkEnd w:id="0"/>
      <w:r>
        <w:rPr>
          <w:rFonts w:ascii="Garamond" w:hAnsi="Garamond"/>
          <w:b/>
          <w:bCs/>
          <w:color w:val="000000" w:themeColor="text1"/>
          <w:u w:val="single"/>
        </w:rPr>
        <w:t>Preprocessing procedure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  <w:t>This should be run after the entire dataset has been collected for a subject.</w:t>
      </w:r>
    </w:p>
    <w:p>
      <w:pPr>
        <w:pStyle w:val="Standard"/>
        <w:rPr>
          <w:rFonts w:ascii="Garamond" w:hAnsi="Garamond"/>
          <w:color w:val="000000" w:themeColor="text1"/>
          <w:u w:val="single"/>
        </w:rPr>
      </w:pPr>
      <w:r>
        <w:rPr>
          <w:rFonts w:ascii="Garamond" w:hAnsi="Garamond"/>
          <w:color w:val="000000" w:themeColor="text1"/>
          <w:u w:val="single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Necessary steps before preprocessing can start (these are already in place for choice map data set)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- You need a local SPM copy. Run </w:t>
      </w:r>
      <w:r>
        <w:rPr>
          <w:rStyle w:val="SourceText"/>
          <w:rFonts w:ascii="Garamond" w:hAnsi="Garamond"/>
          <w:b/>
          <w:color w:val="000000" w:themeColor="text1"/>
        </w:rPr>
        <w:t>make-spm-private</w:t>
      </w:r>
      <w:r>
        <w:rPr>
          <w:rStyle w:val="SourceText"/>
          <w:rFonts w:ascii="Garamond" w:hAnsi="Garamond"/>
          <w:color w:val="000000" w:themeColor="text1"/>
        </w:rPr>
        <w:t xml:space="preserve"> to get this.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Style w:val="SourceText"/>
          <w:rFonts w:ascii="Garamond" w:hAnsi="Garamond"/>
          <w:color w:val="000000" w:themeColor="text1"/>
        </w:rPr>
        <w:t>- You need the tapas toolbox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b/>
          <w:bCs/>
          <w:color w:val="000000" w:themeColor="text1"/>
        </w:rPr>
        <w:t>Download imaging data and convert to BIDS format</w:t>
      </w:r>
    </w:p>
    <w:p>
      <w:pPr>
        <w:pStyle w:val="Standard"/>
        <w:rPr>
          <w:b w:val="false"/>
          <w:b w:val="false"/>
          <w:bCs w:val="false"/>
        </w:rPr>
      </w:pPr>
      <w:r>
        <w:rPr>
          <w:rFonts w:ascii="Garamond" w:hAnsi="Garamond"/>
          <w:b w:val="false"/>
          <w:bCs w:val="false"/>
          <w:color w:val="000000" w:themeColor="text1"/>
        </w:rPr>
        <w:t>THIS NEEDS TO HAPPEN FOR SESSION 2 and 3 BEFORE THE PHYSIO AND BEH DATA PREPROCESSING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Textbody1"/>
        <w:rPr/>
      </w:pPr>
      <w:r>
        <w:rPr>
          <w:rFonts w:ascii="Garamond" w:hAnsi="Garamond"/>
          <w:color w:val="000000" w:themeColor="text1"/>
        </w:rPr>
        <w:t>A script called convert_to_BIDS.sh exists in /data/p_02071/</w:t>
      </w:r>
      <w:r>
        <w:rPr>
          <w:rFonts w:cs="Menlo" w:ascii="Garamond" w:hAnsi="Garamond"/>
          <w:color w:val="000000"/>
          <w:kern w:val="0"/>
          <w:sz w:val="22"/>
          <w:szCs w:val="22"/>
          <w:lang w:bidi="ar-SA"/>
        </w:rPr>
        <w:t>choice-maps/scripts/preprocessing/</w:t>
      </w:r>
      <w:r>
        <w:rPr>
          <w:rFonts w:ascii="Garamond" w:hAnsi="Garamond"/>
          <w:color w:val="000000" w:themeColor="text1"/>
        </w:rPr>
        <w:t>that needs to be adapted for each scan and then sorts the data into the BIDS format automatically (</w:t>
      </w:r>
      <w:hyperlink r:id="rId2">
        <w:r>
          <w:rPr>
            <w:rStyle w:val="InternetLink"/>
            <w:rFonts w:ascii="Garamond" w:hAnsi="Garamond"/>
          </w:rPr>
          <w:t>https://bids.neuroimaging.io</w:t>
        </w:r>
      </w:hyperlink>
      <w:r>
        <w:rPr>
          <w:rFonts w:ascii="Garamond" w:hAnsi="Garamond"/>
          <w:color w:val="000000" w:themeColor="text1"/>
        </w:rPr>
        <w:t>)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1) Adapt subject and session information in convert_to_BIDS.sh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subj</w:t>
      </w:r>
      <w:r>
        <w:rPr>
          <w:rFonts w:ascii="Garamond" w:hAnsi="Garamond"/>
          <w:color w:val="000000" w:themeColor="text1"/>
          <w:lang w:val="en-GB"/>
        </w:rPr>
        <w:t>=</w:t>
      </w:r>
      <w:r>
        <w:rPr>
          <w:rFonts w:ascii="Garamond" w:hAnsi="Garamond"/>
          <w:color w:val="000000" w:themeColor="text1"/>
          <w:highlight w:val="yellow"/>
          <w:lang w:val="en-GB"/>
        </w:rPr>
        <w:t xml:space="preserve">102 </w:t>
      </w:r>
      <w:r>
        <w:rPr>
          <w:rFonts w:ascii="Garamond" w:hAnsi="Garamond"/>
          <w:color w:val="000000" w:themeColor="text1"/>
        </w:rPr>
        <w:t># Subject number. This needs to immediately follow the ‘=’!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session=</w:t>
      </w:r>
      <w:r>
        <w:rPr>
          <w:rFonts w:ascii="Garamond" w:hAnsi="Garamond"/>
          <w:color w:val="000000" w:themeColor="text1"/>
          <w:highlight w:val="yellow"/>
        </w:rPr>
        <w:t>2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2) connect to server which can see /scr/mrincoming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ssh madness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3) find out correct pathname:</w:t>
      </w:r>
    </w:p>
    <w:p>
      <w:pPr>
        <w:pStyle w:val="Textbody1"/>
        <w:rPr/>
      </w:pPr>
      <w:r>
        <w:rPr>
          <w:rFonts w:ascii="Garamond" w:hAnsi="Garamond"/>
          <w:color w:val="000000" w:themeColor="text1"/>
        </w:rPr>
        <w:t>ls /scr/mrincoming/MPI_ID*SKYRA -</w:t>
      </w:r>
      <w:r>
        <w:rPr>
          <w:rFonts w:ascii="Garamond" w:hAnsi="Garamond"/>
          <w:color w:val="000000" w:themeColor="text1"/>
        </w:rPr>
        <w:t>l</w:t>
      </w:r>
      <w:r>
        <w:rPr>
          <w:rFonts w:ascii="Garamond" w:hAnsi="Garamond"/>
          <w:color w:val="000000" w:themeColor="text1"/>
        </w:rPr>
        <w:t xml:space="preserve"> (so for example ls /scr/mrincoming/33956*SKYRA -</w:t>
      </w:r>
      <w:r>
        <w:rPr>
          <w:rFonts w:ascii="Garamond" w:hAnsi="Garamond"/>
          <w:color w:val="000000" w:themeColor="text1"/>
        </w:rPr>
        <w:t>l</w:t>
      </w:r>
      <w:r>
        <w:rPr>
          <w:rFonts w:ascii="Garamond" w:hAnsi="Garamond"/>
          <w:color w:val="000000" w:themeColor="text1"/>
        </w:rPr>
        <w:t>)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This will result in something that looks like this:</w:t>
      </w:r>
    </w:p>
    <w:p>
      <w:pPr>
        <w:pStyle w:val="Textbody1"/>
        <w:jc w:val="center"/>
        <w:rPr>
          <w:rFonts w:ascii="Garamond" w:hAnsi="Garamond"/>
          <w:color w:val="000000" w:themeColor="text1"/>
        </w:rPr>
      </w:pPr>
      <w:r>
        <w:rPr/>
        <w:drawing>
          <wp:inline distT="0" distB="3810" distL="0" distR="0">
            <wp:extent cx="4686300" cy="1876425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86300" cy="187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Here the date gives away which one is likely to be session 2 / 3, but just to be sure, check that all the relevant files are contained within the folder using the cat command: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drawing>
          <wp:anchor behindDoc="0" distT="0" distB="0" distL="114300" distR="11430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145280" cy="2379980"/>
            <wp:effectExtent l="0" t="0" r="0" b="0"/>
            <wp:wrapSquare wrapText="bothSides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5280" cy="2379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ab/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Set ecmdir to corresponding data folder, e.g. for session 2: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ecmdir=</w:t>
      </w:r>
      <w:r>
        <w:rPr>
          <w:rFonts w:ascii="Garamond" w:hAnsi="Garamond"/>
          <w:color w:val="000000" w:themeColor="text1"/>
          <w:highlight w:val="yellow"/>
        </w:rPr>
        <w:t>/scr/mrincoming/33956.5c_20190704_121536.SKYRA</w:t>
      </w:r>
      <w:r>
        <w:rPr>
          <w:rFonts w:ascii="Garamond" w:hAnsi="Garamond"/>
          <w:color w:val="000000" w:themeColor="text1"/>
        </w:rPr>
        <w:t xml:space="preserve"> # edit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4) Functional scans are called cmrr_mbep2d_se_2iso_fkt. There should be three functional scans in session 2 and four functional scans in session 3. 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In the list above, next to the scan name you can see the corresponding scan numbers (here 5, 6 and 9 for session 2 and 6, 7, 10 and 11 for session 3). Note that the first functional block in session 3 is the choice block!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This information needs to be added to the script convert_to_BIDS.sh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choiceNo=</w:t>
      </w:r>
      <w:r>
        <w:rPr>
          <w:rFonts w:ascii="Garamond" w:hAnsi="Garamond"/>
          <w:color w:val="000000" w:themeColor="text1"/>
          <w:highlight w:val="yellow"/>
        </w:rPr>
        <w:t>6</w:t>
      </w:r>
      <w:r>
        <w:rPr>
          <w:rFonts w:ascii="Garamond" w:hAnsi="Garamond"/>
          <w:color w:val="000000" w:themeColor="text1"/>
        </w:rPr>
        <w:t xml:space="preserve">  #edit Leave this empty for session 2 as there is no choice block. Set to number of corresponding functional scan for session 3 (here 6)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objScanNo=</w:t>
      </w:r>
      <w:r>
        <w:rPr>
          <w:rFonts w:ascii="Garamond" w:hAnsi="Garamond"/>
          <w:color w:val="000000" w:themeColor="text1"/>
          <w:highlight w:val="yellow"/>
        </w:rPr>
        <w:t>(7 10 11)</w:t>
      </w:r>
      <w:r>
        <w:rPr>
          <w:rFonts w:ascii="Garamond" w:hAnsi="Garamond"/>
          <w:color w:val="000000" w:themeColor="text1"/>
        </w:rPr>
        <w:t xml:space="preserve"> # edit, Number of the functional scan, object block. In this example this would be (5 6 9) for session 2 and (7 10 11) for session 3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/>
      </w:pPr>
      <w:r>
        <w:rPr>
          <w:rFonts w:ascii="Garamond" w:hAnsi="Garamond"/>
          <w:color w:val="000000" w:themeColor="text1"/>
        </w:rPr>
        <w:t xml:space="preserve">5) Check whether an anatomical scan was collected for this subject </w:t>
      </w:r>
      <w:r>
        <w:rPr>
          <w:rFonts w:ascii="Garamond" w:hAnsi="Garamond"/>
          <w:color w:val="000000" w:themeColor="text1"/>
        </w:rPr>
        <w:t xml:space="preserve">if preprocessing data for session 2 </w:t>
      </w:r>
      <w:r>
        <w:rPr>
          <w:rFonts w:ascii="Garamond" w:hAnsi="Garamond"/>
          <w:color w:val="000000" w:themeColor="text1"/>
        </w:rPr>
        <w:t>(called t1_mprage_ADNI_32ch). Here this happened in session 2: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/>
        <w:drawing>
          <wp:inline distT="0" distB="0" distL="0" distR="1270">
            <wp:extent cx="6120130" cy="271780"/>
            <wp:effectExtent l="0" t="0" r="0" b="0"/>
            <wp:docPr id="3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1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9628" w:type="dxa"/>
        <w:jc w:val="left"/>
        <w:tblInd w:w="0" w:type="dxa"/>
        <w:tblCellMar>
          <w:top w:w="0" w:type="dxa"/>
          <w:left w:w="108" w:type="dxa"/>
          <w:bottom w:w="0" w:type="dxa"/>
          <w:right w:w="108" w:type="dxa"/>
        </w:tblCellMar>
        <w:tblLook w:noVBand="1" w:val="04a0" w:noHBand="0" w:lastColumn="0" w:firstColumn="1" w:lastRow="0" w:firstRow="1"/>
      </w:tblPr>
      <w:tblGrid>
        <w:gridCol w:w="1939"/>
        <w:gridCol w:w="7688"/>
      </w:tblGrid>
      <w:tr>
        <w:trPr/>
        <w:tc>
          <w:tcPr>
            <w:tcW w:w="1939" w:type="dxa"/>
            <w:tcBorders/>
            <w:shd w:fill="auto" w:val="clear"/>
          </w:tcPr>
          <w:p>
            <w:pPr>
              <w:pStyle w:val="Textbody1"/>
              <w:spacing w:lineRule="auto" w:line="288" w:before="0" w:after="140"/>
              <w:rPr>
                <w:rFonts w:ascii="Garamond" w:hAnsi="Garamond"/>
                <w:b/>
                <w:b/>
                <w:color w:val="000000" w:themeColor="text1"/>
              </w:rPr>
            </w:pPr>
            <w:r>
              <w:rPr>
                <w:rFonts w:ascii="Garamond" w:hAnsi="Garamond"/>
                <w:b/>
                <w:color w:val="000000" w:themeColor="text1"/>
              </w:rPr>
              <w:t>If YES</w:t>
            </w:r>
          </w:p>
        </w:tc>
        <w:tc>
          <w:tcPr>
            <w:tcW w:w="7688" w:type="dxa"/>
            <w:tcBorders/>
            <w:shd w:fill="auto" w:val="clear"/>
          </w:tcPr>
          <w:p>
            <w:pPr>
              <w:pStyle w:val="Textbody1"/>
              <w:spacing w:lineRule="auto" w:line="288" w:before="0" w:after="140"/>
              <w:rPr>
                <w:rFonts w:ascii="Garamond" w:hAnsi="Garamond"/>
                <w:b/>
                <w:b/>
                <w:color w:val="000000" w:themeColor="text1"/>
              </w:rPr>
            </w:pPr>
            <w:r>
              <w:rPr>
                <w:rFonts w:ascii="Garamond" w:hAnsi="Garamond"/>
                <w:b/>
                <w:color w:val="000000" w:themeColor="text1"/>
              </w:rPr>
              <w:t>If NO</w:t>
            </w:r>
          </w:p>
        </w:tc>
      </w:tr>
      <w:tr>
        <w:trPr/>
        <w:tc>
          <w:tcPr>
            <w:tcW w:w="1939" w:type="dxa"/>
            <w:tcBorders/>
            <w:shd w:fill="auto" w:val="clear"/>
          </w:tcPr>
          <w:p>
            <w:pPr>
              <w:pStyle w:val="Textbody1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>In convert_to_BIDS.sh:</w:t>
            </w:r>
          </w:p>
          <w:p>
            <w:pPr>
              <w:pStyle w:val="Textbody1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separateAnatScan=</w:t>
            </w:r>
            <w:r>
              <w:rPr>
                <w:rFonts w:ascii="Garamond" w:hAnsi="Garamond"/>
                <w:color w:val="000000" w:themeColor="text1"/>
                <w:highlight w:val="yellow"/>
              </w:rPr>
              <w:t>false</w:t>
            </w:r>
          </w:p>
          <w:p>
            <w:pPr>
              <w:pStyle w:val="Textbody1"/>
              <w:spacing w:lineRule="auto" w:line="288" w:before="0" w:after="140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anatfile= #</w:t>
            </w:r>
          </w:p>
        </w:tc>
        <w:tc>
          <w:tcPr>
            <w:tcW w:w="7688" w:type="dxa"/>
            <w:tcBorders/>
            <w:shd w:fill="auto" w:val="clear"/>
          </w:tcPr>
          <w:p>
            <w:pPr>
              <w:pStyle w:val="Textbody1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>An anatomical scan already existed and needs to be found in the database. All scans that exist for a participant can be found like this:</w:t>
            </w:r>
          </w:p>
          <w:p>
            <w:pPr>
              <w:pStyle w:val="Textbody1"/>
              <w:rPr>
                <w:rFonts w:ascii="Garamond" w:hAnsi="Garamond"/>
                <w:color w:val="000000" w:themeColor="text1"/>
              </w:rPr>
            </w:pPr>
            <w:r>
              <w:rPr>
                <w:rFonts w:cs="Menlo" w:ascii="Garamond" w:hAnsi="Garamond"/>
                <w:color w:val="000000" w:themeColor="text1"/>
                <w:kern w:val="0"/>
                <w:sz w:val="22"/>
                <w:szCs w:val="22"/>
                <w:lang w:bidi="ar-SA"/>
              </w:rPr>
              <w:t>ls /a/probands/bdb/</w:t>
            </w:r>
            <w:r>
              <w:rPr>
                <w:rFonts w:ascii="Garamond" w:hAnsi="Garamond"/>
                <w:color w:val="000000" w:themeColor="text1"/>
              </w:rPr>
              <w:t>MPI_ID</w:t>
            </w:r>
            <w:r>
              <w:rPr>
                <w:rFonts w:cs="Menlo" w:ascii="Garamond" w:hAnsi="Garamond"/>
                <w:color w:val="000000" w:themeColor="text1"/>
                <w:kern w:val="0"/>
                <w:sz w:val="22"/>
                <w:szCs w:val="22"/>
                <w:lang w:bidi="ar-SA"/>
              </w:rPr>
              <w:t>.*/*ADNI* -l</w:t>
            </w:r>
            <w:r>
              <w:rPr>
                <w:rFonts w:ascii="Garamond" w:hAnsi="Garamond"/>
                <w:color w:val="000000" w:themeColor="text1"/>
              </w:rPr>
              <w:t xml:space="preserve"> </w:t>
            </w:r>
          </w:p>
          <w:p>
            <w:pPr>
              <w:pStyle w:val="Textbody1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 xml:space="preserve">(so for example ls </w:t>
            </w:r>
            <w:r>
              <w:rPr>
                <w:rFonts w:cs="Menlo" w:ascii="Garamond" w:hAnsi="Garamond"/>
                <w:color w:val="000000" w:themeColor="text1"/>
                <w:kern w:val="0"/>
                <w:sz w:val="22"/>
                <w:szCs w:val="22"/>
                <w:lang w:bidi="ar-SA"/>
              </w:rPr>
              <w:t>/a/probands/bdb/</w:t>
            </w:r>
            <w:r>
              <w:rPr>
                <w:rFonts w:ascii="Garamond" w:hAnsi="Garamond"/>
                <w:color w:val="000000" w:themeColor="text1"/>
              </w:rPr>
              <w:t>33956</w:t>
            </w:r>
            <w:r>
              <w:rPr>
                <w:rFonts w:cs="Menlo" w:ascii="Garamond" w:hAnsi="Garamond"/>
                <w:color w:val="000000" w:themeColor="text1"/>
                <w:kern w:val="0"/>
                <w:sz w:val="22"/>
                <w:szCs w:val="22"/>
                <w:lang w:bidi="ar-SA"/>
              </w:rPr>
              <w:t>.*/*ADNI* -l</w:t>
            </w:r>
            <w:r>
              <w:rPr>
                <w:rFonts w:ascii="Garamond" w:hAnsi="Garamond"/>
                <w:color w:val="000000" w:themeColor="text1"/>
              </w:rPr>
              <w:t>)</w:t>
            </w:r>
          </w:p>
          <w:p>
            <w:pPr>
              <w:pStyle w:val="Textbody1"/>
              <w:rPr>
                <w:rFonts w:ascii="Garamond" w:hAnsi="Garamond"/>
                <w:b/>
                <w:b/>
                <w:color w:val="000000" w:themeColor="text1"/>
              </w:rPr>
            </w:pPr>
            <w:r>
              <w:rPr/>
              <w:drawing>
                <wp:inline distT="0" distB="1905" distL="0" distR="1270">
                  <wp:extent cx="6120130" cy="455295"/>
                  <wp:effectExtent l="0" t="0" r="0" b="0"/>
                  <wp:docPr id="4" name="Picture 4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4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20130" cy="4552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Textbody1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 xml:space="preserve">Pick the newest one that has </w:t>
            </w:r>
            <w:r>
              <w:rPr>
                <w:rFonts w:ascii="Garamond" w:hAnsi="Garamond"/>
                <w:b/>
                <w:color w:val="000000" w:themeColor="text1"/>
              </w:rPr>
              <w:t>t1, mprage, ADNI and 32</w:t>
            </w:r>
            <w:r>
              <w:rPr>
                <w:rFonts w:ascii="Garamond" w:hAnsi="Garamond"/>
                <w:color w:val="000000" w:themeColor="text1"/>
              </w:rPr>
              <w:t xml:space="preserve">, but </w:t>
            </w:r>
            <w:r>
              <w:rPr>
                <w:rFonts w:ascii="Garamond" w:hAnsi="Garamond"/>
                <w:b/>
                <w:color w:val="000000" w:themeColor="text1"/>
              </w:rPr>
              <w:t>NOT ND</w:t>
            </w:r>
            <w:r>
              <w:rPr>
                <w:rFonts w:ascii="Garamond" w:hAnsi="Garamond"/>
                <w:color w:val="000000" w:themeColor="text1"/>
              </w:rPr>
              <w:t xml:space="preserve"> in its name. In convert_to_BIDS.sh you then set:</w:t>
            </w:r>
          </w:p>
          <w:p>
            <w:pPr>
              <w:pStyle w:val="Textbody1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separateAnatScan=</w:t>
            </w:r>
            <w:r>
              <w:rPr>
                <w:rFonts w:ascii="Garamond" w:hAnsi="Garamond"/>
                <w:color w:val="000000" w:themeColor="text1"/>
                <w:highlight w:val="yellow"/>
              </w:rPr>
              <w:t>true</w:t>
            </w:r>
          </w:p>
          <w:p>
            <w:pPr>
              <w:pStyle w:val="Textbody1"/>
              <w:rPr>
                <w:rFonts w:ascii="Garamond" w:hAnsi="Garamond" w:cs="Menlo"/>
                <w:color w:val="000000" w:themeColor="text1"/>
                <w:kern w:val="0"/>
                <w:sz w:val="22"/>
                <w:szCs w:val="22"/>
                <w:highlight w:val="yellow"/>
                <w:lang w:bidi="ar-SA"/>
              </w:rPr>
            </w:pPr>
            <w:r>
              <w:rPr>
                <w:rFonts w:ascii="Garamond" w:hAnsi="Garamond"/>
                <w:color w:val="000000" w:themeColor="text1"/>
              </w:rPr>
              <w:t>anatfile=</w:t>
            </w:r>
            <w:r>
              <w:rPr>
                <w:rFonts w:cs="Menlo" w:ascii="Garamond" w:hAnsi="Garamond"/>
                <w:color w:val="000000" w:themeColor="text1"/>
                <w:kern w:val="0"/>
                <w:sz w:val="22"/>
                <w:szCs w:val="22"/>
                <w:highlight w:val="yellow"/>
                <w:lang w:bidi="ar-SA"/>
              </w:rPr>
              <w:t>33956.5c/33956.5c_190704_121536_S11_t1_mprage_ADNI_32Ch</w:t>
            </w:r>
          </w:p>
          <w:p>
            <w:pPr>
              <w:pStyle w:val="Textbody1"/>
              <w:spacing w:lineRule="auto" w:line="288" w:before="0" w:after="140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This is of course an example and needs to be adapted to the actual name of the scan.</w:t>
            </w:r>
          </w:p>
        </w:tc>
      </w:tr>
    </w:tbl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6) Triple-check that all the relevant information in convert_to_BIDS.sh is correct. Important!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7) run convert_to_BIDS.sh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sh /data/p_02071/choice-maps/scripts/preprocessing/convert_to_BIDS.sh</w:t>
      </w:r>
    </w:p>
    <w:p>
      <w:pPr>
        <w:pStyle w:val="Textbody1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color w:val="000000" w:themeColor="text1"/>
        </w:rPr>
        <w:br/>
      </w:r>
    </w:p>
    <w:p>
      <w:pPr>
        <w:pStyle w:val="Standard"/>
        <w:rPr/>
      </w:pPr>
      <w:r>
        <w:rPr>
          <w:rFonts w:ascii="Garamond" w:hAnsi="Garamond"/>
          <w:b/>
          <w:bCs/>
          <w:color w:val="000000" w:themeColor="text1"/>
        </w:rPr>
        <w:t>Physiological data (This needs to happen before the behavioural data step!)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  <w:t>1) Physiodata can be found here:</w:t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  <w:t>/scr/mrincoming/PHYSLOGDATA/CHOICE_MAPS/</w:t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  <w:t>Data can be found using participant initials (‘last name – first name order!)</w:t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  <w:t xml:space="preserve">e.g. </w:t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  <w:t>ls /scr/mrincoming/PHYSLOGDATA/CHOICE_MAPS/SB* -l</w:t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  <w:t xml:space="preserve">2) start FSL </w:t>
      </w:r>
      <w:r>
        <w:rPr>
          <w:rFonts w:ascii="Garamond" w:hAnsi="Garamond"/>
          <w:b w:val="false"/>
          <w:bCs w:val="false"/>
          <w:color w:val="000000" w:themeColor="text1"/>
        </w:rPr>
        <w:t>(you can type this no matter what directory you are in)</w:t>
      </w:r>
    </w:p>
    <w:p>
      <w:pPr>
        <w:pStyle w:val="Standard"/>
        <w:rPr>
          <w:rFonts w:ascii="Garamond" w:hAnsi="Garamond"/>
          <w:b w:val="false"/>
          <w:b w:val="false"/>
          <w:bCs w:val="false"/>
          <w:color w:val="000000" w:themeColor="text1"/>
        </w:rPr>
      </w:pPr>
      <w:r>
        <w:rPr>
          <w:rFonts w:ascii="Garamond" w:hAnsi="Garamond"/>
          <w:b w:val="false"/>
          <w:bCs w:val="false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3</w:t>
      </w:r>
      <w:r>
        <w:rPr>
          <w:rFonts w:ascii="Garamond" w:hAnsi="Garamond"/>
          <w:color w:val="000000" w:themeColor="text1"/>
        </w:rPr>
        <w:t xml:space="preserve">) </w:t>
      </w:r>
      <w:r>
        <w:rPr>
          <w:rFonts w:ascii="Garamond" w:hAnsi="Garamond"/>
          <w:color w:val="000000" w:themeColor="text1"/>
          <w:highlight w:val="yellow"/>
        </w:rPr>
        <w:t xml:space="preserve">Replace subjID, </w:t>
      </w:r>
      <w:r>
        <w:rPr>
          <w:rFonts w:ascii="Garamond" w:hAnsi="Garamond"/>
          <w:color w:val="000000" w:themeColor="text1"/>
          <w:highlight w:val="yellow"/>
        </w:rPr>
        <w:t>session and physiofile</w:t>
      </w:r>
      <w:r>
        <w:rPr>
          <w:rFonts w:ascii="Garamond" w:hAnsi="Garamond"/>
          <w:color w:val="000000" w:themeColor="text1"/>
        </w:rPr>
        <w:t xml:space="preserve"> in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/data/p_02071/choice-maps/scripts/preprocessing/run_physio_convert.sh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4</w:t>
      </w:r>
      <w:r>
        <w:rPr>
          <w:rFonts w:ascii="Garamond" w:hAnsi="Garamond"/>
          <w:color w:val="000000" w:themeColor="text1"/>
        </w:rPr>
        <w:t xml:space="preserve">) Run script </w:t>
      </w:r>
      <w:r>
        <w:rPr>
          <w:rFonts w:ascii="Garamond" w:hAnsi="Garamond"/>
          <w:color w:val="000000" w:themeColor="text1"/>
        </w:rPr>
        <w:t>once for session 2, once for session 3!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sh /data/p_02071/choice-maps/scripts/preprocessing/run_physio_convert.sh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(this script adapts the general extract_physio script for this particular subject. The generated script will later be called in the behavioural data section.)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  <w:t>Behavioural data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1</w:t>
      </w:r>
      <w:r>
        <w:rPr>
          <w:rFonts w:ascii="Garamond" w:hAnsi="Garamond"/>
          <w:color w:val="000000" w:themeColor="text1"/>
        </w:rPr>
        <w:t>) Start local SPM version:</w:t>
      </w:r>
    </w:p>
    <w:p>
      <w:pPr>
        <w:pStyle w:val="Standard"/>
        <w:rPr>
          <w:rFonts w:ascii="Garamond" w:hAnsi="Garamond"/>
          <w:color w:val="000000" w:themeColor="text1"/>
        </w:rPr>
      </w:pPr>
      <w:bookmarkStart w:id="1" w:name="__DdeLink__197_4209131074"/>
      <w:r>
        <w:rPr>
          <w:rFonts w:ascii="Garamond" w:hAnsi="Garamond"/>
          <w:color w:val="000000" w:themeColor="text1"/>
        </w:rPr>
        <w:t>export MATLABPATH=/data/p_02071/spm/src:/data/p_02071/spm;MATLAB matlab</w:t>
      </w:r>
      <w:bookmarkEnd w:id="1"/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2</w:t>
      </w:r>
      <w:r>
        <w:rPr>
          <w:rFonts w:ascii="Garamond" w:hAnsi="Garamond"/>
          <w:color w:val="000000" w:themeColor="text1"/>
        </w:rPr>
        <w:t>) Merge data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In matlab.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 xml:space="preserve">Script: 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edit </w:t>
      </w:r>
      <w:bookmarkStart w:id="2" w:name="__DdeLink__181_4209131074"/>
      <w:r>
        <w:rPr>
          <w:rFonts w:ascii="Garamond" w:hAnsi="Garamond"/>
          <w:color w:val="000000" w:themeColor="text1"/>
        </w:rPr>
        <w:t>/data/p_02071/choice-maps/scripts/preprocessing/combine_data.m</w:t>
      </w:r>
      <w:bookmarkEnd w:id="2"/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- </w:t>
      </w:r>
      <w:r>
        <w:rPr>
          <w:rFonts w:ascii="Garamond" w:hAnsi="Garamond"/>
          <w:color w:val="000000" w:themeColor="text1"/>
          <w:highlight w:val="yellow"/>
        </w:rPr>
        <w:t>Add initials in line 16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- If there is anything unusual (e.g. multiple data files), a separate case needs to be set up for this individual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4) The physio script will be called within the combine_data script. Sometimes physio data is erroneous for a given subject, session and block. Then run it again for the following blocks.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 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  <w:t>Preprocessing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(this is the local version. Run on cluster where possible)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% REPLACE SUBJECT ID!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subj=</w:t>
      </w:r>
      <w:r>
        <w:rPr>
          <w:rFonts w:ascii="Garamond" w:hAnsi="Garamond"/>
          <w:color w:val="000000" w:themeColor="text1"/>
          <w:highlight w:val="yellow"/>
        </w:rPr>
        <w:t>101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cd /data/pt_02071/choice-maps/preprocessed_data;</w:t>
        <w:br/>
        <w:t>reset-memory-max; FMRIPREP --version 1.4.0 fmriprep /data/p_02071/choice-maps/my_dataset/ /data/pt_02071/choice-maps/preprocessed_data/ participant --participant_label $subj --output-spaces T1w fsnative MNI152NLin6Asym fsaverage --use-aroma; reset-memory-max</w:t>
      </w:r>
    </w:p>
    <w:p>
      <w:pPr>
        <w:pStyle w:val="Standard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erif">
    <w:altName w:val="Times New Roman"/>
    <w:charset w:val="01"/>
    <w:family w:val="swiss"/>
    <w:pitch w:val="variable"/>
  </w:font>
  <w:font w:name="Liberation Mono">
    <w:altName w:val="Courier New"/>
    <w:charset w:val="01"/>
    <w:family w:val="roman"/>
    <w:pitch w:val="variable"/>
  </w:font>
  <w:font w:name="Garamond"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228"/>
  <w:defaultTabStop w:val="709"/>
  <w:autoHyphenation w:val="false"/>
  <w:compat>
    <w:compatSetting w:name="compatibilityMode" w:uri="http://schemas.microsoft.com/office/word" w:val="15"/>
    <w:compatSetting w:name="useWord2013TrackBottomHyphenation" w:uri="http://schemas.microsoft.com/office/word" w:val="1"/>
  </w:compat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ejaVu Sans" w:cs="FreeSans"/>
        <w:kern w:val="2"/>
        <w:sz w:val="24"/>
        <w:szCs w:val="24"/>
        <w:lang w:val="en-US" w:eastAsia="zh-CN" w:bidi="hi-IN"/>
      </w:rPr>
    </w:rPrDefault>
    <w:pPrDefault>
      <w:pPr/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jc w:val="left"/>
      <w:textAlignment w:val="baseline"/>
    </w:pPr>
    <w:rPr>
      <w:rFonts w:ascii="Liberation Serif" w:hAnsi="Liberation Serif" w:eastAsia="DejaVu Sans" w:cs="FreeSans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uiPriority w:val="9"/>
    <w:qFormat/>
    <w:pPr>
      <w:outlineLvl w:val="0"/>
    </w:pPr>
    <w:rPr>
      <w:rFonts w:ascii="Liberation Serif" w:hAnsi="Liberation Serif"/>
      <w:b/>
      <w:bCs/>
      <w:sz w:val="48"/>
      <w:szCs w:val="48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SourceText" w:customStyle="1">
    <w:name w:val="Source Text"/>
    <w:qFormat/>
    <w:rPr>
      <w:rFonts w:ascii="Liberation Mono" w:hAnsi="Liberation Mono" w:eastAsia="Courier New" w:cs="Liberation Mono"/>
    </w:rPr>
  </w:style>
  <w:style w:type="character" w:styleId="InternetLink">
    <w:name w:val="Internet Link"/>
    <w:basedOn w:val="DefaultParagraphFont"/>
    <w:uiPriority w:val="99"/>
    <w:unhideWhenUsed/>
    <w:rsid w:val="005553a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5553a6"/>
    <w:rPr>
      <w:color w:val="605E5C"/>
      <w:shd w:fill="E1DFDD" w:val="clear"/>
    </w:rPr>
  </w:style>
  <w:style w:type="character" w:styleId="ListLabel1">
    <w:name w:val="ListLabel 1"/>
    <w:qFormat/>
    <w:rPr>
      <w:rFonts w:ascii="Garamond" w:hAnsi="Garamond"/>
    </w:rPr>
  </w:style>
  <w:style w:type="paragraph" w:styleId="Heading" w:customStyle="1">
    <w:name w:val="Heading"/>
    <w:basedOn w:val="Standard"/>
    <w:next w:val="TextBody"/>
    <w:qFormat/>
    <w:pPr>
      <w:keepNext w:val="true"/>
      <w:spacing w:before="240" w:after="120"/>
    </w:pPr>
    <w:rPr>
      <w:rFonts w:ascii="Liberation Sans" w:hAnsi="Liberation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1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 w:customStyle="1">
    <w:name w:val="Index"/>
    <w:basedOn w:val="Standard"/>
    <w:qFormat/>
    <w:pPr>
      <w:suppressLineNumbers/>
    </w:pPr>
    <w:rPr/>
  </w:style>
  <w:style w:type="paragraph" w:styleId="Standard" w:customStyle="1">
    <w:name w:val="Standard"/>
    <w:qFormat/>
    <w:pPr>
      <w:widowControl/>
      <w:bidi w:val="0"/>
      <w:jc w:val="left"/>
    </w:pPr>
    <w:rPr>
      <w:rFonts w:ascii="Liberation Serif" w:hAnsi="Liberation Serif" w:eastAsia="DejaVu Sans" w:cs="FreeSans"/>
      <w:color w:val="auto"/>
      <w:kern w:val="2"/>
      <w:sz w:val="24"/>
      <w:szCs w:val="24"/>
      <w:lang w:val="en-US" w:eastAsia="zh-CN" w:bidi="hi-IN"/>
    </w:rPr>
  </w:style>
  <w:style w:type="paragraph" w:styleId="Textbody1" w:customStyle="1">
    <w:name w:val="Text body"/>
    <w:basedOn w:val="Standard"/>
    <w:qFormat/>
    <w:pPr>
      <w:spacing w:lineRule="auto" w:line="288" w:before="0" w:after="140"/>
    </w:pPr>
    <w:rPr/>
  </w:style>
  <w:style w:type="paragraph" w:styleId="Caption1">
    <w:name w:val="caption"/>
    <w:basedOn w:val="Standard"/>
    <w:qFormat/>
    <w:pPr>
      <w:suppressLineNumbers/>
      <w:spacing w:before="120" w:after="120"/>
    </w:pPr>
    <w:rPr>
      <w:i/>
      <w:i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8025c5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bids.neuroimaging.io/" TargetMode="External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Application>LibreOffice/6.0.7.3$Linux_X86_64 LibreOffice_project/00m0$Build-3</Application>
  <Pages>4</Pages>
  <Words>669</Words>
  <Characters>4047</Characters>
  <CharactersWithSpaces>4654</CharactersWithSpaces>
  <Paragraphs>73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2019-07-10T09:17:00Z</dcterms:created>
  <dc:creator/>
  <dc:description/>
  <dc:language>en-US</dc:language>
  <cp:lastModifiedBy/>
  <cp:lastPrinted>2019-07-11T14:06:08Z</cp:lastPrinted>
  <dcterms:modified xsi:type="dcterms:W3CDTF">2019-07-11T15:02:39Z</dcterms:modified>
  <cp:revision>13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