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CreatorIQ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E8702A"/>
          <w:sz w:val="48"/>
          <w:szCs w:val="48"/>
        </w:rPr>
        <w:t xml:space="preserve">Strategic Deployment Plan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From Proof of Concept to Production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Go-to-Market Strategy  |  Stakeholder Plan  |  Commercialisation Roadmap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2026</w:t>
      </w:r>
    </w:p>
    <w:p>
      <w:pPr>
        <w:spacing w:after="60" w:before="60"/>
        <w:jc w:val="center"/>
      </w:pPr>
      <w:hyperlink w:history="1" r:id="rId2b1bglq8puz7ktlyapa0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creatoriq.up.railway.app</w:t>
        </w:r>
      </w:hyperlink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Executive Summary</w:t>
      </w:r>
    </w:p>
    <w:p>
      <w:pPr>
        <w:pBdr>
          <w:left w:val="single" w:color="1E3A5F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CreatorIQ has successfully completed its Proof of Concept phase with a fully deployed, production-ready MVP. This document outlines the strategic path from current MVP to full commercial product, including phased rollout, go-to-market strategy, stakeholder engagement, and revenue model.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Current 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Live — https://creatoriq.up.railway.app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POC Completion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100% — All 6 core features operational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cloud (backend + frontend, auto-deploy from GitHub)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content creators, 10K–1M followers, EU &amp; UK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SaaS subscription — Freemium + Pro + Agency tiers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12-Month Revenue Target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€180,000 ARR (150 Pro users + 10 Agency clients)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Break-even 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8 at 85 Pro subscribers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PROCEED TO PRODUCTION — POC validates core value proposition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POC to Production Roadmap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Where We Are Today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CreatorIQ has completed a fully functional MVP that demonstrates production-readiness across all 6 core AI features. The POC has validated the technical feasibility, user experience, and core value proposition.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Readiness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 Navigator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AI deal scoring with Deal Score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 Analyzer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Red flag detection + FTC compliance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Repurposer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7 platform formats + YouTube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Campaign Generator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5-email launch sequences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Commerce Scripts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Product promotion scripts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Me Anything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Floating AI chat assistant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Automation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Cloud webhooks integrated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Live — Auto-deploy from GitHub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Production Ready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Phased Roadmap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Stabilise &amp; Harden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Months 1–2 (May–June 2026)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Migrate SQLite to PostgreSQL on Railway for production-grade persistence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user authentication — JWT-based login, creator profiles, session management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rate limiting and API key management per user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automated testing suite (pytest for backend, Vitest for frontend)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error monitoring with Sentry for real-time crash alerts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 automated daily database backups on Railway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Performance optimise: Redis caching for repeated AI calls, response compression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Security audit: input sanitisation, SQL injection prevention, OWASP checklist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setup: custom domain (creatoriq.io or similar) with SSL certificate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0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Beta Launch &amp; Feedback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Months 3–4 (July–August 2026)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Recruit 50 beta users from creator communities (LinkedIn, Instagram, TikTok)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creator onboarding flow — guided tour, sample deal/contract walkthrough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feedback loop — in-app NPS survey, weekly creator interviews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usage analytics — Mixpanel or PostHog for feature-level tracking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creator dashboard with usage history, saved analyses, export to 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Stripe payment integration — Freemium, Pro (€29/mo), Agency (€149/mo)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Iterate on UI/UX based on beta feedback — especially mobile responsiveness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referral programme — creators earn free month per successful referral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E8702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first content marketing pieces: 'Know Your Worth' deal rate guides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Public Launch &amp; Growth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Months 5–8 (Sept–Dec 2026)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 launch on Product Hunt, LinkedIn, Instagram creator communities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Partnership with 3 creator management agencies for white-label offering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affiliate programme for creator coaches and talent managers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with Instagram Graph API for automatic follower count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multi-language support — German, French, Spanish (EU market expansion)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API access tier for agencies — bulk deal analysis, webhook integrations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CreatorIQ Academy — educational content on deal negotiation, contracts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150 Pro subscribers and 10 Agency accounts by end of Month 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Achieve break-even at 85 Pro subscribers (Month 8 target)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Scale &amp; Commercialise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Months 9–12 (Jan–Mar 2027)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Raise seed funding round — target €500K at €3M valuation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Hire: 1x Full-Stack Developer, 1x Growth Marketer, 1x Customer Success 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Launch enterprise tier for talent agencies and MCNs (Multi-Channel Networks)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brand partnership marketplace — connect creators with vetted brands directly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Expand AI capabilities: contract auto-drafting, deal outcome prediction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Integrate with major creator platforms: YouTube Studio, TikTok for Business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Target 500 Pro subscribers, 30 Agency accounts — €180K ARR milestone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Begin Series A preparation — investor deck, financial model, market validation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Go-to-Market Strategy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Target Market Segmentation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20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Micro Creators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10K–100K followers, DIY management, no 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2.1M in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Undercharging, no contract knowledge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€15–29/month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Mid-Tier Creators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100K–500K followers, part-time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340K in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 lost on admin, bad deals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€29–79/month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Macro Creators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500K–1M followers, small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42K in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Need agency-grade tools without agency fees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€79–149/month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Manage 10–50 creators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8K in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contract review, no scalable AI tool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€149–499/month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Positioning &amp; Messaging</w:t>
      </w:r>
    </w:p>
    <w:p>
      <w:pPr>
        <w:pBdr>
          <w:left w:val="single" w:color="1E3A5F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CreatorIQ is the AI co-pilot that gives every creator agency-grade deal intelligence — without needing an agent.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Core Value Propositions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Know your worth: AI-calculated market rates for your exact niche and follower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Never sign a bad contract again: instant red flag detection and FTC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10x your content output: one video becomes 7 platform-ready formats in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Launch like a pro: AI-powered 5-email product campaigns ready in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Always-on advisor: Ask Me Anything AI available 24/7 for creator business questions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000"/>
        <w:gridCol w:w="2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€0/month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 deal analyses/month, 3 contract checks, 2 content repurposes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Creators testing the platform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€29/month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 analyses, all 6 features, PDF export, history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creators, 10K–500K followers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€149/month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Everything in Pro + team seats (5), API access, white-label, priority support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Talent managers, agencies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Unlimited seats, custom AI training, SLA, dedicated CSM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MCNs, large agencies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8702A" w:sz="12" w:space="4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Freemium is the primary acquisition channel — creators experience value immediately without a credit card, then convert to Pro when limits are hit.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SEO blog: 'How much should I charge for a brand deal?', 'Red flags in influencer contracts'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Organic search traffic from creators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 onwards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TikTok/Instagram presence showing AI in action — deal rate reveals, contract teardowns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Viral creator community reach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 onwards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Communities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Reddit (r/Instagram, r/youtube), Facebook creator groups, Discord servers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 community engagement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 onwards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Influencer Partnerships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Partner with 5 creator coaches/educators — affiliate commissions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 to their engaged audiences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 onwards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launch on Product Hunt for tech-savvy creator 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1,000+ upvotes, press coverage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5 (public launch)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Agency Partnerships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White-label deal with 3 creator management agencies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 revenue, warm referrals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4 onwards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LinkedIn Thought Leadership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Articles on creator economy, EU AI Act impact on influencers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authority, B2B agency leads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 onwards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Stakeholder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Stakeholder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15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Creators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 better deals, save time, earn more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adoption drives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Beta programme, community building, creator success stories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Talent Agencies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 Partners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Scalable tools for their creator roster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drive bulk 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White-label offering, agency demo, co-marketing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Brand Partners / Advertisers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Indirect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Standardised creator pricing, FTC-compliant contracts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market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Industry reports, transparency messaging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Technology 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usage and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core 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pricing, maintain API key, explore volume discounts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Technology Partner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Workflow automation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workflow 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Cloud plan maintenance, explore self-hosted for cost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Hosting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deployment dependency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costs, plan migration to dedicated hosting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Regulators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AI Act &amp; GDPR adherence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legal requirement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 compliance docs, monitor regulation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Bootcamp / Investors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Proof of viable AI 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— enables growth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Demo, pitch deck, ROI evidence, technical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Coaches / Educators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Earn commissions, add value to audience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 — referral channel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 programme, co-created content, commission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Stakeholder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Beta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updates, in-app changelog, feedback surveys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during beta, monthly post-launch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Agency Partners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Dedicated Slack channel, quarterly business 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check-ins initially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Founder / CSM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Investors / Bootcamp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Progress reports, KPI dashboard, board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 Partners (OpenAI/n8n)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 usage dashboards, billing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automated monitoring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media, blog posts, community 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2-3x per week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 Marketer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Regulators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Maintain compliance documentation, 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Quarterly review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Founder / Legal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Commercialisation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Revenue Model &amp; Projections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800"/>
        <w:gridCol w:w="1800"/>
        <w:gridCol w:w="18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Users (€29)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(€149)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Run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 (Beta)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€878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€10,536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5 (Launch)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€2,046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€24,552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€3,069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€36,828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8 (Break-even)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€3,657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€43,884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€4,970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€59,640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€6,138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€73,656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18 (Scale)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€14,620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€175,440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24 (Target)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€24,850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€298,200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A7A4A" w:sz="12" w:space="4"/>
        </w:pBdr>
        <w:shd w:fill="D4ED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Break-even analysis: Fixed monthly costs estimated at €3,200 (Railway hosting €80, OpenAI API €500, n8n Cloud €50, tools/software €200, contractor time €2,370). Break-even at 85 Pro subscribers (Month 8).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Cost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(backend + 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Scales with usage — upgrade to Pro plan at 500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API (GPT-4o + GPT-3.5)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€200–800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Scales with usage — negotiate volume pricing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€50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Consider self-hosted at 1,000+ users to reduce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LangSmith 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€0–50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 tier covers early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Domain &amp;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One-time setup, annual renewal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creation, 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€500–2,000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Scales with growth stage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Contractor /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€0–3,000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Part-time initially, full-time at Series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GDPR, EU AI Act 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€200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Quarterly legal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Funding Strategy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Stage 1: Bootstrapped (Now — Month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Fund operations from bootcamp grant / personal investment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costs lean — Railway free tier, OpenAI pay-as-you-go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Revenue from early Pro subscribers funds further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Target: self-sustaining at break-even (85 Pro users)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Stage 2: Pre-Seed Round (Month 6–9)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Target: €150,000 pre-seed from angel investors or creator economy funds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of funds: hire part-time developer, accelerate marketing, 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Valuation basis: €73K ARR run-rate, 8,000 free users, 150 Pro subscribers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Potential investors: creator economy angels, EU tech accelerators, Antler, EIC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E8702A"/>
          <w:sz w:val="24"/>
          <w:szCs w:val="24"/>
        </w:rPr>
        <w:t xml:space="preserve">Stage 3: Seed Round (Month 12–18)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Target: €500,000 seed at €3M 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 of funds: team (dev + growth + CSM), enterprise features, EU market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Milestone required: €175K ARR, proven agency tier, 3 white-label partners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Partnership &amp; Revenue Share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Partnership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Exchange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coaches, educators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20% recurring for 12 months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Access to engaged creator audiences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management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€149/mo per seat, custom branding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 user volume, B2B credibility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 platforms (e.g. Beacons, Stan Store)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 share TBD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Embedded tool, platform traffic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Digital marketing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30% margin on resold subscriptions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SME and brand-side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Partnership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Industry research firms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Anonymised aggregate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 reports, brand visibility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Deployment Risk Management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API cost spike as user base scales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caching for repeated queries, negotiate volume pricing, explore open-source model alternatives (Mistral, LLaMA)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 blocks yt-dlp on cloud servers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youtube-transcript-api as fallback already implemented; add user-provided transcript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early adoption — freemium users not converting to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A/B test conversion prompts, tighten free tier limits, add social proof (creator testimonials)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AI Act compliance gap identified post-launch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compliance assessment already documented; quarterly review cadence established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Competitor launches similar tool (e.g. Creator.co, Kolsquare)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 to market advantage; focus on EU creator niche and superior 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n8n cloud workflow downtime affecting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n8n calls have local fallback logic already coded — zero feature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breach or GDPR violation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PII stored beyond creator name; contract texts encrypted at rest; GDPR assessment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Railway infrastructure outage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Auto-restart policies set; consider multi-region deployment at scale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OpenAI model deprecation (GPT-4o sunset)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selection in config.py — easy to swap; service abstraction layer in place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Technical Debt to Address Pre-Scale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Not Addressed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Migrate SQLite to 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week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loss risk at scale, no concurrent writes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user authentication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weeks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multi-user support, no subscription gating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Implement automated test suite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 weeks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Regressions break features silently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rate limiting per 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API abuse, cost runaway from free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Redis caching for AI responses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week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 OpenAI costs from repeated identical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Mobile responsive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 week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40% of creator audience browses on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 export for all analyses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 days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Creators can't save/share results professionally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Success Metrics &amp; KPIs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North Star Metric</w:t>
      </w:r>
    </w:p>
    <w:p>
      <w:pPr>
        <w:pBdr>
          <w:left w:val="single" w:color="1E3A5F" w:sz="12" w:space="4"/>
        </w:pBd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Number of brand deals where creators negotiated higher rates using CreatorIQ — measurable via user-reported outcomes in-app.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KPI Dashboard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900"/>
        <w:gridCol w:w="19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Total registered 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€878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€3,069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€6,138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 conversion rate (free → paid)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Avg. features used per session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Deal analyses completed/month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churn rate (Pro users)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&lt;10%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Agency accounts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cost per analysis (OpenAI)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&lt;€0.15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&lt;€0.12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&lt;€0.08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Milestone Gates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milestones must be achieved before progressing to the next phase: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 1 — Beta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 beta users recruited, auth system live, Stripe integrated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 2 — Public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 Pro subscribers, NPS &gt; 40, &lt;5% weekly churn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 3 — Break-even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85 Pro subscribers, MRR covers all operating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 4 — Pre-Seed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150 Pro users, 5 agency accounts, investor deck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Gate 5 — Seed Ready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€175K ARR, 3 white-label partners, team of 4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Strategic Recommendation</w:t>
      </w:r>
    </w:p>
    <w:p>
      <w:pPr>
        <w:spacing w:after="80" w:before="80"/>
      </w:pPr>
      <w:r>
        <w:t xml:space="preserve"/>
      </w:r>
    </w:p>
    <w:p>
      <w:pPr>
        <w:pBdr>
          <w:left w:val="single" w:color="1A7A4A" w:sz="12" w:space="4"/>
        </w:pBdr>
        <w:shd w:fill="D4EDD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RECOMMENDATION: PROCEED TO PRODUCTION — The CreatorIQ POC demonstrates clear product-market fit, working technical infrastructure, and a defensible position in the EU creator economy market.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Viability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Full-stack MVP live on Railway, all 6 features operational, auto-deploy pipeline working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Proven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2.5M+ content creators in EU, €14B creator economy, growing 22% YoY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Large &amp; Growing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Problem Validity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Creators systematically undercharge — avg 40% below market rate (per deal_benchmark data)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Real Pain Point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Only EU-focused creator tool with RAG-powered contract analysis + FTC/GDPR compliance built-in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Defensible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Freemium SaaS with clear conversion path; break-even achievable at 85 Pro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Viable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Compliance Ready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EU AI Act assessment complete, GDPR documentation in place, low-risk AI classification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Ready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 to Market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MVP already deployed — first-mover advantage in EU creator AI tools 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Advantage 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Immediate Next Steps (Next 30 Days)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Migrate database from SQLite to PostgreSQL on Railway — 3 days effort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 JWT authentication — creator profiles, login, session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Integrate Stripe for payment processing — Freemium + Pro tier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Recruit 50 beta creators from LinkedIn/Instagram creator communities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Set up analytics (PostHog) to track feature usage and conversion funnels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Register custom domain (creatoriq.io) and configure SSL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Begin content marketing — first blog post: 'Are You Undercharging for Brand Deals?'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Decision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Continue investment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20+ Pro subscribers by Month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Proceed with Phase 3 public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Pivot pricing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Conversion rate &lt; 3% after 3 months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Reduce Pro to €19/mo, add annual discount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Seek funding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MRR &gt; €3,000 consistently for 2 months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Begin pre-seed investor conversations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Pause scale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churn &gt; 15%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Pause growth, focus on retention and product 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Explore acquisition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Inbound interest from creator platform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 strategic value vs. independent growth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Strategic Deployment Plan —</w:t>
      </w:r>
    </w:p>
    <w:p>
      <w:pPr>
        <w:spacing w:after="100" w:before="100"/>
        <w:jc w:val="center"/>
      </w:pPr>
      <w:hyperlink w:history="1" r:id="rIdukyhh6u35om_od-oaijh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creatoriq.up.railway.app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Confidential — CreatorIQ Strategic Deployment Plan 2026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CreatorIQ — Strategic Deployment Plan</w:t>
    </w:r>
    <w:r>
      <w:rPr>
        <w:rFonts w:ascii="Arial" w:cs="Arial" w:eastAsia="Arial" w:hAnsi="Arial"/>
        <w:color w:val="999999"/>
        <w:sz w:val="18"/>
        <w:szCs w:val="18"/>
      </w:rPr>
      <w:t xml:space="preserve">	v1.0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E870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b1bglq8puz7ktlyapa0m" Type="http://schemas.openxmlformats.org/officeDocument/2006/relationships/hyperlink" Target="https://creatoriq.up.railway.app" TargetMode="External"/><Relationship Id="rIdukyhh6u35om_od-oaijho" Type="http://schemas.openxmlformats.org/officeDocument/2006/relationships/hyperlink" Target="https://creatoriq.up.railway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2026-04-02T08:20:14.228Z</dcterms:created>
  <dcterms:modified xsi:type="dcterms:W3CDTF">2026-04-02T08:20:14.231Z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