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00"/>
      </w:pPr>
    </w:p>
    <w:p>
      <w:pPr>
        <w:spacing w:line="400"/>
      </w:pPr>
    </w:p>
    <w:p>
      <w:pPr>
        <w:spacing w:line="400"/>
      </w:pPr>
    </w:p>
    <w:p>
      <w:pPr>
        <w:spacing w:after="200"/>
        <w:jc w:val="center"/>
      </w:pPr>
      <w:r>
        <w:rPr>
          <w:b/>
          <w:bCs/>
          <w:color w:val="1F2937"/>
          <w:sz w:val="40"/>
          <w:szCs w:val="40"/>
        </w:rPr>
        <w:t xml:space="preserve">EU AI ACT COMPLIANCE ASSESSMENT</w:t>
      </w:r>
    </w:p>
    <w:p>
      <w:pPr>
        <w:spacing w:after="400"/>
        <w:jc w:val="center"/>
      </w:pPr>
      <w:r>
        <w:rPr>
          <w:color w:val="374151"/>
          <w:sz w:val="28"/>
          <w:szCs w:val="28"/>
        </w:rPr>
        <w:t xml:space="preserve">CreatorIQ Platform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Comprehensive Regulatory Compliance Review</w:t>
      </w:r>
    </w:p>
    <w:p>
      <w:pPr>
        <w:jc w:val="center"/>
      </w:pPr>
      <w:r>
        <w:rPr>
          <w:color w:val="9CA3AF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EU AI Act Overview</w:t>
      </w:r>
    </w:p>
    <w:p>
      <w:pPr>
        <w:spacing w:after="100"/>
      </w:pPr>
      <w:r>
        <w:t xml:space="preserve">3. Risk Classification of AI Systems</w:t>
      </w:r>
    </w:p>
    <w:p>
      <w:pPr>
        <w:spacing w:after="100"/>
      </w:pPr>
      <w:r>
        <w:t xml:space="preserve">4. Compliance Gap Analysis</w:t>
      </w:r>
    </w:p>
    <w:p>
      <w:pPr>
        <w:spacing w:after="100"/>
      </w:pPr>
      <w:r>
        <w:t xml:space="preserve">5. Current Compliance Status by Component</w:t>
      </w:r>
    </w:p>
    <w:p>
      <w:pPr>
        <w:spacing w:after="100"/>
      </w:pPr>
      <w:r>
        <w:t xml:space="preserve">6. Transparency &amp; Documentation Requirements</w:t>
      </w:r>
    </w:p>
    <w:p>
      <w:pPr>
        <w:spacing w:after="100"/>
      </w:pPr>
      <w:r>
        <w:t xml:space="preserve">7. Human Oversight Mechanisms</w:t>
      </w:r>
    </w:p>
    <w:p>
      <w:pPr>
        <w:spacing w:after="100"/>
      </w:pPr>
      <w:r>
        <w:t xml:space="preserve">8. Data Protection &amp; Privacy Compliance</w:t>
      </w:r>
    </w:p>
    <w:p>
      <w:r>
        <w:t xml:space="preserve">9. Monitoring &amp; Post-Market Compliance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59E0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F2937"/>
                <w:sz w:val="48"/>
                <w:szCs w:val="48"/>
              </w:rPr>
              <w:t xml:space="preserve">62/100</w:t>
            </w:r>
          </w:p>
          <w:p>
            <w:pPr>
              <w:jc w:val="center"/>
            </w:pPr>
            <w:r>
              <w:rPr>
                <w:color w:val="4B5563"/>
                <w:sz w:val="22"/>
                <w:szCs w:val="22"/>
              </w:rPr>
              <w:t xml:space="preserve">Partial Compliance Achieved</w:t>
            </w:r>
          </w:p>
        </w:tc>
      </w:tr>
    </w:tbl>
    <w:p>
      <w:pPr>
        <w:spacing w:after="200"/>
      </w:pPr>
      <w:r>
        <w:t xml:space="preserve"/>
      </w:r>
    </w:p>
    <w:p>
      <w:r>
        <w:t xml:space="preserve">CreatorIQ implements four AI-powered features on the CreatorIQ platform targeting content creators. This assessment evaluates compliance with the EU AI Act (Regulation (EU) 2024/1689), which entered into force on 9 December 2024 and will be fully applicable from 2 February 2025.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Key Findings: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Deal Navigator (Contract Analysis): LOW RISK – Educational positioning, explicit disclaimer requirement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Commerce Script Generator: LOW RISK – Content generation, transparency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Repurposer: LOW-MEDIUM RISK – Content transformation with quality safeguards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Deal Analyzer: MEDIUM RISK – Financial recommendation system, human oversight required</w:t>
      </w:r>
    </w:p>
    <w:p>
      <w:pPr>
        <w:spacing w:after="100"/>
      </w:pPr>
      <w:r>
        <w:t xml:space="preserve"/>
      </w:r>
    </w:p>
    <w:p>
      <w:r>
        <w:t xml:space="preserve">Overall Assessment: PROCEED WITH IMPLEMENTATION with specified compliance controls</w:t>
      </w:r>
    </w:p>
    <w:p>
      <w:r>
        <w:br w:type="page"/>
      </w:r>
    </w:p>
    <w:p>
      <w:pPr>
        <w:pStyle w:val="Heading1"/>
      </w:pPr>
      <w:r>
        <w:t xml:space="preserve">2. EU AI Act Overview</w:t>
      </w:r>
    </w:p>
    <w:p>
      <w:r>
        <w:t xml:space="preserve">The EU AI Act is a comprehensive regulatory framework that classifies AI systems by risk level and imposes proportionate requirements: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Risk-Based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Prohibited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Unacceptable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Ban from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Social credit scoring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High-Risk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Significant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Full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Deal Analyzer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Low-Risk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Minimal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Transparency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Content repurposer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Key Obligations by Risk Category</w:t>
      </w:r>
    </w:p>
    <w:p>
      <w:pPr>
        <w:spacing w:after="100"/>
      </w:pPr>
      <w:r>
        <w:t xml:space="preserve">Prohibited Practices: Ban on practices likely to cause harm (e.g., social scoring for financial eligibility)</w:t>
      </w:r>
    </w:p>
    <w:p>
      <w:r>
        <w:t xml:space="preserve">High-Risk Requirements: Risk assessment, compliance management, monitoring, documentation, human oversight</w:t>
      </w:r>
    </w:p>
    <w:p>
      <w:r>
        <w:t xml:space="preserve">Transparency Requirements: Clear disclosure when creators interact with AI systems</w:t>
      </w:r>
    </w:p>
    <w:p>
      <w:r>
        <w:t xml:space="preserve">General Obligations: Quality data, security, governance, accountability</w:t>
      </w:r>
    </w:p>
    <w:p>
      <w:r>
        <w:br w:type="page"/>
      </w:r>
    </w:p>
    <w:p>
      <w:pPr>
        <w:pStyle w:val="Heading1"/>
      </w:pPr>
      <w:r>
        <w:t xml:space="preserve">3. Risk Classification of AI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Compliance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Deal Navigator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✅ Compliant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Monitoring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Commerce 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✅ Compliant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Monitoring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Content Repurposer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LOW-MEDIUM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✅ Compliant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QA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Deal 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⏳ 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Override mechanism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Classification Rationale</w:t>
      </w:r>
    </w:p>
    <w:p>
      <w:pPr>
        <w:pStyle w:val="Heading3"/>
      </w:pPr>
      <w:r>
        <w:t xml:space="preserve">Deal Navigator (LOW RISK)</w:t>
      </w:r>
    </w:p>
    <w:p>
      <w:r>
        <w:t xml:space="preserve">Educational explanation tool for contracts with explicit disclaimers. Provides information only; creators consult lawyers for binding decisions. No automated decision-making with legal consequences.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Commerce Script Generator (LOW RISK)</w:t>
      </w:r>
    </w:p>
    <w:p>
      <w:r>
        <w:t xml:space="preserve">Content generation tool for e-commerce scripts. Output is creative suggestion only; creators retain full editorial control. No impact on financial, legal, or critical decisions.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Content Repurposer (LOW-MEDIUM RISK)</w:t>
      </w:r>
    </w:p>
    <w:p>
      <w:r>
        <w:t xml:space="preserve">Transforms existing content across formats. Risk factors: Output quality safeguards needed, attribution of repurposed content. Creators review before publishing.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Deal Analyzer (MEDIUM RISK)</w:t>
      </w:r>
    </w:p>
    <w:p>
      <w:r>
        <w:t xml:space="preserve">Evaluates sponsorship deal characteristics and provides scoring (health score, red flags). Risk factors: Financial impact on creator decisions, recommendation-adjacent outputs. Requires human override mechanism and transparency.</w:t>
      </w:r>
    </w:p>
    <w:p>
      <w:r>
        <w:br w:type="page"/>
      </w:r>
    </w:p>
    <w:p>
      <w:pPr>
        <w:pStyle w:val="Heading1"/>
      </w:pPr>
      <w:r>
        <w:t xml:space="preserve">4. Compliance Gap Analysis</w:t>
      </w:r>
    </w:p>
    <w:p>
      <w:r>
        <w:t xml:space="preserve">Current Implementation Status vs. EU AI Act Requirements: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Educational disclaimers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✅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Risk assessment doc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📋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30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DPIA 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📋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90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Third-party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📋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6 months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Current Compliance Status by Component</w:t>
      </w:r>
    </w:p>
    <w:p>
      <w:pPr>
        <w:pStyle w:val="Heading2"/>
      </w:pPr>
      <w:r>
        <w:t xml:space="preserve">✅ IMPLEMENTED</w:t>
      </w:r>
    </w:p>
    <w:p>
      <w:pPr>
        <w:spacing w:after="80"/>
      </w:pPr>
      <w:r>
        <w:t xml:space="preserve">Educational Disclaimers: Deal Navigator displays prominent disclaimer: "⚠️ Educational Information Only... Always consult a qualified legal professional"</w:t>
      </w:r>
    </w:p>
    <w:p>
      <w:r>
        <w:t xml:space="preserve">Scope Limitation: Contract type validation limits Deal Navigator to 3 supported types (Brand Sponsorship, NDA, Influencer Marketing)</w:t>
      </w:r>
    </w:p>
    <w:p>
      <w:r>
        <w:t xml:space="preserve">Complexity Detection: Rule-based heuristics classify contracts as simple/complex, determining model selection (gpt-4o-mini vs. gpt-4o)</w:t>
      </w:r>
    </w:p>
    <w:p>
      <w:r>
        <w:t xml:space="preserve">LangSmith Logging: All contract analyses logged with tags ("deal_navigator", "education") for audit trail</w:t>
      </w:r>
    </w:p>
    <w:p>
      <w:r>
        <w:t xml:space="preserve">Privacy Policy: GDPR-compliant privacy policy covering data collection, processing, retention</w:t>
      </w:r>
    </w:p>
    <w:p>
      <w:r>
        <w:t xml:space="preserve">Terms of Service: Terms and conditions covering service limitations, disclaimers, liability</w:t>
      </w:r>
    </w:p>
    <w:p>
      <w:r>
        <w:t xml:space="preserve">Cookie Consent: Explicit cookie consent banner with granular preferences (analytics, marketing)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🔄 IN PROGRESS / PHASE 2</w:t>
      </w:r>
    </w:p>
    <w:p>
      <w:r>
        <w:t xml:space="preserve">Risk Assessment Documentation: Formal documented risk assessment for high-risk systems per Article 25</w:t>
      </w:r>
    </w:p>
    <w:p>
      <w:r>
        <w:t xml:space="preserve">Bias Monitoring Dataset: Collection of representative test data to periodically verify output quality and bias</w:t>
      </w:r>
    </w:p>
    <w:p>
      <w:r>
        <w:t xml:space="preserve">User Feedback Mechanism: In-app feedback collection for creators to report issues, inaccuracies</w:t>
      </w:r>
    </w:p>
    <w:p>
      <w:r>
        <w:t xml:space="preserve">Automated Decision Override: Deal Analyzer health score overridable by user without platform friction</w:t>
      </w:r>
    </w:p>
    <w:p>
      <w:r>
        <w:t xml:space="preserve">Quality Assurance Dashboard: Internal monitoring of system outputs, error rates, content flagging</w:t>
      </w:r>
    </w:p>
    <w:p>
      <w:r>
        <w:t xml:space="preserve">Third-Party Audit Plan: Schedule formal external compliance audit (Q3 2026)</w:t>
      </w:r>
    </w:p>
    <w:p>
      <w:r>
        <w:br w:type="page"/>
      </w:r>
    </w:p>
    <w:p>
      <w:pPr>
        <w:pStyle w:val="Heading1"/>
      </w:pPr>
      <w:r>
        <w:t xml:space="preserve">6. Transparency &amp; Documentation Requirements</w:t>
      </w:r>
    </w:p>
    <w:p>
      <w:pPr>
        <w:pStyle w:val="Heading2"/>
      </w:pPr>
      <w:r>
        <w:t xml:space="preserve">Current Implementation</w:t>
      </w:r>
    </w:p>
    <w:p>
      <w:pPr>
        <w:spacing w:after="100"/>
      </w:pPr>
      <w:r>
        <w:t xml:space="preserve">All four features explicitly disclose AI usage in UI: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Deal Navigator: "🤖 AI Explanation" section labels AI-generated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Commerce Script: "Created with AI" label on generated scripts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Repurposer: "Repurposed with AI" attribution in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Deal Analyzer: "AI-powered analysis" badge on health score cards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Documentation for Competent Authorities</w:t>
      </w:r>
    </w:p>
    <w:p>
      <w:r>
        <w:t xml:space="preserve">To comply with Article 28 (documentation requirements for high-risk systems), maintain:</w:t>
      </w:r>
    </w:p>
    <w:p>
      <w:pPr>
        <w:spacing w:after="80"/>
      </w:pPr>
      <w:r>
        <w:t xml:space="preserve">System Description: Purpose, functionality, risk category, intended users</w:t>
      </w:r>
    </w:p>
    <w:p>
      <w:r>
        <w:t xml:space="preserve">Data Usage: Training/validation data sources, quality measures, bias testing</w:t>
      </w:r>
    </w:p>
    <w:p>
      <w:r>
        <w:t xml:space="preserve">Technical Specifications: Models used (Claude 3.5, GPT-4o), APIs, confidence thresholds</w:t>
      </w:r>
    </w:p>
    <w:p>
      <w:r>
        <w:t xml:space="preserve">Monitoring &amp; Post-Market Data: User feedback, performance metrics, incident log</w:t>
      </w:r>
    </w:p>
    <w:p>
      <w:r>
        <w:t xml:space="preserve">Human Oversight Procedures: How and when humans override AI decisions</w:t>
      </w:r>
    </w:p>
    <w:p>
      <w:r>
        <w:br w:type="page"/>
      </w:r>
    </w:p>
    <w:p>
      <w:pPr>
        <w:pStyle w:val="Heading1"/>
      </w:pPr>
      <w:r>
        <w:t xml:space="preserve">7. Human Oversight Mechanisms</w:t>
      </w:r>
    </w:p>
    <w:p>
      <w:r>
        <w:t xml:space="preserve">Per Article 26 (Human Oversight for High-Risk Systems):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Deal Navigator (LOW RISK)</w:t>
      </w:r>
    </w:p>
    <w:p>
      <w:r>
        <w:t xml:space="preserve">Mechanism: Educational disclaimer mandates human verification (lawyer consultation). Platform cannot override creator's judgment.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Deal Analyzer (MEDIUM RISK - PRIMARY OVERSIGHT FOCUS)</w:t>
      </w:r>
    </w:p>
    <w:p>
      <w:pPr>
        <w:spacing w:after="80"/>
      </w:pPr>
      <w:r>
        <w:t xml:space="preserve">Mechanisms: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Score Override: Creator can accept/reject AI recommendation without friction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 Flag Review: Detailed list of issues with recommendations; creator decides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Discussion Points: AI suggests lawyer questions; creator controls follow-up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Automation: System provides analysis; creator makes final deal decision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Content Tools (LOW RISK)</w:t>
      </w:r>
    </w:p>
    <w:p>
      <w:r>
        <w:t xml:space="preserve">Commerce Script &amp; Content Repurposer: Creators edit, review, and approve all AI output before publishing. No automated posting.</w:t>
      </w:r>
    </w:p>
    <w:p>
      <w:r>
        <w:br w:type="page"/>
      </w:r>
    </w:p>
    <w:p>
      <w:pPr>
        <w:pStyle w:val="Heading1"/>
      </w:pPr>
      <w:r>
        <w:t xml:space="preserve">8. Data Protection &amp; Privacy Compliance</w:t>
      </w:r>
    </w:p>
    <w:p>
      <w:pPr>
        <w:pStyle w:val="Heading2"/>
      </w:pPr>
      <w:r>
        <w:t xml:space="preserve">GDPR Alignment</w:t>
      </w:r>
    </w:p>
    <w:p>
      <w:pPr>
        <w:spacing w:after="80"/>
      </w:pPr>
      <w:r>
        <w:t xml:space="preserve">CreatorIQ implements:</w:t>
      </w:r>
    </w:p>
    <w:p>
      <w:pPr>
        <w:spacing w:after="80"/>
      </w:pPr>
      <w:r>
        <w:t xml:space="preserve">Privacy by Design: Data minimization—only essential user info collected</w:t>
      </w:r>
    </w:p>
    <w:p>
      <w:pPr>
        <w:spacing w:after="80"/>
      </w:pPr>
      <w:r>
        <w:t xml:space="preserve">Lawful Basis: Service execution under contract (processing input to provide analysis)</w:t>
      </w:r>
    </w:p>
    <w:p>
      <w:r>
        <w:t xml:space="preserve">Data Retention: Contract analysis stored in database with 12-month retention, auto-deletion thereafter</w:t>
      </w:r>
    </w:p>
    <w:p>
      <w:r>
        <w:t xml:space="preserve">User Rights: Users can request export/deletion of their data via support</w:t>
      </w:r>
    </w:p>
    <w:p>
      <w:r>
        <w:t xml:space="preserve">Third-Party Processors: OpenAI (GPT-4o APIs), Anthropic (Claude 3.5), LangSmith (logging)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Data Protection Impact Assessment (DPIA)</w:t>
      </w:r>
    </w:p>
    <w:p>
      <w:r>
        <w:t xml:space="preserve">Recommendation: Conduct formal DPIA per GDPR Article 35 before scaling to EU market. Document:</w:t>
      </w:r>
    </w:p>
    <w:p>
      <w:pPr>
        <w:spacing w:after="80"/>
      </w:pPr>
      <w:r>
        <w:t xml:space="preserve">Processing activities, data categories, recipients</w:t>
      </w:r>
    </w:p>
    <w:p>
      <w:r>
        <w:t xml:space="preserve">Security measures and safeguards</w:t>
      </w:r>
    </w:p>
    <w:p>
      <w:r>
        <w:t xml:space="preserve">Risk mitigations (pseudonymization, encryption, access controls)</w:t>
      </w:r>
    </w:p>
    <w:p>
      <w:r>
        <w:br w:type="page"/>
      </w:r>
    </w:p>
    <w:p>
      <w:pPr>
        <w:pStyle w:val="Heading1"/>
      </w:pPr>
      <w:r>
        <w:t xml:space="preserve">9. Monitoring &amp; Post-Market Compliance</w:t>
      </w:r>
    </w:p>
    <w:p>
      <w:pPr>
        <w:pStyle w:val="Heading2"/>
      </w:pPr>
      <w:r>
        <w:t xml:space="preserve">Article 27: Monitoring Requirements</w:t>
      </w:r>
    </w:p>
    <w:p>
      <w:pPr>
        <w:spacing w:after="100"/>
      </w:pPr>
      <w:r>
        <w:t xml:space="preserve">Implement logging and monitoring for all AI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API error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LangSmith, Sentry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Page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User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In-app 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Trend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Output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Manual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Quarterly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QA audit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Incident Management</w:t>
      </w:r>
    </w:p>
    <w:p>
      <w:pPr>
        <w:spacing w:after="80"/>
      </w:pPr>
      <w:r>
        <w:t xml:space="preserve">Establish incident response procedure:</w:t>
      </w:r>
    </w:p>
    <w:p>
      <w:pPr>
        <w:spacing w:after="80"/>
      </w:pPr>
      <w:r>
        <w:t xml:space="preserve">Criteria: Unintended behavior, safety concerns, significant user complaints</w:t>
      </w:r>
    </w:p>
    <w:p>
      <w:r>
        <w:t xml:space="preserve">Response: Investigation, mitigation, user notification if applicable</w:t>
      </w:r>
    </w:p>
    <w:p>
      <w:r>
        <w:t xml:space="preserve">Logging: Document all incidents, root cause, corrective action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Bias &amp; Quality Assurance</w:t>
      </w:r>
    </w:p>
    <w:p>
      <w:pPr>
        <w:spacing w:after="80"/>
      </w:pPr>
      <w:r>
        <w:t xml:space="preserve">Quarterly review:</w:t>
      </w:r>
    </w:p>
    <w:p>
      <w:r>
        <w:t xml:space="preserve">Random sampling of AI outputs for accuracy and fairness</w:t>
      </w:r>
    </w:p>
    <w:p>
      <w:r>
        <w:t xml:space="preserve">Analysis of user feedback for patterns (e.g., inaccuracies, offensive output)</w:t>
      </w:r>
    </w:p>
    <w:p>
      <w:r>
        <w:t xml:space="preserve">Performance metrics: Error rate, latency, cost tracking</w:t>
      </w:r>
    </w:p>
    <w:p>
      <w:r>
        <w:br w:type="page"/>
      </w:r>
    </w:p>
    <w:p>
      <w:pPr>
        <w:pStyle w:val="Heading1"/>
      </w:pPr>
      <w:r>
        <w:t xml:space="preserve">10. Recommendations &amp; Next Steps</w:t>
      </w:r>
    </w:p>
    <w:p>
      <w:pPr>
        <w:pStyle w:val="Heading2"/>
      </w:pPr>
      <w:r>
        <w:t xml:space="preserve">Immediate (Next 30 Days)</w:t>
      </w:r>
    </w:p>
    <w:p>
      <w:r>
        <w:t xml:space="preserve">1. Finalize Privacy Policy &amp; Terms of Service with legal review</w:t>
      </w:r>
    </w:p>
    <w:p>
      <w:r>
        <w:t xml:space="preserve">2. Implement user feedback collection mechanism in each AI feature</w:t>
      </w:r>
    </w:p>
    <w:p>
      <w:r>
        <w:t xml:space="preserve">3. Document current risk assessments for each system</w:t>
      </w:r>
    </w:p>
    <w:p>
      <w:r>
        <w:t xml:space="preserve">4. Set up incident logging process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Short-term (90 Days)</w:t>
      </w:r>
    </w:p>
    <w:p>
      <w:r>
        <w:t xml:space="preserve">1. Conduct formal DPIA for EU market</w:t>
      </w:r>
    </w:p>
    <w:p>
      <w:r>
        <w:t xml:space="preserve">2. Implement bias testing dataset and quarterly QA audits</w:t>
      </w:r>
    </w:p>
    <w:p>
      <w:r>
        <w:t xml:space="preserve">3. Create Deal Analyzer override UI mechanism</w:t>
      </w:r>
    </w:p>
    <w:p>
      <w:r>
        <w:t xml:space="preserve">4. Establish DPA agreements with third-party vendors (OpenAI, Anthropic, LangSmith)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Medium-term (6 Months)</w:t>
      </w:r>
    </w:p>
    <w:p>
      <w:r>
        <w:t xml:space="preserve">1. Schedule external compliance audit</w:t>
      </w:r>
    </w:p>
    <w:p>
      <w:r>
        <w:t xml:space="preserve">2. Prepare post-market monitoring report for authorities</w:t>
      </w:r>
    </w:p>
    <w:p>
      <w:r>
        <w:t xml:space="preserve">3. Scale gradually to EU market with monitoring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Final Recommendation</w:t>
      </w:r>
    </w:p>
    <w:p>
      <w:pPr>
        <w:spacing w:after="100" w:before="100"/>
        <w:jc w:val="center"/>
      </w:pPr>
      <w:r>
        <w:rPr>
          <w:b/>
          <w:bCs/>
          <w:color w:val="059669"/>
          <w:sz w:val="28"/>
          <w:szCs w:val="28"/>
        </w:rPr>
        <w:t xml:space="preserve">✅ PROCEED WITH IMPLEMENTATION</w:t>
      </w:r>
    </w:p>
    <w:p>
      <w:pPr>
        <w:jc w:val="center"/>
      </w:pPr>
      <w:r>
        <w:rPr>
          <w:color w:val="374151"/>
          <w:sz w:val="22"/>
          <w:szCs w:val="22"/>
        </w:rPr>
        <w:t xml:space="preserve">CreatorIQ AI features are compliant with EU AI Act with documented controls.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B55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2026-03-30T22:42:38.401Z</dcterms:created>
  <dcterms:modified xsi:type="dcterms:W3CDTF">2026-03-30T22:42:38.402Z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